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footer8.xml" ContentType="application/vnd.openxmlformats-officedocument.wordprocessingml.footer+xml"/>
  <Override PartName="/word/footer9.xml" ContentType="application/vnd.openxmlformats-officedocument.wordprocessingml.footer+xml"/>
  <Override PartName="/word/diagrams/data1.xml" ContentType="application/vnd.openxmlformats-officedocument.drawingml.diagramData+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diagrams/drawing1.xml" ContentType="application/vnd.ms-office.drawingml.diagramDrawing+xml"/>
  <Override PartName="/word/header10.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3CB" w:rsidRDefault="00E563CB">
      <w:pPr>
        <w:rPr>
          <w:rFonts w:ascii="Arial" w:hAnsi="Arial" w:cs="Arial"/>
          <w:szCs w:val="22"/>
        </w:rPr>
      </w:pPr>
    </w:p>
    <w:tbl>
      <w:tblPr>
        <w:tblW w:w="2700" w:type="pct"/>
        <w:jc w:val="center"/>
        <w:tblLook w:val="0000"/>
      </w:tblPr>
      <w:tblGrid>
        <w:gridCol w:w="5244"/>
      </w:tblGrid>
      <w:tr w:rsidR="00E563CB">
        <w:trPr>
          <w:trHeight w:val="727"/>
          <w:jc w:val="center"/>
        </w:trPr>
        <w:tc>
          <w:tcPr>
            <w:tcW w:w="5127" w:type="dxa"/>
            <w:shd w:val="clear" w:color="auto" w:fill="auto"/>
            <w:vAlign w:val="center"/>
          </w:tcPr>
          <w:p w:rsidR="00E563CB" w:rsidRDefault="00E563CB">
            <w:pPr>
              <w:pStyle w:val="Nincstrkz"/>
              <w:snapToGrid w:val="0"/>
              <w:jc w:val="center"/>
              <w:rPr>
                <w:rFonts w:ascii="Arial" w:hAnsi="Arial" w:cs="Arial"/>
                <w:b/>
              </w:rPr>
            </w:pPr>
          </w:p>
          <w:p w:rsidR="00E563CB" w:rsidRDefault="00E563CB">
            <w:pPr>
              <w:pStyle w:val="Nincstrkz"/>
              <w:jc w:val="center"/>
              <w:rPr>
                <w:rFonts w:ascii="Arial" w:hAnsi="Arial" w:cs="Arial"/>
                <w:b/>
              </w:rPr>
            </w:pPr>
          </w:p>
          <w:p w:rsidR="00E563CB" w:rsidRDefault="00E563CB">
            <w:pPr>
              <w:pStyle w:val="Nincstrkz"/>
              <w:jc w:val="center"/>
              <w:rPr>
                <w:rFonts w:ascii="Arial" w:hAnsi="Arial" w:cs="Arial"/>
                <w:b/>
              </w:rPr>
            </w:pPr>
          </w:p>
          <w:p w:rsidR="00E563CB" w:rsidRDefault="00207086">
            <w:pPr>
              <w:pStyle w:val="Nincstrkz"/>
              <w:jc w:val="center"/>
              <w:rPr>
                <w:rFonts w:ascii="Arial" w:hAnsi="Arial" w:cs="Arial"/>
                <w:b/>
              </w:rPr>
            </w:pPr>
            <w:r>
              <w:rPr>
                <w:rFonts w:ascii="Arial" w:hAnsi="Arial" w:cs="Arial"/>
                <w:b/>
              </w:rPr>
              <w:t>Helyi</w:t>
            </w:r>
          </w:p>
          <w:p w:rsidR="00E563CB" w:rsidRDefault="00207086">
            <w:pPr>
              <w:pStyle w:val="Nincstrkz"/>
              <w:jc w:val="center"/>
              <w:rPr>
                <w:rFonts w:ascii="Arial" w:hAnsi="Arial" w:cs="Arial"/>
                <w:b/>
              </w:rPr>
            </w:pPr>
            <w:r>
              <w:rPr>
                <w:rFonts w:ascii="Arial" w:hAnsi="Arial" w:cs="Arial"/>
                <w:b/>
              </w:rPr>
              <w:t xml:space="preserve">Esélyegyenlőségi </w:t>
            </w:r>
          </w:p>
          <w:p w:rsidR="00E563CB" w:rsidRDefault="00207086">
            <w:pPr>
              <w:pStyle w:val="Nincstrkz"/>
              <w:jc w:val="center"/>
              <w:rPr>
                <w:rFonts w:ascii="Arial" w:hAnsi="Arial" w:cs="Arial"/>
                <w:b/>
              </w:rPr>
            </w:pPr>
            <w:r>
              <w:rPr>
                <w:rFonts w:ascii="Arial" w:hAnsi="Arial" w:cs="Arial"/>
                <w:b/>
              </w:rPr>
              <w:t>Program</w:t>
            </w:r>
          </w:p>
          <w:p w:rsidR="00E563CB" w:rsidRDefault="00E563CB">
            <w:pPr>
              <w:pStyle w:val="Nincstrkz"/>
              <w:jc w:val="center"/>
              <w:rPr>
                <w:rFonts w:ascii="Arial" w:hAnsi="Arial" w:cs="Arial"/>
                <w:b/>
              </w:rPr>
            </w:pPr>
          </w:p>
        </w:tc>
      </w:tr>
      <w:tr w:rsidR="00E563CB">
        <w:trPr>
          <w:trHeight w:val="363"/>
          <w:jc w:val="center"/>
        </w:trPr>
        <w:tc>
          <w:tcPr>
            <w:tcW w:w="5127" w:type="dxa"/>
            <w:shd w:val="clear" w:color="auto" w:fill="auto"/>
            <w:vAlign w:val="center"/>
          </w:tcPr>
          <w:p w:rsidR="00E563CB" w:rsidRDefault="00E563CB">
            <w:pPr>
              <w:pStyle w:val="Nincstrkz"/>
              <w:snapToGrid w:val="0"/>
              <w:jc w:val="center"/>
              <w:rPr>
                <w:rFonts w:ascii="Arial" w:hAnsi="Arial" w:cs="Arial"/>
                <w:b/>
              </w:rPr>
            </w:pPr>
          </w:p>
          <w:p w:rsidR="00E563CB" w:rsidRDefault="00E563CB">
            <w:pPr>
              <w:pStyle w:val="Nincstrkz"/>
              <w:jc w:val="center"/>
              <w:rPr>
                <w:rFonts w:ascii="Arial" w:hAnsi="Arial" w:cs="Arial"/>
              </w:rPr>
            </w:pPr>
          </w:p>
          <w:p w:rsidR="00E563CB" w:rsidRDefault="00E563CB">
            <w:pPr>
              <w:pStyle w:val="Nincstrkz"/>
              <w:jc w:val="center"/>
              <w:rPr>
                <w:rFonts w:ascii="Arial" w:hAnsi="Arial" w:cs="Arial"/>
              </w:rPr>
            </w:pPr>
          </w:p>
          <w:p w:rsidR="00E563CB" w:rsidRDefault="00E563CB">
            <w:pPr>
              <w:pStyle w:val="Nincstrkz"/>
              <w:jc w:val="center"/>
              <w:rPr>
                <w:rFonts w:ascii="Arial" w:hAnsi="Arial" w:cs="Arial"/>
              </w:rPr>
            </w:pPr>
          </w:p>
          <w:p w:rsidR="00E563CB" w:rsidRDefault="00E563CB">
            <w:pPr>
              <w:pStyle w:val="Nincstrkz"/>
              <w:jc w:val="center"/>
              <w:rPr>
                <w:rFonts w:ascii="Arial" w:hAnsi="Arial" w:cs="Arial"/>
              </w:rPr>
            </w:pPr>
          </w:p>
          <w:p w:rsidR="00E563CB" w:rsidRDefault="00207086">
            <w:pPr>
              <w:pStyle w:val="Nincstrkz"/>
              <w:jc w:val="center"/>
              <w:rPr>
                <w:rFonts w:ascii="Arial" w:hAnsi="Arial" w:cs="Arial"/>
              </w:rPr>
            </w:pPr>
            <w:r>
              <w:rPr>
                <w:rFonts w:ascii="Arial" w:hAnsi="Arial" w:cs="Arial"/>
              </w:rPr>
              <w:t>NÓRÁP   KÖZSÉG ÖNKORMÁNYZATA</w:t>
            </w:r>
          </w:p>
        </w:tc>
      </w:tr>
      <w:tr w:rsidR="00E563CB">
        <w:trPr>
          <w:trHeight w:val="181"/>
          <w:jc w:val="center"/>
        </w:trPr>
        <w:tc>
          <w:tcPr>
            <w:tcW w:w="5127" w:type="dxa"/>
            <w:shd w:val="clear" w:color="auto" w:fill="auto"/>
            <w:vAlign w:val="center"/>
          </w:tcPr>
          <w:p w:rsidR="00E563CB" w:rsidRDefault="00E563CB">
            <w:pPr>
              <w:pStyle w:val="Nincstrkz"/>
              <w:snapToGrid w:val="0"/>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207086">
            <w:pPr>
              <w:pStyle w:val="Nincstrkz"/>
              <w:jc w:val="center"/>
              <w:rPr>
                <w:rFonts w:ascii="Arial" w:hAnsi="Arial" w:cs="Arial"/>
                <w:b/>
                <w:bCs/>
              </w:rPr>
            </w:pPr>
            <w:r>
              <w:rPr>
                <w:noProof/>
                <w:lang w:eastAsia="hu-HU"/>
              </w:rPr>
              <w:drawing>
                <wp:inline distT="0" distB="0" distL="0" distR="0">
                  <wp:extent cx="2104390" cy="2011680"/>
                  <wp:effectExtent l="0" t="0" r="0" b="0"/>
                  <wp:docPr id="1" name="Ké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1"/>
                          <pic:cNvPicPr>
                            <a:picLocks noChangeAspect="1" noChangeArrowheads="1"/>
                          </pic:cNvPicPr>
                        </pic:nvPicPr>
                        <pic:blipFill>
                          <a:blip r:embed="rId7" cstate="print"/>
                          <a:srcRect l="-128" t="-93" r="-128" b="-93"/>
                          <a:stretch>
                            <a:fillRect/>
                          </a:stretch>
                        </pic:blipFill>
                        <pic:spPr bwMode="auto">
                          <a:xfrm>
                            <a:off x="0" y="0"/>
                            <a:ext cx="2104390" cy="2011680"/>
                          </a:xfrm>
                          <a:prstGeom prst="rect">
                            <a:avLst/>
                          </a:prstGeom>
                        </pic:spPr>
                      </pic:pic>
                    </a:graphicData>
                  </a:graphic>
                </wp:inline>
              </w:drawing>
            </w: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rPr>
                <w:rFonts w:ascii="Arial" w:hAnsi="Arial" w:cs="Arial"/>
                <w:b/>
                <w:bCs/>
              </w:rPr>
            </w:pPr>
          </w:p>
          <w:p w:rsidR="00E563CB" w:rsidRDefault="00E563CB">
            <w:pPr>
              <w:pStyle w:val="Nincstrkz"/>
              <w:jc w:val="center"/>
              <w:rPr>
                <w:rFonts w:ascii="Arial" w:hAnsi="Arial" w:cs="Arial"/>
                <w:b/>
                <w:bCs/>
              </w:rPr>
            </w:pPr>
          </w:p>
          <w:p w:rsidR="00E563CB" w:rsidRDefault="00E563CB" w:rsidP="00DC2E00">
            <w:pPr>
              <w:pStyle w:val="Nincstrkz"/>
              <w:ind w:left="-3510" w:right="-3360" w:firstLine="3510"/>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E563CB">
            <w:pPr>
              <w:pStyle w:val="Nincstrkz"/>
              <w:jc w:val="center"/>
              <w:rPr>
                <w:rFonts w:ascii="Arial" w:hAnsi="Arial" w:cs="Arial"/>
                <w:b/>
                <w:bCs/>
              </w:rPr>
            </w:pPr>
          </w:p>
          <w:p w:rsidR="00E563CB" w:rsidRDefault="00207086">
            <w:pPr>
              <w:pStyle w:val="Nincstrkz"/>
              <w:jc w:val="center"/>
              <w:rPr>
                <w:rFonts w:ascii="Arial" w:hAnsi="Arial" w:cs="Arial"/>
                <w:b/>
                <w:bCs/>
              </w:rPr>
            </w:pPr>
            <w:r>
              <w:rPr>
                <w:rFonts w:ascii="Arial" w:hAnsi="Arial" w:cs="Arial"/>
                <w:b/>
                <w:bCs/>
              </w:rPr>
              <w:t>2024-2029</w:t>
            </w:r>
          </w:p>
        </w:tc>
      </w:tr>
    </w:tbl>
    <w:p w:rsidR="00E563CB" w:rsidRDefault="00E563CB">
      <w:pPr>
        <w:rPr>
          <w:rFonts w:ascii="Arial" w:hAnsi="Arial" w:cs="Arial"/>
          <w:szCs w:val="22"/>
        </w:rPr>
      </w:pPr>
    </w:p>
    <w:p w:rsidR="00E563CB" w:rsidRDefault="00E563CB">
      <w:pPr>
        <w:rPr>
          <w:rFonts w:ascii="Arial" w:hAnsi="Arial" w:cs="Arial"/>
          <w:szCs w:val="22"/>
        </w:rPr>
      </w:pPr>
    </w:p>
    <w:p w:rsidR="00E563CB" w:rsidRDefault="00E563CB">
      <w:pPr>
        <w:rPr>
          <w:rFonts w:ascii="Arial" w:hAnsi="Arial" w:cs="Arial"/>
          <w:szCs w:val="22"/>
        </w:rPr>
      </w:pPr>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jc w:val="center"/>
        <w:rPr>
          <w:rFonts w:ascii="Arial" w:hAnsi="Arial" w:cs="Arial"/>
          <w:b/>
          <w:szCs w:val="22"/>
        </w:rPr>
      </w:pPr>
      <w:r>
        <w:rPr>
          <w:rFonts w:ascii="Arial" w:hAnsi="Arial" w:cs="Arial"/>
          <w:b/>
          <w:szCs w:val="22"/>
        </w:rPr>
        <w:lastRenderedPageBreak/>
        <w:t>Tartalom</w:t>
      </w:r>
    </w:p>
    <w:p w:rsidR="00E563CB" w:rsidRDefault="00E563CB">
      <w:pPr>
        <w:rPr>
          <w:rFonts w:ascii="Arial" w:hAnsi="Arial" w:cs="Arial"/>
          <w:b/>
          <w:szCs w:val="22"/>
        </w:rPr>
      </w:pPr>
    </w:p>
    <w:sdt>
      <w:sdtPr>
        <w:id w:val="13671735"/>
        <w:docPartObj>
          <w:docPartGallery w:val="Table of Contents"/>
          <w:docPartUnique/>
        </w:docPartObj>
      </w:sdtPr>
      <w:sdtContent>
        <w:p w:rsidR="00DC2E00" w:rsidRDefault="00456CE7">
          <w:pPr>
            <w:pStyle w:val="TJ1"/>
            <w:tabs>
              <w:tab w:val="right" w:leader="dot" w:pos="9486"/>
            </w:tabs>
            <w:rPr>
              <w:noProof/>
            </w:rPr>
          </w:pPr>
          <w:r w:rsidRPr="00456CE7">
            <w:rPr>
              <w:lang w:eastAsia="hu-HU"/>
            </w:rPr>
            <w:fldChar w:fldCharType="begin"/>
          </w:r>
          <w:r w:rsidR="00207086">
            <w:rPr>
              <w:rStyle w:val="Jegyzkhivatkozs"/>
              <w:rFonts w:ascii="Arial" w:hAnsi="Arial" w:cs="Arial"/>
              <w:webHidden/>
            </w:rPr>
            <w:instrText>TOC \z \o "1-4" \h</w:instrText>
          </w:r>
          <w:r w:rsidRPr="00456CE7">
            <w:rPr>
              <w:rStyle w:val="Jegyzkhivatkozs"/>
              <w:rFonts w:ascii="Arial" w:hAnsi="Arial" w:cs="Arial"/>
              <w:lang w:eastAsia="hu-HU"/>
            </w:rPr>
            <w:fldChar w:fldCharType="separate"/>
          </w:r>
          <w:hyperlink w:anchor="_Toc176534662" w:history="1">
            <w:r w:rsidR="00DC2E00" w:rsidRPr="004E22DB">
              <w:rPr>
                <w:rStyle w:val="Hiperhivatkozs"/>
                <w:rFonts w:ascii="Arial" w:hAnsi="Arial"/>
                <w:noProof/>
              </w:rPr>
              <w:t>Helyi Esélyegyenlőségi Program (HEP)</w:t>
            </w:r>
            <w:r w:rsidR="00DC2E00">
              <w:rPr>
                <w:noProof/>
                <w:webHidden/>
              </w:rPr>
              <w:tab/>
            </w:r>
            <w:r>
              <w:rPr>
                <w:noProof/>
                <w:webHidden/>
              </w:rPr>
              <w:fldChar w:fldCharType="begin"/>
            </w:r>
            <w:r w:rsidR="00DC2E00">
              <w:rPr>
                <w:noProof/>
                <w:webHidden/>
              </w:rPr>
              <w:instrText xml:space="preserve"> PAGEREF _Toc176534662 \h </w:instrText>
            </w:r>
            <w:r>
              <w:rPr>
                <w:noProof/>
                <w:webHidden/>
              </w:rPr>
            </w:r>
            <w:r>
              <w:rPr>
                <w:noProof/>
                <w:webHidden/>
              </w:rPr>
              <w:fldChar w:fldCharType="separate"/>
            </w:r>
            <w:r w:rsidR="004D263D">
              <w:rPr>
                <w:noProof/>
                <w:webHidden/>
              </w:rPr>
              <w:t>3</w:t>
            </w:r>
            <w:r>
              <w:rPr>
                <w:noProof/>
                <w:webHidden/>
              </w:rPr>
              <w:fldChar w:fldCharType="end"/>
            </w:r>
          </w:hyperlink>
        </w:p>
        <w:p w:rsidR="00DC2E00" w:rsidRDefault="00456CE7">
          <w:pPr>
            <w:pStyle w:val="TJ2"/>
            <w:tabs>
              <w:tab w:val="right" w:leader="dot" w:pos="9486"/>
            </w:tabs>
            <w:rPr>
              <w:noProof/>
            </w:rPr>
          </w:pPr>
          <w:hyperlink w:anchor="_Toc176534663" w:history="1">
            <w:r w:rsidR="00DC2E00" w:rsidRPr="004E22DB">
              <w:rPr>
                <w:rStyle w:val="Hiperhivatkozs"/>
                <w:rFonts w:ascii="Arial" w:hAnsi="Arial" w:cs="Arial"/>
                <w:noProof/>
              </w:rPr>
              <w:t>Bevezetés</w:t>
            </w:r>
            <w:r w:rsidR="00DC2E00">
              <w:rPr>
                <w:noProof/>
                <w:webHidden/>
              </w:rPr>
              <w:tab/>
            </w:r>
            <w:r>
              <w:rPr>
                <w:noProof/>
                <w:webHidden/>
              </w:rPr>
              <w:fldChar w:fldCharType="begin"/>
            </w:r>
            <w:r w:rsidR="00DC2E00">
              <w:rPr>
                <w:noProof/>
                <w:webHidden/>
              </w:rPr>
              <w:instrText xml:space="preserve"> PAGEREF _Toc176534663 \h </w:instrText>
            </w:r>
            <w:r>
              <w:rPr>
                <w:noProof/>
                <w:webHidden/>
              </w:rPr>
            </w:r>
            <w:r>
              <w:rPr>
                <w:noProof/>
                <w:webHidden/>
              </w:rPr>
              <w:fldChar w:fldCharType="separate"/>
            </w:r>
            <w:r w:rsidR="004D263D">
              <w:rPr>
                <w:noProof/>
                <w:webHidden/>
              </w:rPr>
              <w:t>3</w:t>
            </w:r>
            <w:r>
              <w:rPr>
                <w:noProof/>
                <w:webHidden/>
              </w:rPr>
              <w:fldChar w:fldCharType="end"/>
            </w:r>
          </w:hyperlink>
        </w:p>
        <w:p w:rsidR="00DC2E00" w:rsidRDefault="00456CE7">
          <w:pPr>
            <w:pStyle w:val="TJ2"/>
            <w:tabs>
              <w:tab w:val="right" w:leader="dot" w:pos="9486"/>
            </w:tabs>
            <w:rPr>
              <w:noProof/>
            </w:rPr>
          </w:pPr>
          <w:hyperlink w:anchor="_Toc176534664" w:history="1">
            <w:r w:rsidR="00DC2E00" w:rsidRPr="004E22DB">
              <w:rPr>
                <w:rStyle w:val="Hiperhivatkozs"/>
                <w:rFonts w:ascii="Arial" w:hAnsi="Arial" w:cs="Arial"/>
                <w:noProof/>
              </w:rPr>
              <w:t>A település bemutatása</w:t>
            </w:r>
            <w:r w:rsidR="00DC2E00">
              <w:rPr>
                <w:noProof/>
                <w:webHidden/>
              </w:rPr>
              <w:tab/>
            </w:r>
            <w:r>
              <w:rPr>
                <w:noProof/>
                <w:webHidden/>
              </w:rPr>
              <w:fldChar w:fldCharType="begin"/>
            </w:r>
            <w:r w:rsidR="00DC2E00">
              <w:rPr>
                <w:noProof/>
                <w:webHidden/>
              </w:rPr>
              <w:instrText xml:space="preserve"> PAGEREF _Toc176534664 \h </w:instrText>
            </w:r>
            <w:r>
              <w:rPr>
                <w:noProof/>
                <w:webHidden/>
              </w:rPr>
            </w:r>
            <w:r>
              <w:rPr>
                <w:noProof/>
                <w:webHidden/>
              </w:rPr>
              <w:fldChar w:fldCharType="separate"/>
            </w:r>
            <w:r w:rsidR="004D263D">
              <w:rPr>
                <w:noProof/>
                <w:webHidden/>
              </w:rPr>
              <w:t>3</w:t>
            </w:r>
            <w:r>
              <w:rPr>
                <w:noProof/>
                <w:webHidden/>
              </w:rPr>
              <w:fldChar w:fldCharType="end"/>
            </w:r>
          </w:hyperlink>
        </w:p>
        <w:p w:rsidR="00DC2E00" w:rsidRDefault="00456CE7">
          <w:pPr>
            <w:pStyle w:val="TJ2"/>
            <w:tabs>
              <w:tab w:val="right" w:leader="dot" w:pos="9486"/>
            </w:tabs>
            <w:rPr>
              <w:noProof/>
            </w:rPr>
          </w:pPr>
          <w:hyperlink w:anchor="_Toc176534665" w:history="1">
            <w:r w:rsidR="00DC2E00" w:rsidRPr="004E22DB">
              <w:rPr>
                <w:rStyle w:val="Hiperhivatkozs"/>
                <w:rFonts w:ascii="Arial" w:hAnsi="Arial" w:cs="Arial"/>
                <w:noProof/>
              </w:rPr>
              <w:t>Értékeink, küldetésünk</w:t>
            </w:r>
            <w:r w:rsidR="00DC2E00">
              <w:rPr>
                <w:noProof/>
                <w:webHidden/>
              </w:rPr>
              <w:tab/>
            </w:r>
            <w:r>
              <w:rPr>
                <w:noProof/>
                <w:webHidden/>
              </w:rPr>
              <w:fldChar w:fldCharType="begin"/>
            </w:r>
            <w:r w:rsidR="00DC2E00">
              <w:rPr>
                <w:noProof/>
                <w:webHidden/>
              </w:rPr>
              <w:instrText xml:space="preserve"> PAGEREF _Toc176534665 \h </w:instrText>
            </w:r>
            <w:r>
              <w:rPr>
                <w:noProof/>
                <w:webHidden/>
              </w:rPr>
            </w:r>
            <w:r>
              <w:rPr>
                <w:noProof/>
                <w:webHidden/>
              </w:rPr>
              <w:fldChar w:fldCharType="separate"/>
            </w:r>
            <w:r w:rsidR="004D263D">
              <w:rPr>
                <w:noProof/>
                <w:webHidden/>
              </w:rPr>
              <w:t>7</w:t>
            </w:r>
            <w:r>
              <w:rPr>
                <w:noProof/>
                <w:webHidden/>
              </w:rPr>
              <w:fldChar w:fldCharType="end"/>
            </w:r>
          </w:hyperlink>
        </w:p>
        <w:p w:rsidR="00DC2E00" w:rsidRDefault="00456CE7">
          <w:pPr>
            <w:pStyle w:val="TJ2"/>
            <w:tabs>
              <w:tab w:val="right" w:leader="dot" w:pos="9486"/>
            </w:tabs>
            <w:rPr>
              <w:noProof/>
            </w:rPr>
          </w:pPr>
          <w:hyperlink w:anchor="_Toc176534666" w:history="1">
            <w:r w:rsidR="00DC2E00" w:rsidRPr="004E22DB">
              <w:rPr>
                <w:rStyle w:val="Hiperhivatkozs"/>
                <w:rFonts w:ascii="Arial" w:hAnsi="Arial" w:cs="Arial"/>
                <w:noProof/>
              </w:rPr>
              <w:t>Célok</w:t>
            </w:r>
            <w:r w:rsidR="00DC2E00">
              <w:rPr>
                <w:noProof/>
                <w:webHidden/>
              </w:rPr>
              <w:tab/>
            </w:r>
            <w:r>
              <w:rPr>
                <w:noProof/>
                <w:webHidden/>
              </w:rPr>
              <w:fldChar w:fldCharType="begin"/>
            </w:r>
            <w:r w:rsidR="00DC2E00">
              <w:rPr>
                <w:noProof/>
                <w:webHidden/>
              </w:rPr>
              <w:instrText xml:space="preserve"> PAGEREF _Toc176534666 \h </w:instrText>
            </w:r>
            <w:r>
              <w:rPr>
                <w:noProof/>
                <w:webHidden/>
              </w:rPr>
            </w:r>
            <w:r>
              <w:rPr>
                <w:noProof/>
                <w:webHidden/>
              </w:rPr>
              <w:fldChar w:fldCharType="separate"/>
            </w:r>
            <w:r w:rsidR="004D263D">
              <w:rPr>
                <w:noProof/>
                <w:webHidden/>
              </w:rPr>
              <w:t>7</w:t>
            </w:r>
            <w:r>
              <w:rPr>
                <w:noProof/>
                <w:webHidden/>
              </w:rPr>
              <w:fldChar w:fldCharType="end"/>
            </w:r>
          </w:hyperlink>
        </w:p>
        <w:p w:rsidR="00DC2E00" w:rsidRDefault="00456CE7">
          <w:pPr>
            <w:pStyle w:val="TJ2"/>
            <w:tabs>
              <w:tab w:val="right" w:leader="dot" w:pos="9486"/>
            </w:tabs>
            <w:rPr>
              <w:noProof/>
            </w:rPr>
          </w:pPr>
          <w:hyperlink w:anchor="_Toc176534667" w:history="1">
            <w:r w:rsidR="00DC2E00" w:rsidRPr="004E22DB">
              <w:rPr>
                <w:rStyle w:val="Hiperhivatkozs"/>
                <w:rFonts w:ascii="Arial" w:hAnsi="Arial" w:cs="Arial"/>
                <w:noProof/>
              </w:rPr>
              <w:t>A Helyi Esélyegyenlőségi Program Helyzetelemzése (HEP HE)</w:t>
            </w:r>
            <w:r w:rsidR="00DC2E00">
              <w:rPr>
                <w:noProof/>
                <w:webHidden/>
              </w:rPr>
              <w:tab/>
            </w:r>
            <w:r>
              <w:rPr>
                <w:noProof/>
                <w:webHidden/>
              </w:rPr>
              <w:fldChar w:fldCharType="begin"/>
            </w:r>
            <w:r w:rsidR="00DC2E00">
              <w:rPr>
                <w:noProof/>
                <w:webHidden/>
              </w:rPr>
              <w:instrText xml:space="preserve"> PAGEREF _Toc176534667 \h </w:instrText>
            </w:r>
            <w:r>
              <w:rPr>
                <w:noProof/>
                <w:webHidden/>
              </w:rPr>
            </w:r>
            <w:r>
              <w:rPr>
                <w:noProof/>
                <w:webHidden/>
              </w:rPr>
              <w:fldChar w:fldCharType="separate"/>
            </w:r>
            <w:r w:rsidR="004D263D">
              <w:rPr>
                <w:noProof/>
                <w:webHidden/>
              </w:rPr>
              <w:t>9</w:t>
            </w:r>
            <w:r>
              <w:rPr>
                <w:noProof/>
                <w:webHidden/>
              </w:rPr>
              <w:fldChar w:fldCharType="end"/>
            </w:r>
          </w:hyperlink>
        </w:p>
        <w:p w:rsidR="00DC2E00" w:rsidRDefault="00456CE7">
          <w:pPr>
            <w:pStyle w:val="TJ3"/>
            <w:tabs>
              <w:tab w:val="right" w:leader="dot" w:pos="9486"/>
            </w:tabs>
            <w:rPr>
              <w:noProof/>
            </w:rPr>
          </w:pPr>
          <w:hyperlink w:anchor="_Toc176534668" w:history="1">
            <w:r w:rsidR="00DC2E00" w:rsidRPr="004E22DB">
              <w:rPr>
                <w:rStyle w:val="Hiperhivatkozs"/>
                <w:rFonts w:ascii="Arial" w:hAnsi="Arial" w:cs="Arial"/>
                <w:noProof/>
              </w:rPr>
              <w:t>1. Jogszabályi háttér bemutatása</w:t>
            </w:r>
            <w:r w:rsidR="00DC2E00">
              <w:rPr>
                <w:noProof/>
                <w:webHidden/>
              </w:rPr>
              <w:tab/>
            </w:r>
            <w:r>
              <w:rPr>
                <w:noProof/>
                <w:webHidden/>
              </w:rPr>
              <w:fldChar w:fldCharType="begin"/>
            </w:r>
            <w:r w:rsidR="00DC2E00">
              <w:rPr>
                <w:noProof/>
                <w:webHidden/>
              </w:rPr>
              <w:instrText xml:space="preserve"> PAGEREF _Toc176534668 \h </w:instrText>
            </w:r>
            <w:r>
              <w:rPr>
                <w:noProof/>
                <w:webHidden/>
              </w:rPr>
            </w:r>
            <w:r>
              <w:rPr>
                <w:noProof/>
                <w:webHidden/>
              </w:rPr>
              <w:fldChar w:fldCharType="separate"/>
            </w:r>
            <w:r w:rsidR="004D263D">
              <w:rPr>
                <w:noProof/>
                <w:webHidden/>
              </w:rPr>
              <w:t>9</w:t>
            </w:r>
            <w:r>
              <w:rPr>
                <w:noProof/>
                <w:webHidden/>
              </w:rPr>
              <w:fldChar w:fldCharType="end"/>
            </w:r>
          </w:hyperlink>
        </w:p>
        <w:p w:rsidR="00DC2E00" w:rsidRDefault="00456CE7">
          <w:pPr>
            <w:pStyle w:val="TJ3"/>
            <w:tabs>
              <w:tab w:val="right" w:leader="dot" w:pos="9486"/>
            </w:tabs>
            <w:rPr>
              <w:noProof/>
            </w:rPr>
          </w:pPr>
          <w:hyperlink w:anchor="_Toc176534669" w:history="1">
            <w:r w:rsidR="00DC2E00" w:rsidRPr="004E22DB">
              <w:rPr>
                <w:rStyle w:val="Hiperhivatkozs"/>
                <w:rFonts w:ascii="Arial" w:hAnsi="Arial" w:cs="Arial"/>
                <w:noProof/>
              </w:rPr>
              <w:t>2. Stratégiai környezet bemutatása</w:t>
            </w:r>
            <w:r w:rsidR="00DC2E00">
              <w:rPr>
                <w:noProof/>
                <w:webHidden/>
              </w:rPr>
              <w:tab/>
            </w:r>
            <w:r>
              <w:rPr>
                <w:noProof/>
                <w:webHidden/>
              </w:rPr>
              <w:fldChar w:fldCharType="begin"/>
            </w:r>
            <w:r w:rsidR="00DC2E00">
              <w:rPr>
                <w:noProof/>
                <w:webHidden/>
              </w:rPr>
              <w:instrText xml:space="preserve"> PAGEREF _Toc176534669 \h </w:instrText>
            </w:r>
            <w:r>
              <w:rPr>
                <w:noProof/>
                <w:webHidden/>
              </w:rPr>
            </w:r>
            <w:r>
              <w:rPr>
                <w:noProof/>
                <w:webHidden/>
              </w:rPr>
              <w:fldChar w:fldCharType="separate"/>
            </w:r>
            <w:r w:rsidR="004D263D">
              <w:rPr>
                <w:noProof/>
                <w:webHidden/>
              </w:rPr>
              <w:t>9</w:t>
            </w:r>
            <w:r>
              <w:rPr>
                <w:noProof/>
                <w:webHidden/>
              </w:rPr>
              <w:fldChar w:fldCharType="end"/>
            </w:r>
          </w:hyperlink>
        </w:p>
        <w:p w:rsidR="00DC2E00" w:rsidRDefault="00456CE7">
          <w:pPr>
            <w:pStyle w:val="TJ3"/>
            <w:tabs>
              <w:tab w:val="right" w:leader="dot" w:pos="9486"/>
            </w:tabs>
            <w:rPr>
              <w:noProof/>
            </w:rPr>
          </w:pPr>
          <w:hyperlink w:anchor="_Toc176534670" w:history="1">
            <w:r w:rsidR="00DC2E00" w:rsidRPr="004E22DB">
              <w:rPr>
                <w:rStyle w:val="Hiperhivatkozs"/>
                <w:rFonts w:ascii="Arial" w:hAnsi="Arial" w:cs="Arial"/>
                <w:noProof/>
              </w:rPr>
              <w:t>3. A mélyszegénységben élők és a romák helyzete, esélyegyenlősége</w:t>
            </w:r>
            <w:r w:rsidR="00DC2E00">
              <w:rPr>
                <w:noProof/>
                <w:webHidden/>
              </w:rPr>
              <w:tab/>
            </w:r>
            <w:r>
              <w:rPr>
                <w:noProof/>
                <w:webHidden/>
              </w:rPr>
              <w:fldChar w:fldCharType="begin"/>
            </w:r>
            <w:r w:rsidR="00DC2E00">
              <w:rPr>
                <w:noProof/>
                <w:webHidden/>
              </w:rPr>
              <w:instrText xml:space="preserve"> PAGEREF _Toc176534670 \h </w:instrText>
            </w:r>
            <w:r>
              <w:rPr>
                <w:noProof/>
                <w:webHidden/>
              </w:rPr>
            </w:r>
            <w:r>
              <w:rPr>
                <w:noProof/>
                <w:webHidden/>
              </w:rPr>
              <w:fldChar w:fldCharType="separate"/>
            </w:r>
            <w:r w:rsidR="004D263D">
              <w:rPr>
                <w:noProof/>
                <w:webHidden/>
              </w:rPr>
              <w:t>13</w:t>
            </w:r>
            <w:r>
              <w:rPr>
                <w:noProof/>
                <w:webHidden/>
              </w:rPr>
              <w:fldChar w:fldCharType="end"/>
            </w:r>
          </w:hyperlink>
        </w:p>
        <w:p w:rsidR="00DC2E00" w:rsidRDefault="00456CE7">
          <w:pPr>
            <w:pStyle w:val="TJ3"/>
            <w:tabs>
              <w:tab w:val="right" w:leader="dot" w:pos="9486"/>
            </w:tabs>
            <w:rPr>
              <w:noProof/>
            </w:rPr>
          </w:pPr>
          <w:hyperlink w:anchor="_Toc176534671" w:history="1">
            <w:r w:rsidR="00DC2E00" w:rsidRPr="004E22DB">
              <w:rPr>
                <w:rStyle w:val="Hiperhivatkozs"/>
                <w:rFonts w:ascii="Arial" w:hAnsi="Arial" w:cs="Arial"/>
                <w:noProof/>
              </w:rPr>
              <w:t>4. A gyermekek helyzete, esélyegyenlősége, gyermekszegénység</w:t>
            </w:r>
            <w:r w:rsidR="00DC2E00">
              <w:rPr>
                <w:noProof/>
                <w:webHidden/>
              </w:rPr>
              <w:tab/>
            </w:r>
            <w:r>
              <w:rPr>
                <w:noProof/>
                <w:webHidden/>
              </w:rPr>
              <w:fldChar w:fldCharType="begin"/>
            </w:r>
            <w:r w:rsidR="00DC2E00">
              <w:rPr>
                <w:noProof/>
                <w:webHidden/>
              </w:rPr>
              <w:instrText xml:space="preserve"> PAGEREF _Toc176534671 \h </w:instrText>
            </w:r>
            <w:r>
              <w:rPr>
                <w:noProof/>
                <w:webHidden/>
              </w:rPr>
            </w:r>
            <w:r>
              <w:rPr>
                <w:noProof/>
                <w:webHidden/>
              </w:rPr>
              <w:fldChar w:fldCharType="separate"/>
            </w:r>
            <w:r w:rsidR="004D263D">
              <w:rPr>
                <w:noProof/>
                <w:webHidden/>
              </w:rPr>
              <w:t>26</w:t>
            </w:r>
            <w:r>
              <w:rPr>
                <w:noProof/>
                <w:webHidden/>
              </w:rPr>
              <w:fldChar w:fldCharType="end"/>
            </w:r>
          </w:hyperlink>
        </w:p>
        <w:p w:rsidR="00DC2E00" w:rsidRDefault="00456CE7">
          <w:pPr>
            <w:pStyle w:val="TJ3"/>
            <w:tabs>
              <w:tab w:val="right" w:leader="dot" w:pos="9486"/>
            </w:tabs>
            <w:rPr>
              <w:noProof/>
            </w:rPr>
          </w:pPr>
          <w:hyperlink w:anchor="_Toc176534672" w:history="1">
            <w:r w:rsidR="00DC2E00" w:rsidRPr="004E22DB">
              <w:rPr>
                <w:rStyle w:val="Hiperhivatkozs"/>
                <w:rFonts w:ascii="Arial" w:hAnsi="Arial" w:cs="Arial"/>
                <w:noProof/>
              </w:rPr>
              <w:t>5. A nők helyzete, esélyegyenlősége</w:t>
            </w:r>
            <w:r w:rsidR="00DC2E00">
              <w:rPr>
                <w:noProof/>
                <w:webHidden/>
              </w:rPr>
              <w:tab/>
            </w:r>
            <w:r>
              <w:rPr>
                <w:noProof/>
                <w:webHidden/>
              </w:rPr>
              <w:fldChar w:fldCharType="begin"/>
            </w:r>
            <w:r w:rsidR="00DC2E00">
              <w:rPr>
                <w:noProof/>
                <w:webHidden/>
              </w:rPr>
              <w:instrText xml:space="preserve"> PAGEREF _Toc176534672 \h </w:instrText>
            </w:r>
            <w:r>
              <w:rPr>
                <w:noProof/>
                <w:webHidden/>
              </w:rPr>
            </w:r>
            <w:r>
              <w:rPr>
                <w:noProof/>
                <w:webHidden/>
              </w:rPr>
              <w:fldChar w:fldCharType="separate"/>
            </w:r>
            <w:r w:rsidR="004D263D">
              <w:rPr>
                <w:noProof/>
                <w:webHidden/>
              </w:rPr>
              <w:t>41</w:t>
            </w:r>
            <w:r>
              <w:rPr>
                <w:noProof/>
                <w:webHidden/>
              </w:rPr>
              <w:fldChar w:fldCharType="end"/>
            </w:r>
          </w:hyperlink>
        </w:p>
        <w:p w:rsidR="00DC2E00" w:rsidRDefault="00456CE7">
          <w:pPr>
            <w:pStyle w:val="TJ3"/>
            <w:tabs>
              <w:tab w:val="right" w:leader="dot" w:pos="9486"/>
            </w:tabs>
            <w:rPr>
              <w:noProof/>
            </w:rPr>
          </w:pPr>
          <w:hyperlink w:anchor="_Toc176534673" w:history="1">
            <w:r w:rsidR="00DC2E00" w:rsidRPr="004E22DB">
              <w:rPr>
                <w:rStyle w:val="Hiperhivatkozs"/>
                <w:rFonts w:ascii="Arial" w:hAnsi="Arial" w:cs="Arial"/>
                <w:noProof/>
              </w:rPr>
              <w:t>6. Az idősek helyzete, esélyegyenlősége</w:t>
            </w:r>
            <w:r w:rsidR="00DC2E00">
              <w:rPr>
                <w:noProof/>
                <w:webHidden/>
              </w:rPr>
              <w:tab/>
            </w:r>
            <w:r>
              <w:rPr>
                <w:noProof/>
                <w:webHidden/>
              </w:rPr>
              <w:fldChar w:fldCharType="begin"/>
            </w:r>
            <w:r w:rsidR="00DC2E00">
              <w:rPr>
                <w:noProof/>
                <w:webHidden/>
              </w:rPr>
              <w:instrText xml:space="preserve"> PAGEREF _Toc176534673 \h </w:instrText>
            </w:r>
            <w:r>
              <w:rPr>
                <w:noProof/>
                <w:webHidden/>
              </w:rPr>
            </w:r>
            <w:r>
              <w:rPr>
                <w:noProof/>
                <w:webHidden/>
              </w:rPr>
              <w:fldChar w:fldCharType="separate"/>
            </w:r>
            <w:r w:rsidR="004D263D">
              <w:rPr>
                <w:noProof/>
                <w:webHidden/>
              </w:rPr>
              <w:t>47</w:t>
            </w:r>
            <w:r>
              <w:rPr>
                <w:noProof/>
                <w:webHidden/>
              </w:rPr>
              <w:fldChar w:fldCharType="end"/>
            </w:r>
          </w:hyperlink>
        </w:p>
        <w:p w:rsidR="00DC2E00" w:rsidRDefault="00456CE7">
          <w:pPr>
            <w:pStyle w:val="TJ3"/>
            <w:tabs>
              <w:tab w:val="right" w:leader="dot" w:pos="9486"/>
            </w:tabs>
            <w:rPr>
              <w:noProof/>
            </w:rPr>
          </w:pPr>
          <w:hyperlink w:anchor="_Toc176534674" w:history="1">
            <w:r w:rsidR="00DC2E00" w:rsidRPr="004E22DB">
              <w:rPr>
                <w:rStyle w:val="Hiperhivatkozs"/>
                <w:rFonts w:ascii="Arial" w:hAnsi="Arial" w:cs="Arial"/>
                <w:noProof/>
              </w:rPr>
              <w:t>7. A fogyatékkal élők helyzete, esélyegyenlősége</w:t>
            </w:r>
            <w:r w:rsidR="00DC2E00">
              <w:rPr>
                <w:noProof/>
                <w:webHidden/>
              </w:rPr>
              <w:tab/>
            </w:r>
            <w:r>
              <w:rPr>
                <w:noProof/>
                <w:webHidden/>
              </w:rPr>
              <w:fldChar w:fldCharType="begin"/>
            </w:r>
            <w:r w:rsidR="00DC2E00">
              <w:rPr>
                <w:noProof/>
                <w:webHidden/>
              </w:rPr>
              <w:instrText xml:space="preserve"> PAGEREF _Toc176534674 \h </w:instrText>
            </w:r>
            <w:r>
              <w:rPr>
                <w:noProof/>
                <w:webHidden/>
              </w:rPr>
            </w:r>
            <w:r>
              <w:rPr>
                <w:noProof/>
                <w:webHidden/>
              </w:rPr>
              <w:fldChar w:fldCharType="separate"/>
            </w:r>
            <w:r w:rsidR="004D263D">
              <w:rPr>
                <w:noProof/>
                <w:webHidden/>
              </w:rPr>
              <w:t>52</w:t>
            </w:r>
            <w:r>
              <w:rPr>
                <w:noProof/>
                <w:webHidden/>
              </w:rPr>
              <w:fldChar w:fldCharType="end"/>
            </w:r>
          </w:hyperlink>
        </w:p>
        <w:p w:rsidR="00DC2E00" w:rsidRDefault="00456CE7">
          <w:pPr>
            <w:pStyle w:val="TJ3"/>
            <w:tabs>
              <w:tab w:val="right" w:leader="dot" w:pos="9486"/>
            </w:tabs>
            <w:rPr>
              <w:noProof/>
            </w:rPr>
          </w:pPr>
          <w:hyperlink w:anchor="_Toc176534675" w:history="1">
            <w:r w:rsidR="00DC2E00" w:rsidRPr="004E22DB">
              <w:rPr>
                <w:rStyle w:val="Hiperhivatkozs"/>
                <w:rFonts w:ascii="Times New Roman" w:hAnsi="Times New Roman" w:cs="Times New Roman"/>
                <w:noProof/>
              </w:rPr>
              <w:t>8. Helyi partnerség, lakossági önszerveződések, civil szervezetek és for-profit szereplők társadalmi felelősségvállalása</w:t>
            </w:r>
            <w:r w:rsidR="00DC2E00">
              <w:rPr>
                <w:noProof/>
                <w:webHidden/>
              </w:rPr>
              <w:tab/>
            </w:r>
            <w:r>
              <w:rPr>
                <w:noProof/>
                <w:webHidden/>
              </w:rPr>
              <w:fldChar w:fldCharType="begin"/>
            </w:r>
            <w:r w:rsidR="00DC2E00">
              <w:rPr>
                <w:noProof/>
                <w:webHidden/>
              </w:rPr>
              <w:instrText xml:space="preserve"> PAGEREF _Toc176534675 \h </w:instrText>
            </w:r>
            <w:r>
              <w:rPr>
                <w:noProof/>
                <w:webHidden/>
              </w:rPr>
            </w:r>
            <w:r>
              <w:rPr>
                <w:noProof/>
                <w:webHidden/>
              </w:rPr>
              <w:fldChar w:fldCharType="separate"/>
            </w:r>
            <w:r w:rsidR="004D263D">
              <w:rPr>
                <w:noProof/>
                <w:webHidden/>
              </w:rPr>
              <w:t>57</w:t>
            </w:r>
            <w:r>
              <w:rPr>
                <w:noProof/>
                <w:webHidden/>
              </w:rPr>
              <w:fldChar w:fldCharType="end"/>
            </w:r>
          </w:hyperlink>
        </w:p>
        <w:p w:rsidR="00DC2E00" w:rsidRDefault="00456CE7">
          <w:pPr>
            <w:pStyle w:val="TJ3"/>
            <w:tabs>
              <w:tab w:val="right" w:leader="dot" w:pos="9486"/>
            </w:tabs>
            <w:rPr>
              <w:noProof/>
            </w:rPr>
          </w:pPr>
          <w:hyperlink w:anchor="_Toc176534676" w:history="1">
            <w:r w:rsidR="00DC2E00" w:rsidRPr="004E22DB">
              <w:rPr>
                <w:rStyle w:val="Hiperhivatkozs"/>
                <w:rFonts w:ascii="Times New Roman" w:hAnsi="Times New Roman" w:cs="Times New Roman"/>
                <w:noProof/>
              </w:rPr>
              <w:t>9. A helyi esélyegyenlőségi program nyilvánossága</w:t>
            </w:r>
            <w:r w:rsidR="00DC2E00">
              <w:rPr>
                <w:noProof/>
                <w:webHidden/>
              </w:rPr>
              <w:tab/>
            </w:r>
            <w:r>
              <w:rPr>
                <w:noProof/>
                <w:webHidden/>
              </w:rPr>
              <w:fldChar w:fldCharType="begin"/>
            </w:r>
            <w:r w:rsidR="00DC2E00">
              <w:rPr>
                <w:noProof/>
                <w:webHidden/>
              </w:rPr>
              <w:instrText xml:space="preserve"> PAGEREF _Toc176534676 \h </w:instrText>
            </w:r>
            <w:r>
              <w:rPr>
                <w:noProof/>
                <w:webHidden/>
              </w:rPr>
            </w:r>
            <w:r>
              <w:rPr>
                <w:noProof/>
                <w:webHidden/>
              </w:rPr>
              <w:fldChar w:fldCharType="separate"/>
            </w:r>
            <w:r w:rsidR="004D263D">
              <w:rPr>
                <w:noProof/>
                <w:webHidden/>
              </w:rPr>
              <w:t>58</w:t>
            </w:r>
            <w:r>
              <w:rPr>
                <w:noProof/>
                <w:webHidden/>
              </w:rPr>
              <w:fldChar w:fldCharType="end"/>
            </w:r>
          </w:hyperlink>
        </w:p>
        <w:p w:rsidR="00DC2E00" w:rsidRDefault="00456CE7">
          <w:pPr>
            <w:pStyle w:val="TJ2"/>
            <w:tabs>
              <w:tab w:val="right" w:leader="dot" w:pos="9486"/>
            </w:tabs>
            <w:rPr>
              <w:noProof/>
            </w:rPr>
          </w:pPr>
          <w:hyperlink w:anchor="_Toc176534677" w:history="1">
            <w:r w:rsidR="00DC2E00" w:rsidRPr="004E22DB">
              <w:rPr>
                <w:rStyle w:val="Hiperhivatkozs"/>
                <w:rFonts w:ascii="Times New Roman" w:hAnsi="Times New Roman" w:cs="Times New Roman"/>
                <w:noProof/>
              </w:rPr>
              <w:t>A Helyi Esélyegyenlőségi Program Intézkedési Terve (HEP IT)</w:t>
            </w:r>
            <w:r w:rsidR="00DC2E00">
              <w:rPr>
                <w:noProof/>
                <w:webHidden/>
              </w:rPr>
              <w:tab/>
            </w:r>
            <w:r>
              <w:rPr>
                <w:noProof/>
                <w:webHidden/>
              </w:rPr>
              <w:fldChar w:fldCharType="begin"/>
            </w:r>
            <w:r w:rsidR="00DC2E00">
              <w:rPr>
                <w:noProof/>
                <w:webHidden/>
              </w:rPr>
              <w:instrText xml:space="preserve"> PAGEREF _Toc176534677 \h </w:instrText>
            </w:r>
            <w:r>
              <w:rPr>
                <w:noProof/>
                <w:webHidden/>
              </w:rPr>
            </w:r>
            <w:r>
              <w:rPr>
                <w:noProof/>
                <w:webHidden/>
              </w:rPr>
              <w:fldChar w:fldCharType="separate"/>
            </w:r>
            <w:r w:rsidR="004D263D">
              <w:rPr>
                <w:noProof/>
                <w:webHidden/>
              </w:rPr>
              <w:t>59</w:t>
            </w:r>
            <w:r>
              <w:rPr>
                <w:noProof/>
                <w:webHidden/>
              </w:rPr>
              <w:fldChar w:fldCharType="end"/>
            </w:r>
          </w:hyperlink>
        </w:p>
        <w:p w:rsidR="00DC2E00" w:rsidRDefault="00456CE7">
          <w:pPr>
            <w:pStyle w:val="TJ3"/>
            <w:tabs>
              <w:tab w:val="right" w:leader="dot" w:pos="9486"/>
            </w:tabs>
            <w:rPr>
              <w:noProof/>
            </w:rPr>
          </w:pPr>
          <w:hyperlink w:anchor="_Toc176534678" w:history="1">
            <w:r w:rsidR="00DC2E00" w:rsidRPr="004E22DB">
              <w:rPr>
                <w:rStyle w:val="Hiperhivatkozs"/>
                <w:rFonts w:ascii="Times New Roman" w:hAnsi="Times New Roman" w:cs="Times New Roman"/>
                <w:noProof/>
              </w:rPr>
              <w:t>1. A HEP IT részletei</w:t>
            </w:r>
            <w:r w:rsidR="00DC2E00">
              <w:rPr>
                <w:noProof/>
                <w:webHidden/>
              </w:rPr>
              <w:tab/>
            </w:r>
            <w:r>
              <w:rPr>
                <w:noProof/>
                <w:webHidden/>
              </w:rPr>
              <w:fldChar w:fldCharType="begin"/>
            </w:r>
            <w:r w:rsidR="00DC2E00">
              <w:rPr>
                <w:noProof/>
                <w:webHidden/>
              </w:rPr>
              <w:instrText xml:space="preserve"> PAGEREF _Toc176534678 \h </w:instrText>
            </w:r>
            <w:r>
              <w:rPr>
                <w:noProof/>
                <w:webHidden/>
              </w:rPr>
            </w:r>
            <w:r>
              <w:rPr>
                <w:noProof/>
                <w:webHidden/>
              </w:rPr>
              <w:fldChar w:fldCharType="separate"/>
            </w:r>
            <w:r w:rsidR="004D263D">
              <w:rPr>
                <w:noProof/>
                <w:webHidden/>
              </w:rPr>
              <w:t>59</w:t>
            </w:r>
            <w:r>
              <w:rPr>
                <w:noProof/>
                <w:webHidden/>
              </w:rPr>
              <w:fldChar w:fldCharType="end"/>
            </w:r>
          </w:hyperlink>
        </w:p>
        <w:p w:rsidR="00DC2E00" w:rsidRDefault="00456CE7">
          <w:pPr>
            <w:pStyle w:val="TJ4"/>
            <w:tabs>
              <w:tab w:val="right" w:leader="dot" w:pos="9486"/>
            </w:tabs>
            <w:rPr>
              <w:noProof/>
            </w:rPr>
          </w:pPr>
          <w:hyperlink w:anchor="_Toc176534679" w:history="1">
            <w:r w:rsidR="00DC2E00" w:rsidRPr="004E22DB">
              <w:rPr>
                <w:rStyle w:val="Hiperhivatkozs"/>
                <w:rFonts w:ascii="Times New Roman" w:hAnsi="Times New Roman" w:cs="Times New Roman"/>
                <w:b/>
                <w:noProof/>
              </w:rPr>
              <w:t>A helyzetelemzés megállapításainak összegzése</w:t>
            </w:r>
            <w:r w:rsidR="00DC2E00">
              <w:rPr>
                <w:noProof/>
                <w:webHidden/>
              </w:rPr>
              <w:tab/>
            </w:r>
            <w:r>
              <w:rPr>
                <w:noProof/>
                <w:webHidden/>
              </w:rPr>
              <w:fldChar w:fldCharType="begin"/>
            </w:r>
            <w:r w:rsidR="00DC2E00">
              <w:rPr>
                <w:noProof/>
                <w:webHidden/>
              </w:rPr>
              <w:instrText xml:space="preserve"> PAGEREF _Toc176534679 \h </w:instrText>
            </w:r>
            <w:r>
              <w:rPr>
                <w:noProof/>
                <w:webHidden/>
              </w:rPr>
            </w:r>
            <w:r>
              <w:rPr>
                <w:noProof/>
                <w:webHidden/>
              </w:rPr>
              <w:fldChar w:fldCharType="separate"/>
            </w:r>
            <w:r w:rsidR="004D263D">
              <w:rPr>
                <w:noProof/>
                <w:webHidden/>
              </w:rPr>
              <w:t>59</w:t>
            </w:r>
            <w:r>
              <w:rPr>
                <w:noProof/>
                <w:webHidden/>
              </w:rPr>
              <w:fldChar w:fldCharType="end"/>
            </w:r>
          </w:hyperlink>
        </w:p>
        <w:p w:rsidR="00DC2E00" w:rsidRDefault="00456CE7">
          <w:pPr>
            <w:pStyle w:val="TJ4"/>
            <w:tabs>
              <w:tab w:val="right" w:leader="dot" w:pos="9486"/>
            </w:tabs>
            <w:rPr>
              <w:noProof/>
            </w:rPr>
          </w:pPr>
          <w:hyperlink w:anchor="_Toc176534680" w:history="1">
            <w:r w:rsidR="00DC2E00" w:rsidRPr="004E22DB">
              <w:rPr>
                <w:rStyle w:val="Hiperhivatkozs"/>
                <w:rFonts w:ascii="Times New Roman" w:hAnsi="Times New Roman" w:cs="Times New Roman"/>
                <w:noProof/>
              </w:rPr>
              <w:t>Jövőképünk</w:t>
            </w:r>
            <w:r w:rsidR="00DC2E00">
              <w:rPr>
                <w:noProof/>
                <w:webHidden/>
              </w:rPr>
              <w:tab/>
            </w:r>
            <w:r>
              <w:rPr>
                <w:noProof/>
                <w:webHidden/>
              </w:rPr>
              <w:fldChar w:fldCharType="begin"/>
            </w:r>
            <w:r w:rsidR="00DC2E00">
              <w:rPr>
                <w:noProof/>
                <w:webHidden/>
              </w:rPr>
              <w:instrText xml:space="preserve"> PAGEREF _Toc176534680 \h </w:instrText>
            </w:r>
            <w:r>
              <w:rPr>
                <w:noProof/>
                <w:webHidden/>
              </w:rPr>
            </w:r>
            <w:r>
              <w:rPr>
                <w:noProof/>
                <w:webHidden/>
              </w:rPr>
              <w:fldChar w:fldCharType="separate"/>
            </w:r>
            <w:r w:rsidR="004D263D">
              <w:rPr>
                <w:noProof/>
                <w:webHidden/>
              </w:rPr>
              <w:t>60</w:t>
            </w:r>
            <w:r>
              <w:rPr>
                <w:noProof/>
                <w:webHidden/>
              </w:rPr>
              <w:fldChar w:fldCharType="end"/>
            </w:r>
          </w:hyperlink>
        </w:p>
        <w:p w:rsidR="00DC2E00" w:rsidRDefault="00456CE7">
          <w:pPr>
            <w:pStyle w:val="TJ3"/>
            <w:tabs>
              <w:tab w:val="right" w:leader="dot" w:pos="9486"/>
            </w:tabs>
            <w:rPr>
              <w:noProof/>
            </w:rPr>
          </w:pPr>
          <w:hyperlink w:anchor="_Toc176534681" w:history="1">
            <w:r w:rsidR="00DC2E00" w:rsidRPr="004E22DB">
              <w:rPr>
                <w:rStyle w:val="Hiperhivatkozs"/>
                <w:rFonts w:ascii="Times New Roman" w:hAnsi="Times New Roman" w:cs="Times New Roman"/>
                <w:noProof/>
              </w:rPr>
              <w:t>2. Összegző táblázat - A Helyi Esélyegyenlőségi Program Intézkedési Terve (HEP IT)</w:t>
            </w:r>
            <w:r w:rsidR="00DC2E00">
              <w:rPr>
                <w:noProof/>
                <w:webHidden/>
              </w:rPr>
              <w:tab/>
            </w:r>
            <w:r>
              <w:rPr>
                <w:noProof/>
                <w:webHidden/>
              </w:rPr>
              <w:fldChar w:fldCharType="begin"/>
            </w:r>
            <w:r w:rsidR="00DC2E00">
              <w:rPr>
                <w:noProof/>
                <w:webHidden/>
              </w:rPr>
              <w:instrText xml:space="preserve"> PAGEREF _Toc176534681 \h </w:instrText>
            </w:r>
            <w:r>
              <w:rPr>
                <w:noProof/>
                <w:webHidden/>
              </w:rPr>
            </w:r>
            <w:r>
              <w:rPr>
                <w:noProof/>
                <w:webHidden/>
              </w:rPr>
              <w:fldChar w:fldCharType="separate"/>
            </w:r>
            <w:r w:rsidR="004D263D">
              <w:rPr>
                <w:noProof/>
                <w:webHidden/>
              </w:rPr>
              <w:t>61</w:t>
            </w:r>
            <w:r>
              <w:rPr>
                <w:noProof/>
                <w:webHidden/>
              </w:rPr>
              <w:fldChar w:fldCharType="end"/>
            </w:r>
          </w:hyperlink>
        </w:p>
        <w:p w:rsidR="00DC2E00" w:rsidRDefault="00456CE7">
          <w:pPr>
            <w:pStyle w:val="TJ3"/>
            <w:tabs>
              <w:tab w:val="right" w:leader="dot" w:pos="9486"/>
            </w:tabs>
            <w:rPr>
              <w:noProof/>
            </w:rPr>
          </w:pPr>
          <w:hyperlink w:anchor="_Toc176534682" w:history="1">
            <w:r w:rsidR="00DC2E00" w:rsidRPr="004E22DB">
              <w:rPr>
                <w:rStyle w:val="Hiperhivatkozs"/>
                <w:rFonts w:ascii="Times New Roman" w:hAnsi="Times New Roman" w:cs="Times New Roman"/>
                <w:noProof/>
              </w:rPr>
              <w:t>3. Megvalósítás</w:t>
            </w:r>
            <w:r w:rsidR="00DC2E00">
              <w:rPr>
                <w:noProof/>
                <w:webHidden/>
              </w:rPr>
              <w:tab/>
            </w:r>
            <w:r>
              <w:rPr>
                <w:noProof/>
                <w:webHidden/>
              </w:rPr>
              <w:fldChar w:fldCharType="begin"/>
            </w:r>
            <w:r w:rsidR="00DC2E00">
              <w:rPr>
                <w:noProof/>
                <w:webHidden/>
              </w:rPr>
              <w:instrText xml:space="preserve"> PAGEREF _Toc176534682 \h </w:instrText>
            </w:r>
            <w:r>
              <w:rPr>
                <w:noProof/>
                <w:webHidden/>
              </w:rPr>
            </w:r>
            <w:r>
              <w:rPr>
                <w:noProof/>
                <w:webHidden/>
              </w:rPr>
              <w:fldChar w:fldCharType="separate"/>
            </w:r>
            <w:r w:rsidR="004D263D">
              <w:rPr>
                <w:noProof/>
                <w:webHidden/>
              </w:rPr>
              <w:t>63</w:t>
            </w:r>
            <w:r>
              <w:rPr>
                <w:noProof/>
                <w:webHidden/>
              </w:rPr>
              <w:fldChar w:fldCharType="end"/>
            </w:r>
          </w:hyperlink>
        </w:p>
        <w:p w:rsidR="00DC2E00" w:rsidRDefault="00456CE7">
          <w:pPr>
            <w:pStyle w:val="TJ4"/>
            <w:tabs>
              <w:tab w:val="right" w:leader="dot" w:pos="9486"/>
            </w:tabs>
            <w:rPr>
              <w:noProof/>
            </w:rPr>
          </w:pPr>
          <w:hyperlink w:anchor="_Toc176534683" w:history="1">
            <w:r w:rsidR="00DC2E00" w:rsidRPr="004E22DB">
              <w:rPr>
                <w:rStyle w:val="Hiperhivatkozs"/>
                <w:rFonts w:ascii="Times New Roman" w:hAnsi="Times New Roman" w:cs="Times New Roman"/>
                <w:b/>
                <w:noProof/>
              </w:rPr>
              <w:t>3.1 A megvalósítás előkészítése</w:t>
            </w:r>
            <w:r w:rsidR="00DC2E00">
              <w:rPr>
                <w:noProof/>
                <w:webHidden/>
              </w:rPr>
              <w:tab/>
            </w:r>
            <w:r>
              <w:rPr>
                <w:noProof/>
                <w:webHidden/>
              </w:rPr>
              <w:fldChar w:fldCharType="begin"/>
            </w:r>
            <w:r w:rsidR="00DC2E00">
              <w:rPr>
                <w:noProof/>
                <w:webHidden/>
              </w:rPr>
              <w:instrText xml:space="preserve"> PAGEREF _Toc176534683 \h </w:instrText>
            </w:r>
            <w:r>
              <w:rPr>
                <w:noProof/>
                <w:webHidden/>
              </w:rPr>
            </w:r>
            <w:r>
              <w:rPr>
                <w:noProof/>
                <w:webHidden/>
              </w:rPr>
              <w:fldChar w:fldCharType="separate"/>
            </w:r>
            <w:r w:rsidR="004D263D">
              <w:rPr>
                <w:noProof/>
                <w:webHidden/>
              </w:rPr>
              <w:t>63</w:t>
            </w:r>
            <w:r>
              <w:rPr>
                <w:noProof/>
                <w:webHidden/>
              </w:rPr>
              <w:fldChar w:fldCharType="end"/>
            </w:r>
          </w:hyperlink>
        </w:p>
        <w:p w:rsidR="00DC2E00" w:rsidRDefault="00456CE7">
          <w:pPr>
            <w:pStyle w:val="TJ4"/>
            <w:tabs>
              <w:tab w:val="right" w:leader="dot" w:pos="9486"/>
            </w:tabs>
            <w:rPr>
              <w:noProof/>
            </w:rPr>
          </w:pPr>
          <w:hyperlink w:anchor="_Toc176534684" w:history="1">
            <w:r w:rsidR="00DC2E00" w:rsidRPr="004E22DB">
              <w:rPr>
                <w:rStyle w:val="Hiperhivatkozs"/>
                <w:rFonts w:ascii="Times New Roman" w:hAnsi="Times New Roman" w:cs="Times New Roman"/>
                <w:b/>
                <w:noProof/>
              </w:rPr>
              <w:t>3.2 A megvalósítás folyamata</w:t>
            </w:r>
            <w:r w:rsidR="00DC2E00">
              <w:rPr>
                <w:noProof/>
                <w:webHidden/>
              </w:rPr>
              <w:tab/>
            </w:r>
            <w:r>
              <w:rPr>
                <w:noProof/>
                <w:webHidden/>
              </w:rPr>
              <w:fldChar w:fldCharType="begin"/>
            </w:r>
            <w:r w:rsidR="00DC2E00">
              <w:rPr>
                <w:noProof/>
                <w:webHidden/>
              </w:rPr>
              <w:instrText xml:space="preserve"> PAGEREF _Toc176534684 \h </w:instrText>
            </w:r>
            <w:r>
              <w:rPr>
                <w:noProof/>
                <w:webHidden/>
              </w:rPr>
            </w:r>
            <w:r>
              <w:rPr>
                <w:noProof/>
                <w:webHidden/>
              </w:rPr>
              <w:fldChar w:fldCharType="separate"/>
            </w:r>
            <w:r w:rsidR="004D263D">
              <w:rPr>
                <w:noProof/>
                <w:webHidden/>
              </w:rPr>
              <w:t>63</w:t>
            </w:r>
            <w:r>
              <w:rPr>
                <w:noProof/>
                <w:webHidden/>
              </w:rPr>
              <w:fldChar w:fldCharType="end"/>
            </w:r>
          </w:hyperlink>
        </w:p>
        <w:p w:rsidR="00DC2E00" w:rsidRDefault="00456CE7">
          <w:pPr>
            <w:pStyle w:val="TJ4"/>
            <w:tabs>
              <w:tab w:val="right" w:leader="dot" w:pos="9486"/>
            </w:tabs>
            <w:rPr>
              <w:noProof/>
            </w:rPr>
          </w:pPr>
          <w:hyperlink w:anchor="_Toc176534685" w:history="1">
            <w:r w:rsidR="00DC2E00" w:rsidRPr="004E22DB">
              <w:rPr>
                <w:rStyle w:val="Hiperhivatkozs"/>
                <w:rFonts w:ascii="Times New Roman" w:hAnsi="Times New Roman" w:cs="Times New Roman"/>
                <w:b/>
                <w:noProof/>
              </w:rPr>
              <w:t>3.3 Monitoring és visszacsatolás</w:t>
            </w:r>
            <w:r w:rsidR="00DC2E00">
              <w:rPr>
                <w:noProof/>
                <w:webHidden/>
              </w:rPr>
              <w:tab/>
            </w:r>
            <w:r>
              <w:rPr>
                <w:noProof/>
                <w:webHidden/>
              </w:rPr>
              <w:fldChar w:fldCharType="begin"/>
            </w:r>
            <w:r w:rsidR="00DC2E00">
              <w:rPr>
                <w:noProof/>
                <w:webHidden/>
              </w:rPr>
              <w:instrText xml:space="preserve"> PAGEREF _Toc176534685 \h </w:instrText>
            </w:r>
            <w:r>
              <w:rPr>
                <w:noProof/>
                <w:webHidden/>
              </w:rPr>
            </w:r>
            <w:r>
              <w:rPr>
                <w:noProof/>
                <w:webHidden/>
              </w:rPr>
              <w:fldChar w:fldCharType="separate"/>
            </w:r>
            <w:r w:rsidR="004D263D">
              <w:rPr>
                <w:noProof/>
                <w:webHidden/>
              </w:rPr>
              <w:t>65</w:t>
            </w:r>
            <w:r>
              <w:rPr>
                <w:noProof/>
                <w:webHidden/>
              </w:rPr>
              <w:fldChar w:fldCharType="end"/>
            </w:r>
          </w:hyperlink>
        </w:p>
        <w:p w:rsidR="00DC2E00" w:rsidRDefault="00456CE7">
          <w:pPr>
            <w:pStyle w:val="TJ4"/>
            <w:tabs>
              <w:tab w:val="right" w:leader="dot" w:pos="9486"/>
            </w:tabs>
            <w:rPr>
              <w:noProof/>
            </w:rPr>
          </w:pPr>
          <w:hyperlink w:anchor="_Toc176534686" w:history="1">
            <w:r w:rsidR="00DC2E00" w:rsidRPr="004E22DB">
              <w:rPr>
                <w:rStyle w:val="Hiperhivatkozs"/>
                <w:rFonts w:ascii="Times New Roman" w:hAnsi="Times New Roman" w:cs="Times New Roman"/>
                <w:b/>
                <w:noProof/>
              </w:rPr>
              <w:t>3.4 Nyilvánosság</w:t>
            </w:r>
            <w:r w:rsidR="00DC2E00">
              <w:rPr>
                <w:noProof/>
                <w:webHidden/>
              </w:rPr>
              <w:tab/>
            </w:r>
            <w:r>
              <w:rPr>
                <w:noProof/>
                <w:webHidden/>
              </w:rPr>
              <w:fldChar w:fldCharType="begin"/>
            </w:r>
            <w:r w:rsidR="00DC2E00">
              <w:rPr>
                <w:noProof/>
                <w:webHidden/>
              </w:rPr>
              <w:instrText xml:space="preserve"> PAGEREF _Toc176534686 \h </w:instrText>
            </w:r>
            <w:r>
              <w:rPr>
                <w:noProof/>
                <w:webHidden/>
              </w:rPr>
            </w:r>
            <w:r>
              <w:rPr>
                <w:noProof/>
                <w:webHidden/>
              </w:rPr>
              <w:fldChar w:fldCharType="separate"/>
            </w:r>
            <w:r w:rsidR="004D263D">
              <w:rPr>
                <w:noProof/>
                <w:webHidden/>
              </w:rPr>
              <w:t>66</w:t>
            </w:r>
            <w:r>
              <w:rPr>
                <w:noProof/>
                <w:webHidden/>
              </w:rPr>
              <w:fldChar w:fldCharType="end"/>
            </w:r>
          </w:hyperlink>
        </w:p>
        <w:p w:rsidR="00DC2E00" w:rsidRDefault="00456CE7">
          <w:pPr>
            <w:pStyle w:val="TJ4"/>
            <w:tabs>
              <w:tab w:val="right" w:leader="dot" w:pos="9486"/>
            </w:tabs>
            <w:rPr>
              <w:noProof/>
            </w:rPr>
          </w:pPr>
          <w:hyperlink w:anchor="_Toc176534687" w:history="1">
            <w:r w:rsidR="00DC2E00" w:rsidRPr="004E22DB">
              <w:rPr>
                <w:rStyle w:val="Hiperhivatkozs"/>
                <w:rFonts w:ascii="Times New Roman" w:hAnsi="Times New Roman" w:cs="Times New Roman"/>
                <w:b/>
                <w:noProof/>
              </w:rPr>
              <w:t>3.6 Érvényesülés, módosítás</w:t>
            </w:r>
            <w:r w:rsidR="00DC2E00">
              <w:rPr>
                <w:noProof/>
                <w:webHidden/>
              </w:rPr>
              <w:tab/>
            </w:r>
            <w:r>
              <w:rPr>
                <w:noProof/>
                <w:webHidden/>
              </w:rPr>
              <w:fldChar w:fldCharType="begin"/>
            </w:r>
            <w:r w:rsidR="00DC2E00">
              <w:rPr>
                <w:noProof/>
                <w:webHidden/>
              </w:rPr>
              <w:instrText xml:space="preserve"> PAGEREF _Toc176534687 \h </w:instrText>
            </w:r>
            <w:r>
              <w:rPr>
                <w:noProof/>
                <w:webHidden/>
              </w:rPr>
            </w:r>
            <w:r>
              <w:rPr>
                <w:noProof/>
                <w:webHidden/>
              </w:rPr>
              <w:fldChar w:fldCharType="separate"/>
            </w:r>
            <w:r w:rsidR="004D263D">
              <w:rPr>
                <w:noProof/>
                <w:webHidden/>
              </w:rPr>
              <w:t>67</w:t>
            </w:r>
            <w:r>
              <w:rPr>
                <w:noProof/>
                <w:webHidden/>
              </w:rPr>
              <w:fldChar w:fldCharType="end"/>
            </w:r>
          </w:hyperlink>
        </w:p>
        <w:p w:rsidR="00DC2E00" w:rsidRDefault="00456CE7">
          <w:pPr>
            <w:pStyle w:val="TJ3"/>
            <w:tabs>
              <w:tab w:val="right" w:leader="dot" w:pos="9486"/>
            </w:tabs>
            <w:rPr>
              <w:noProof/>
            </w:rPr>
          </w:pPr>
          <w:hyperlink w:anchor="_Toc176534688" w:history="1">
            <w:r w:rsidR="00DC2E00" w:rsidRPr="004E22DB">
              <w:rPr>
                <w:rStyle w:val="Hiperhivatkozs"/>
                <w:rFonts w:ascii="Times New Roman" w:hAnsi="Times New Roman" w:cs="Times New Roman"/>
                <w:noProof/>
              </w:rPr>
              <w:t>4. Elfogadás módja és dátuma</w:t>
            </w:r>
            <w:r w:rsidR="00DC2E00">
              <w:rPr>
                <w:noProof/>
                <w:webHidden/>
              </w:rPr>
              <w:tab/>
            </w:r>
            <w:r>
              <w:rPr>
                <w:noProof/>
                <w:webHidden/>
              </w:rPr>
              <w:fldChar w:fldCharType="begin"/>
            </w:r>
            <w:r w:rsidR="00DC2E00">
              <w:rPr>
                <w:noProof/>
                <w:webHidden/>
              </w:rPr>
              <w:instrText xml:space="preserve"> PAGEREF _Toc176534688 \h </w:instrText>
            </w:r>
            <w:r>
              <w:rPr>
                <w:noProof/>
                <w:webHidden/>
              </w:rPr>
            </w:r>
            <w:r>
              <w:rPr>
                <w:noProof/>
                <w:webHidden/>
              </w:rPr>
              <w:fldChar w:fldCharType="separate"/>
            </w:r>
            <w:r w:rsidR="004D263D">
              <w:rPr>
                <w:noProof/>
                <w:webHidden/>
              </w:rPr>
              <w:t>68</w:t>
            </w:r>
            <w:r>
              <w:rPr>
                <w:noProof/>
                <w:webHidden/>
              </w:rPr>
              <w:fldChar w:fldCharType="end"/>
            </w:r>
          </w:hyperlink>
        </w:p>
        <w:p w:rsidR="00E563CB" w:rsidRDefault="00456CE7">
          <w:pPr>
            <w:pStyle w:val="TJ31"/>
            <w:tabs>
              <w:tab w:val="right" w:leader="dot" w:pos="9487"/>
            </w:tabs>
            <w:rPr>
              <w:rFonts w:ascii="Arial" w:hAnsi="Arial" w:cs="Arial"/>
              <w:szCs w:val="22"/>
            </w:rPr>
          </w:pPr>
          <w:r>
            <w:rPr>
              <w:rStyle w:val="Jegyzkhivatkozs"/>
              <w:rFonts w:ascii="Arial" w:hAnsi="Arial" w:cs="Arial"/>
              <w:szCs w:val="22"/>
            </w:rPr>
            <w:fldChar w:fldCharType="end"/>
          </w:r>
        </w:p>
      </w:sdtContent>
    </w:sdt>
    <w:p w:rsidR="00E563CB" w:rsidRDefault="00E563CB">
      <w:pPr>
        <w:rPr>
          <w:rFonts w:ascii="Arial" w:hAnsi="Arial" w:cs="Arial"/>
          <w:szCs w:val="22"/>
          <w:lang w:eastAsia="hu-HU"/>
        </w:rPr>
      </w:pPr>
    </w:p>
    <w:p w:rsidR="00E563CB" w:rsidRDefault="00E563CB">
      <w:pPr>
        <w:rPr>
          <w:rFonts w:ascii="Arial" w:hAnsi="Arial" w:cs="Arial"/>
          <w:szCs w:val="22"/>
          <w:lang w:eastAsia="hu-HU"/>
        </w:rPr>
      </w:pPr>
    </w:p>
    <w:p w:rsidR="00E563CB" w:rsidRDefault="00E563CB">
      <w:pPr>
        <w:rPr>
          <w:rFonts w:ascii="Arial" w:hAnsi="Arial" w:cs="Arial"/>
          <w:szCs w:val="22"/>
        </w:rPr>
      </w:pPr>
    </w:p>
    <w:p w:rsidR="00E563CB" w:rsidRDefault="00207086">
      <w:pPr>
        <w:rPr>
          <w:rFonts w:ascii="Arial" w:hAnsi="Arial" w:cs="Arial"/>
          <w:szCs w:val="22"/>
        </w:rPr>
      </w:pPr>
      <w:r>
        <w:br w:type="page"/>
      </w:r>
    </w:p>
    <w:p w:rsidR="00E563CB" w:rsidRDefault="00E563CB">
      <w:pPr>
        <w:rPr>
          <w:rFonts w:ascii="Arial" w:hAnsi="Arial" w:cs="Arial"/>
          <w:szCs w:val="22"/>
        </w:rPr>
      </w:pPr>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pStyle w:val="Cmsor11"/>
        <w:numPr>
          <w:ilvl w:val="0"/>
          <w:numId w:val="2"/>
        </w:numPr>
        <w:rPr>
          <w:rFonts w:ascii="Arial" w:hAnsi="Arial"/>
          <w:sz w:val="22"/>
          <w:szCs w:val="22"/>
        </w:rPr>
      </w:pPr>
      <w:bookmarkStart w:id="0" w:name="_Toc176534662"/>
      <w:r>
        <w:rPr>
          <w:rFonts w:ascii="Arial" w:hAnsi="Arial"/>
          <w:sz w:val="22"/>
          <w:szCs w:val="22"/>
        </w:rPr>
        <w:t>Helyi Esélyegyenlőségi Program (HEP)</w:t>
      </w:r>
      <w:bookmarkEnd w:id="0"/>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pStyle w:val="Cmsor21"/>
        <w:numPr>
          <w:ilvl w:val="1"/>
          <w:numId w:val="2"/>
        </w:numPr>
        <w:rPr>
          <w:rFonts w:ascii="Arial" w:hAnsi="Arial" w:cs="Arial"/>
          <w:sz w:val="22"/>
        </w:rPr>
      </w:pPr>
      <w:bookmarkStart w:id="1" w:name="_Toc176534663"/>
      <w:r>
        <w:rPr>
          <w:rFonts w:ascii="Arial" w:hAnsi="Arial" w:cs="Arial"/>
          <w:sz w:val="22"/>
        </w:rPr>
        <w:t>Bevezetés</w:t>
      </w:r>
      <w:bookmarkEnd w:id="1"/>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rPr>
          <w:rFonts w:ascii="Arial" w:hAnsi="Arial" w:cs="Arial"/>
          <w:szCs w:val="22"/>
        </w:rPr>
      </w:pPr>
      <w:r>
        <w:rPr>
          <w:rFonts w:ascii="Arial" w:hAnsi="Arial" w:cs="Arial"/>
          <w:szCs w:val="22"/>
        </w:rPr>
        <w:t xml:space="preserve">Összhangban az Egyenlő Bánásmódról és az Esélyegyenlőség Előmozdításáról szóló 2003. évi CXXV. törvény, a </w:t>
      </w:r>
      <w:r>
        <w:rPr>
          <w:rFonts w:ascii="Arial" w:hAnsi="Arial" w:cs="Arial"/>
          <w:bCs/>
          <w:szCs w:val="22"/>
        </w:rPr>
        <w:t>helyi esélyegyenlőségi programok elkészítésének szabályairól és az esélyegyenlőségi mentorokról szóló 2021.06.30-án módosított 321/2011. (XII. 27.) Korm. rendelet alapján megjelent Belügyminisztérium „Módszertani útmutató a helyi esélyegyenlőségi programok elkészítésének szempontjaihoz és a program felülvizsgálatához”</w:t>
      </w:r>
      <w:r>
        <w:rPr>
          <w:rFonts w:ascii="Arial" w:hAnsi="Arial" w:cs="Arial"/>
          <w:b/>
          <w:bCs/>
          <w:szCs w:val="22"/>
        </w:rPr>
        <w:t xml:space="preserve"> </w:t>
      </w:r>
      <w:r>
        <w:rPr>
          <w:rFonts w:ascii="Arial" w:hAnsi="Arial" w:cs="Arial"/>
          <w:bCs/>
          <w:szCs w:val="22"/>
        </w:rPr>
        <w:t>c. dokumentum szerint átdolgozva</w:t>
      </w:r>
      <w:r>
        <w:rPr>
          <w:rFonts w:ascii="Arial" w:hAnsi="Arial" w:cs="Arial"/>
          <w:szCs w:val="22"/>
        </w:rPr>
        <w:t xml:space="preserve">, Nóráp község Önkormányzata Esélyegyenlőségi Programban rögzíti az esélyegyenlőség érdekében szükséges feladatokat. </w:t>
      </w:r>
    </w:p>
    <w:p w:rsidR="00E563CB" w:rsidRDefault="00E563CB">
      <w:pPr>
        <w:rPr>
          <w:rFonts w:ascii="Arial" w:hAnsi="Arial" w:cs="Arial"/>
          <w:szCs w:val="22"/>
        </w:rPr>
      </w:pPr>
    </w:p>
    <w:p w:rsidR="00E563CB" w:rsidRDefault="00207086">
      <w:pPr>
        <w:rPr>
          <w:rFonts w:ascii="Arial" w:hAnsi="Arial" w:cs="Arial"/>
          <w:szCs w:val="22"/>
        </w:rPr>
      </w:pPr>
      <w:r>
        <w:rPr>
          <w:rFonts w:ascii="Arial" w:hAnsi="Arial" w:cs="Arial"/>
          <w:szCs w:val="22"/>
        </w:rPr>
        <w:t>Az önkormányzat vállalja, hogy az elkészült és elfogadott Esélyegyenlőségi Programmal összehangolja a település más dokumentumait</w:t>
      </w:r>
      <w:r>
        <w:rPr>
          <w:rStyle w:val="Lbjegyzet-horgony"/>
          <w:rFonts w:ascii="Arial" w:hAnsi="Arial" w:cs="Arial"/>
          <w:szCs w:val="22"/>
        </w:rPr>
        <w:footnoteReference w:id="1"/>
      </w:r>
      <w:r>
        <w:rPr>
          <w:rFonts w:ascii="Arial" w:hAnsi="Arial" w:cs="Arial"/>
          <w:szCs w:val="22"/>
        </w:rPr>
        <w:t xml:space="preserve">, valamint az önkormányzat fenntartásában lévő intézmények működtetését. Vállalja továbbá, hogy az Esélyegyenlőségi Program elkészítése során bevonja partneri kapcsolatrendszerét, különös tekintettel a köznevelés állami és nem állami intézményfenntartóira. </w:t>
      </w:r>
    </w:p>
    <w:p w:rsidR="00E563CB" w:rsidRDefault="00207086">
      <w:pPr>
        <w:rPr>
          <w:rFonts w:ascii="Arial" w:hAnsi="Arial" w:cs="Arial"/>
          <w:szCs w:val="22"/>
        </w:rPr>
      </w:pPr>
      <w:r>
        <w:rPr>
          <w:rFonts w:ascii="Arial" w:hAnsi="Arial" w:cs="Arial"/>
          <w:szCs w:val="22"/>
        </w:rPr>
        <w:t>Jelen helyzetelemzés az Esélyegyenlőségi Program megalapozását szolgálja.</w:t>
      </w:r>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pStyle w:val="Cmsor21"/>
        <w:numPr>
          <w:ilvl w:val="1"/>
          <w:numId w:val="2"/>
        </w:numPr>
        <w:rPr>
          <w:rFonts w:ascii="Arial" w:hAnsi="Arial" w:cs="Arial"/>
          <w:sz w:val="22"/>
        </w:rPr>
      </w:pPr>
      <w:bookmarkStart w:id="2" w:name="_Toc176534664"/>
      <w:r>
        <w:rPr>
          <w:rFonts w:ascii="Arial" w:hAnsi="Arial" w:cs="Arial"/>
          <w:sz w:val="22"/>
        </w:rPr>
        <w:t>A település bemutatása</w:t>
      </w:r>
      <w:bookmarkEnd w:id="2"/>
    </w:p>
    <w:p w:rsidR="00E563CB" w:rsidRDefault="00E563CB">
      <w:pPr>
        <w:rPr>
          <w:rFonts w:ascii="Arial" w:hAnsi="Arial" w:cs="Arial"/>
          <w:szCs w:val="22"/>
        </w:rPr>
      </w:pPr>
    </w:p>
    <w:p w:rsidR="00E563CB" w:rsidRDefault="00207086">
      <w:pPr>
        <w:rPr>
          <w:rFonts w:ascii="Arial" w:hAnsi="Arial" w:cs="Arial"/>
          <w:szCs w:val="22"/>
        </w:rPr>
      </w:pPr>
      <w:r>
        <w:rPr>
          <w:rFonts w:ascii="Arial" w:hAnsi="Arial" w:cs="Arial"/>
          <w:szCs w:val="22"/>
        </w:rPr>
        <w:t>Nóráp a Bakonyalja és a Kisalföld találkozásánál fekszik, Pápától 8 km-re. Neve feltehetően német eredetű.</w:t>
      </w:r>
    </w:p>
    <w:p w:rsidR="00E563CB" w:rsidRDefault="00207086">
      <w:pPr>
        <w:pStyle w:val="Nincstrkz"/>
        <w:jc w:val="both"/>
        <w:rPr>
          <w:rFonts w:ascii="Arial" w:hAnsi="Arial" w:cs="Arial"/>
        </w:rPr>
      </w:pPr>
      <w:r>
        <w:rPr>
          <w:rFonts w:ascii="Arial" w:hAnsi="Arial" w:cs="Arial"/>
        </w:rPr>
        <w:t>A települést először 1315-ben említik, amikor Nóráp és Kovácsi határainak bejárásáról tesznek jelentést. 1325-ben Károly Róbert király Nóráp fele részét Zunhur mesternek és fiának adományozza. Nóráp várbirtok, a XV. század második felétől az ugodi vár tartozéka. 1549-ben az Enyingi Török család fosztotta ki mindenükből a nórápi jobbágyokat, és tette pusztává a falut. 1556-ban a török elől kellett menekülniük, s a lakosok csak egy év múlva mertek visszamenni. 1565-ben a török felégette, majd 1592-ben elnéptelenedett. 1609-től ismét lakott hely. A XVII. századtól leginkább Pápához írják össze. Utoljára az Eszterházy család pápai ága birtokolja. Katolikus templomát 1522-ben említik először. Lakossága 1699-ben református, 1779-ben egy része római katolikus hitű. Iskolája 1733-tól van. A XIX. század végén közel 600-an laktak a településen, ma a lakosok száma 230 körüli. A falu 2002 óta teljes infrastruktúrával rendelkezik. Mezőgazdasági jellege ősidőktől a mai napig megmaradt.</w:t>
      </w:r>
    </w:p>
    <w:p w:rsidR="00E563CB" w:rsidRDefault="00207086">
      <w:pPr>
        <w:spacing w:before="280" w:after="280"/>
        <w:rPr>
          <w:rFonts w:ascii="Arial" w:hAnsi="Arial" w:cs="Arial"/>
          <w:b/>
          <w:bCs/>
          <w:szCs w:val="22"/>
        </w:rPr>
      </w:pPr>
      <w:r>
        <w:rPr>
          <w:rFonts w:ascii="Arial" w:hAnsi="Arial" w:cs="Arial"/>
          <w:b/>
          <w:bCs/>
          <w:szCs w:val="22"/>
        </w:rPr>
        <w:t>Nevezetességek</w:t>
      </w:r>
    </w:p>
    <w:p w:rsidR="00E563CB" w:rsidRDefault="00207086">
      <w:pPr>
        <w:spacing w:before="280" w:after="280"/>
        <w:ind w:left="720" w:hanging="360"/>
        <w:rPr>
          <w:rFonts w:ascii="Arial" w:hAnsi="Arial" w:cs="Arial"/>
          <w:szCs w:val="22"/>
        </w:rPr>
      </w:pPr>
      <w:r>
        <w:rPr>
          <w:rFonts w:ascii="Arial" w:hAnsi="Arial" w:cs="Arial"/>
          <w:szCs w:val="22"/>
        </w:rPr>
        <w:t>- Római katolikus templom. A település első templomáról 1522-ben már szólnak az írások, ám ez a templom elpusztult. A ma álló és szolgáló római katolikus templom építését 1799-ben Pauly Mihály tervei alapján kezdte építtetni gróf Eszterházy Károly. A templomot Szent Mihály tiszteletére 1835-ben szentelték fel. A klasszicista stílusú épület a falu közepén, kis téren áll. A templom falán 1996-ban elhelyezett emléktábla köszönetet mond P. Szalay Jeromos szerzetesnek, aki a XX. század közepén a párizsi, majd a franciaországi magyarok főlelkésze volt. Az emléktáblát a II. világháború volt francia hadifoglyai állíttatták.</w:t>
      </w:r>
    </w:p>
    <w:p w:rsidR="00E563CB" w:rsidRDefault="00207086">
      <w:pPr>
        <w:spacing w:before="280" w:after="280"/>
        <w:ind w:left="720" w:hanging="360"/>
        <w:rPr>
          <w:rFonts w:ascii="Arial" w:hAnsi="Arial" w:cs="Arial"/>
          <w:szCs w:val="22"/>
        </w:rPr>
      </w:pPr>
      <w:r>
        <w:rPr>
          <w:rFonts w:ascii="Arial" w:hAnsi="Arial" w:cs="Arial"/>
          <w:szCs w:val="22"/>
        </w:rPr>
        <w:lastRenderedPageBreak/>
        <w:t>- Református templom. A falu református temploma 1887-ben épült, az utcasorban, a régi oratórium helyén, eklektikus stílusban. Tornya részben előreugró középtorony, párkánya fölött az építés dátuma olvasható kis kőtáblán. Eklektikus bejárati kapu, stílusos vasalással, felülvilágítója csillagmintás üvegosztóval készült.</w:t>
      </w:r>
    </w:p>
    <w:p w:rsidR="00E563CB" w:rsidRDefault="00207086">
      <w:pPr>
        <w:ind w:left="720" w:hanging="360"/>
        <w:rPr>
          <w:rFonts w:ascii="Arial" w:hAnsi="Arial" w:cs="Arial"/>
          <w:szCs w:val="22"/>
        </w:rPr>
      </w:pPr>
      <w:r>
        <w:rPr>
          <w:rFonts w:ascii="Arial" w:hAnsi="Arial" w:cs="Arial"/>
          <w:szCs w:val="22"/>
        </w:rPr>
        <w:t>-  Világháborús emlékmű. 1930-ban állíttatták az elesettek tiszteletére, majd 1994-ben új feliratos táblát helyeztek el rajta, mely a II. világháborús hősök nevét is tartalmazza.</w:t>
      </w:r>
    </w:p>
    <w:p w:rsidR="00E563CB" w:rsidRDefault="00E563CB">
      <w:pPr>
        <w:tabs>
          <w:tab w:val="left" w:pos="390"/>
        </w:tabs>
        <w:rPr>
          <w:rFonts w:ascii="Arial" w:hAnsi="Arial" w:cs="Arial"/>
          <w:szCs w:val="22"/>
        </w:rPr>
      </w:pPr>
    </w:p>
    <w:p w:rsidR="00E563CB" w:rsidRDefault="00207086">
      <w:pPr>
        <w:tabs>
          <w:tab w:val="left" w:pos="390"/>
        </w:tabs>
        <w:rPr>
          <w:rFonts w:ascii="Arial" w:hAnsi="Arial" w:cs="Arial"/>
          <w:szCs w:val="22"/>
        </w:rPr>
      </w:pPr>
      <w:r>
        <w:rPr>
          <w:rFonts w:ascii="Arial" w:hAnsi="Arial" w:cs="Arial"/>
          <w:szCs w:val="22"/>
        </w:rPr>
        <w:t xml:space="preserve">Nóráp ma kb. 200 fős lakosú, önálló önkormányzatú település. A belterületi utak portalanítottak, vezetékes ivóvízzel, csatorna- és gázhálózattal, telefonhálózattal rendelkezik. </w:t>
      </w:r>
    </w:p>
    <w:p w:rsidR="00E563CB" w:rsidRDefault="00207086">
      <w:pPr>
        <w:pStyle w:val="NormlCalibri"/>
        <w:rPr>
          <w:rFonts w:ascii="Arial" w:hAnsi="Arial" w:cs="Arial"/>
        </w:rPr>
      </w:pPr>
      <w:r>
        <w:rPr>
          <w:rFonts w:ascii="Arial" w:eastAsia="Calibri" w:hAnsi="Arial" w:cs="Arial"/>
          <w:b w:val="0"/>
          <w:i w:val="0"/>
        </w:rPr>
        <w:t xml:space="preserve"> </w:t>
      </w:r>
      <w:r>
        <w:rPr>
          <w:rFonts w:ascii="Arial" w:hAnsi="Arial" w:cs="Arial"/>
          <w:b w:val="0"/>
          <w:i w:val="0"/>
        </w:rPr>
        <w:t xml:space="preserve">A községben van kultúrház, könyvtár, játszótér, fittnes park, vegyesbolt.  </w:t>
      </w:r>
    </w:p>
    <w:p w:rsidR="00E563CB" w:rsidRDefault="00207086">
      <w:pPr>
        <w:pStyle w:val="NormlCalibri"/>
        <w:rPr>
          <w:rFonts w:ascii="Arial" w:hAnsi="Arial" w:cs="Arial"/>
          <w:b w:val="0"/>
          <w:i w:val="0"/>
        </w:rPr>
      </w:pPr>
      <w:r>
        <w:rPr>
          <w:rFonts w:ascii="Arial" w:hAnsi="Arial" w:cs="Arial"/>
          <w:b w:val="0"/>
          <w:i w:val="0"/>
        </w:rPr>
        <w:t>A legközelebbi  város Pápa, kb. 8 km-re van a falutól. Az autóbusz közlekedés sajnos nem megfelelő, mivel Nóráp kiesik a távolsági autóbuszok útvonalából, így nincs átmenő forgalma.</w:t>
      </w:r>
    </w:p>
    <w:p w:rsidR="00E563CB" w:rsidRDefault="00207086">
      <w:pPr>
        <w:pStyle w:val="NormlCalibri"/>
        <w:rPr>
          <w:rFonts w:ascii="Arial" w:hAnsi="Arial" w:cs="Arial"/>
          <w:b w:val="0"/>
          <w:i w:val="0"/>
        </w:rPr>
      </w:pPr>
      <w:r>
        <w:rPr>
          <w:rFonts w:ascii="Arial" w:hAnsi="Arial" w:cs="Arial"/>
          <w:b w:val="0"/>
          <w:i w:val="0"/>
        </w:rPr>
        <w:t xml:space="preserve">A községben közoktatási intézmény nincs, az általános iskolások nagyobb részt a Pápakovácsi általános iskolába járnak, kisebb részük Pápa városba. Az óvodások úgyszintén Pápakovácsiba, illetve Pápára járnak. </w:t>
      </w:r>
    </w:p>
    <w:p w:rsidR="00E563CB" w:rsidRDefault="00207086">
      <w:pPr>
        <w:pStyle w:val="NormlCalibri"/>
        <w:rPr>
          <w:rFonts w:ascii="Arial" w:hAnsi="Arial" w:cs="Arial"/>
          <w:b w:val="0"/>
          <w:i w:val="0"/>
        </w:rPr>
      </w:pPr>
      <w:r>
        <w:rPr>
          <w:rFonts w:ascii="Arial" w:hAnsi="Arial" w:cs="Arial"/>
          <w:b w:val="0"/>
          <w:i w:val="0"/>
        </w:rPr>
        <w:t xml:space="preserve">Kevés a gyermek, a pápakovácsi óvodába 1-2 fő jár. </w:t>
      </w:r>
    </w:p>
    <w:p w:rsidR="00E563CB" w:rsidRDefault="00207086">
      <w:pPr>
        <w:pStyle w:val="NormlCalibri"/>
        <w:rPr>
          <w:rFonts w:ascii="Arial" w:hAnsi="Arial" w:cs="Arial"/>
          <w:b w:val="0"/>
          <w:i w:val="0"/>
        </w:rPr>
      </w:pPr>
      <w:r>
        <w:rPr>
          <w:rFonts w:ascii="Arial" w:hAnsi="Arial" w:cs="Arial"/>
          <w:b w:val="0"/>
          <w:i w:val="0"/>
        </w:rPr>
        <w:t xml:space="preserve">A háziorvosi körzet központja Dáka, heti kétszer van orvosi rendelés. A védőnői körzet központja szintén Dáka.  Gyógyszertár nincs a községben.  </w:t>
      </w:r>
    </w:p>
    <w:p w:rsidR="00E563CB" w:rsidRDefault="00207086">
      <w:pPr>
        <w:pStyle w:val="NormlCalibri"/>
        <w:rPr>
          <w:rFonts w:ascii="Arial" w:hAnsi="Arial" w:cs="Arial"/>
          <w:b w:val="0"/>
          <w:i w:val="0"/>
        </w:rPr>
      </w:pPr>
      <w:r>
        <w:rPr>
          <w:rFonts w:ascii="Arial" w:hAnsi="Arial" w:cs="Arial"/>
          <w:b w:val="0"/>
          <w:i w:val="0"/>
        </w:rPr>
        <w:t xml:space="preserve">A körzeti megbízott irodája Pápakovácsiban van, de a körzeti megbízott rendszeresen látogatja a falut, ugyanannyi időt tölt itt, mint a többi településen. </w:t>
      </w:r>
    </w:p>
    <w:p w:rsidR="00E563CB" w:rsidRDefault="00207086">
      <w:pPr>
        <w:rPr>
          <w:rFonts w:ascii="Arial" w:hAnsi="Arial" w:cs="Arial"/>
          <w:szCs w:val="22"/>
        </w:rPr>
      </w:pPr>
      <w:r>
        <w:rPr>
          <w:rFonts w:ascii="Arial" w:hAnsi="Arial" w:cs="Arial"/>
          <w:szCs w:val="22"/>
        </w:rPr>
        <w:t xml:space="preserve">Közigazgatásilag a közös önkormányzati hivatal - mely 2013.március 1-én alakult Pápakovácsi, Kup, Nóráp, Ganna, Döbrönte és Bakonypölöske önkormányzataival közösen - Pápakovácsiban van.  </w:t>
      </w:r>
    </w:p>
    <w:p w:rsidR="00E563CB" w:rsidRDefault="00207086">
      <w:pPr>
        <w:spacing w:before="280" w:after="280"/>
        <w:rPr>
          <w:rFonts w:ascii="Arial" w:hAnsi="Arial" w:cs="Arial"/>
          <w:szCs w:val="22"/>
        </w:rPr>
      </w:pPr>
      <w:r>
        <w:rPr>
          <w:rFonts w:ascii="Arial" w:hAnsi="Arial" w:cs="Arial"/>
          <w:szCs w:val="22"/>
        </w:rPr>
        <w:t xml:space="preserve">A lakáshelyzet a településen jónak mondható, az elmúlt években épült néhány új családi ház, . A falu fő utcájával (Kossuth utca) párhuzamos a falu másik utcája, a Petőfi utca, az elmúlt években azonban több új  is épült.  Csendes település, de Pápa közelsége miatt vonzódnak hozzá az emberek.  </w:t>
      </w:r>
    </w:p>
    <w:p w:rsidR="00E563CB" w:rsidRDefault="00207086">
      <w:pPr>
        <w:rPr>
          <w:rFonts w:ascii="Arial" w:hAnsi="Arial" w:cs="Arial"/>
          <w:szCs w:val="22"/>
        </w:rPr>
      </w:pPr>
      <w:r>
        <w:rPr>
          <w:rFonts w:ascii="Arial" w:hAnsi="Arial" w:cs="Arial"/>
          <w:szCs w:val="22"/>
        </w:rPr>
        <w:t>Demográfiai adatok:</w:t>
      </w:r>
    </w:p>
    <w:p w:rsidR="00E563CB" w:rsidRDefault="00E563CB">
      <w:pPr>
        <w:rPr>
          <w:rFonts w:ascii="Arial" w:hAnsi="Arial" w:cs="Arial"/>
          <w:szCs w:val="22"/>
        </w:rPr>
      </w:pPr>
    </w:p>
    <w:p w:rsidR="00E563CB" w:rsidRDefault="00207086">
      <w:pPr>
        <w:rPr>
          <w:rFonts w:ascii="Arial" w:hAnsi="Arial" w:cs="Arial"/>
          <w:szCs w:val="22"/>
        </w:rPr>
      </w:pPr>
      <w:r>
        <w:rPr>
          <w:rFonts w:ascii="Arial" w:hAnsi="Arial" w:cs="Arial"/>
          <w:szCs w:val="22"/>
        </w:rPr>
        <w:t xml:space="preserve">A lakónépességet úgy értjük, mint az adott területen lakóhellyel rendelkező, de másutt tartózkodási hellyel nem rendelkező személyek, valamint az ugyanezen területen tartózkodási hellyel rendelkező személyek együttes száma. Nóráp község lakónépessége 2016-ban 205 fő volt, a további években ez a szám változó,  de sajnos csökkenő tendenciát mutat.  (1. táblázat) </w:t>
      </w:r>
    </w:p>
    <w:p w:rsidR="00E563CB" w:rsidRDefault="00E563CB">
      <w:pPr>
        <w:rPr>
          <w:rFonts w:ascii="Arial" w:hAnsi="Arial" w:cs="Arial"/>
          <w:szCs w:val="22"/>
        </w:rPr>
      </w:pPr>
    </w:p>
    <w:tbl>
      <w:tblPr>
        <w:tblW w:w="5060" w:type="dxa"/>
        <w:tblInd w:w="70" w:type="dxa"/>
        <w:tblCellMar>
          <w:left w:w="70" w:type="dxa"/>
          <w:right w:w="70" w:type="dxa"/>
        </w:tblCellMar>
        <w:tblLook w:val="0000"/>
      </w:tblPr>
      <w:tblGrid>
        <w:gridCol w:w="1686"/>
        <w:gridCol w:w="31"/>
        <w:gridCol w:w="1600"/>
        <w:gridCol w:w="1743"/>
      </w:tblGrid>
      <w:tr w:rsidR="00E563CB">
        <w:trPr>
          <w:trHeight w:val="20"/>
        </w:trPr>
        <w:tc>
          <w:tcPr>
            <w:tcW w:w="5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20"/>
                <w:szCs w:val="20"/>
              </w:rPr>
            </w:pPr>
            <w:r>
              <w:rPr>
                <w:rFonts w:ascii="Arial" w:hAnsi="Arial" w:cs="Arial"/>
                <w:b/>
                <w:bCs/>
                <w:sz w:val="20"/>
                <w:szCs w:val="20"/>
              </w:rPr>
              <w:t>1. számú táblázat - Lakónépesség száma az év végén</w:t>
            </w:r>
          </w:p>
        </w:tc>
      </w:tr>
      <w:tr w:rsidR="00E563CB">
        <w:trPr>
          <w:trHeight w:val="20"/>
        </w:trPr>
        <w:tc>
          <w:tcPr>
            <w:tcW w:w="1717"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20"/>
                <w:szCs w:val="20"/>
              </w:rPr>
            </w:pPr>
            <w:r>
              <w:rPr>
                <w:rFonts w:ascii="Arial" w:hAnsi="Arial" w:cs="Arial"/>
                <w:b/>
                <w:bCs/>
                <w:sz w:val="20"/>
                <w:szCs w:val="20"/>
              </w:rPr>
              <w:t>Év</w:t>
            </w:r>
          </w:p>
        </w:tc>
        <w:tc>
          <w:tcPr>
            <w:tcW w:w="160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20"/>
                <w:szCs w:val="20"/>
              </w:rPr>
            </w:pPr>
            <w:r>
              <w:rPr>
                <w:rFonts w:ascii="Arial" w:hAnsi="Arial" w:cs="Arial"/>
                <w:b/>
                <w:bCs/>
                <w:sz w:val="20"/>
                <w:szCs w:val="20"/>
              </w:rPr>
              <w:t>Fő</w:t>
            </w:r>
            <w:r>
              <w:rPr>
                <w:rFonts w:ascii="Arial" w:hAnsi="Arial" w:cs="Arial"/>
                <w:b/>
                <w:bCs/>
                <w:sz w:val="20"/>
                <w:szCs w:val="20"/>
              </w:rPr>
              <w:br/>
            </w:r>
            <w:r>
              <w:rPr>
                <w:rFonts w:ascii="Arial" w:hAnsi="Arial" w:cs="Arial"/>
                <w:sz w:val="20"/>
                <w:szCs w:val="20"/>
              </w:rPr>
              <w:t>(TS 001)</w:t>
            </w:r>
          </w:p>
        </w:tc>
        <w:tc>
          <w:tcPr>
            <w:tcW w:w="1743"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20"/>
                <w:szCs w:val="20"/>
              </w:rPr>
            </w:pPr>
            <w:r>
              <w:rPr>
                <w:rFonts w:ascii="Arial" w:hAnsi="Arial" w:cs="Arial"/>
                <w:b/>
                <w:bCs/>
                <w:sz w:val="20"/>
                <w:szCs w:val="20"/>
              </w:rPr>
              <w:t>Változás</w:t>
            </w:r>
          </w:p>
        </w:tc>
      </w:tr>
      <w:tr w:rsidR="00E563CB">
        <w:trPr>
          <w:trHeight w:val="20"/>
        </w:trPr>
        <w:tc>
          <w:tcPr>
            <w:tcW w:w="171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2016</w:t>
            </w:r>
          </w:p>
        </w:tc>
        <w:tc>
          <w:tcPr>
            <w:tcW w:w="16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205</w:t>
            </w:r>
          </w:p>
        </w:tc>
        <w:tc>
          <w:tcPr>
            <w:tcW w:w="1743"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20"/>
                <w:szCs w:val="20"/>
              </w:rPr>
            </w:pPr>
            <w:r>
              <w:rPr>
                <w:rFonts w:ascii="Arial" w:hAnsi="Arial" w:cs="Arial"/>
                <w:sz w:val="20"/>
                <w:szCs w:val="20"/>
              </w:rPr>
              <w:t>bázis év</w:t>
            </w:r>
          </w:p>
        </w:tc>
      </w:tr>
      <w:tr w:rsidR="00E563CB">
        <w:trPr>
          <w:trHeight w:val="20"/>
        </w:trPr>
        <w:tc>
          <w:tcPr>
            <w:tcW w:w="171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2017</w:t>
            </w:r>
          </w:p>
        </w:tc>
        <w:tc>
          <w:tcPr>
            <w:tcW w:w="16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201</w:t>
            </w:r>
          </w:p>
        </w:tc>
        <w:tc>
          <w:tcPr>
            <w:tcW w:w="1743"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20"/>
                <w:szCs w:val="20"/>
              </w:rPr>
            </w:pPr>
            <w:r>
              <w:rPr>
                <w:rFonts w:ascii="Arial" w:hAnsi="Arial" w:cs="Arial"/>
                <w:sz w:val="20"/>
                <w:szCs w:val="20"/>
              </w:rPr>
              <w:t>98,05%</w:t>
            </w:r>
          </w:p>
        </w:tc>
      </w:tr>
      <w:tr w:rsidR="00E563CB">
        <w:trPr>
          <w:trHeight w:val="20"/>
        </w:trPr>
        <w:tc>
          <w:tcPr>
            <w:tcW w:w="171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2018</w:t>
            </w:r>
          </w:p>
        </w:tc>
        <w:tc>
          <w:tcPr>
            <w:tcW w:w="16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199</w:t>
            </w:r>
          </w:p>
        </w:tc>
        <w:tc>
          <w:tcPr>
            <w:tcW w:w="1743"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20"/>
                <w:szCs w:val="20"/>
              </w:rPr>
            </w:pPr>
            <w:r>
              <w:rPr>
                <w:rFonts w:ascii="Arial" w:hAnsi="Arial" w:cs="Arial"/>
                <w:sz w:val="20"/>
                <w:szCs w:val="20"/>
              </w:rPr>
              <w:t>99,00%</w:t>
            </w:r>
          </w:p>
        </w:tc>
      </w:tr>
      <w:tr w:rsidR="00E563CB">
        <w:trPr>
          <w:trHeight w:val="20"/>
        </w:trPr>
        <w:tc>
          <w:tcPr>
            <w:tcW w:w="171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2019</w:t>
            </w:r>
          </w:p>
        </w:tc>
        <w:tc>
          <w:tcPr>
            <w:tcW w:w="16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186</w:t>
            </w:r>
          </w:p>
        </w:tc>
        <w:tc>
          <w:tcPr>
            <w:tcW w:w="1743"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20"/>
                <w:szCs w:val="20"/>
              </w:rPr>
            </w:pPr>
            <w:r>
              <w:rPr>
                <w:rFonts w:ascii="Arial" w:hAnsi="Arial" w:cs="Arial"/>
                <w:sz w:val="20"/>
                <w:szCs w:val="20"/>
              </w:rPr>
              <w:t>93,47%</w:t>
            </w:r>
          </w:p>
        </w:tc>
      </w:tr>
      <w:tr w:rsidR="00E563CB">
        <w:trPr>
          <w:trHeight w:val="20"/>
        </w:trPr>
        <w:tc>
          <w:tcPr>
            <w:tcW w:w="171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2020</w:t>
            </w:r>
          </w:p>
        </w:tc>
        <w:tc>
          <w:tcPr>
            <w:tcW w:w="16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190</w:t>
            </w:r>
          </w:p>
        </w:tc>
        <w:tc>
          <w:tcPr>
            <w:tcW w:w="1743"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20"/>
                <w:szCs w:val="20"/>
              </w:rPr>
            </w:pPr>
            <w:r>
              <w:rPr>
                <w:rFonts w:ascii="Arial" w:hAnsi="Arial" w:cs="Arial"/>
                <w:sz w:val="20"/>
                <w:szCs w:val="20"/>
              </w:rPr>
              <w:t>102,15%</w:t>
            </w:r>
          </w:p>
        </w:tc>
      </w:tr>
      <w:tr w:rsidR="00E563CB">
        <w:trPr>
          <w:trHeight w:val="20"/>
        </w:trPr>
        <w:tc>
          <w:tcPr>
            <w:tcW w:w="171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2021</w:t>
            </w:r>
          </w:p>
        </w:tc>
        <w:tc>
          <w:tcPr>
            <w:tcW w:w="16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20"/>
                <w:szCs w:val="20"/>
              </w:rPr>
            </w:pPr>
            <w:r>
              <w:rPr>
                <w:rFonts w:ascii="Arial" w:hAnsi="Arial" w:cs="Arial"/>
                <w:sz w:val="20"/>
                <w:szCs w:val="20"/>
              </w:rPr>
              <w:t>184</w:t>
            </w:r>
          </w:p>
        </w:tc>
        <w:tc>
          <w:tcPr>
            <w:tcW w:w="1743"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20"/>
                <w:szCs w:val="20"/>
              </w:rPr>
            </w:pPr>
            <w:r>
              <w:rPr>
                <w:rFonts w:ascii="Arial" w:hAnsi="Arial" w:cs="Arial"/>
                <w:sz w:val="20"/>
                <w:szCs w:val="20"/>
              </w:rPr>
              <w:t>96,84%</w:t>
            </w:r>
          </w:p>
        </w:tc>
      </w:tr>
      <w:tr w:rsidR="00E563CB">
        <w:trPr>
          <w:trHeight w:val="20"/>
        </w:trPr>
        <w:tc>
          <w:tcPr>
            <w:tcW w:w="1686" w:type="dxa"/>
            <w:shd w:val="clear" w:color="auto" w:fill="auto"/>
            <w:vAlign w:val="bottom"/>
          </w:tcPr>
          <w:p w:rsidR="00E563CB" w:rsidRDefault="00207086">
            <w:pPr>
              <w:jc w:val="left"/>
              <w:rPr>
                <w:rFonts w:ascii="Arial" w:hAnsi="Arial" w:cs="Arial"/>
                <w:sz w:val="20"/>
                <w:szCs w:val="20"/>
              </w:rPr>
            </w:pPr>
            <w:r>
              <w:rPr>
                <w:rFonts w:ascii="Arial" w:hAnsi="Arial" w:cs="Arial"/>
                <w:sz w:val="20"/>
                <w:szCs w:val="20"/>
              </w:rPr>
              <w:t>Forrás: TeIR, KSH-TSTAR</w:t>
            </w:r>
          </w:p>
        </w:tc>
        <w:tc>
          <w:tcPr>
            <w:tcW w:w="3374" w:type="dxa"/>
            <w:gridSpan w:val="3"/>
            <w:shd w:val="clear" w:color="auto" w:fill="auto"/>
            <w:vAlign w:val="bottom"/>
          </w:tcPr>
          <w:p w:rsidR="00E563CB" w:rsidRDefault="00E563CB">
            <w:pPr>
              <w:snapToGrid w:val="0"/>
              <w:jc w:val="left"/>
              <w:rPr>
                <w:rFonts w:ascii="Arial" w:hAnsi="Arial" w:cs="Arial"/>
                <w:sz w:val="20"/>
                <w:szCs w:val="20"/>
              </w:rPr>
            </w:pPr>
          </w:p>
        </w:tc>
      </w:tr>
    </w:tbl>
    <w:p w:rsidR="00E563CB" w:rsidRDefault="00E563CB"/>
    <w:tbl>
      <w:tblPr>
        <w:tblW w:w="8505" w:type="dxa"/>
        <w:tblInd w:w="70" w:type="dxa"/>
        <w:tblCellMar>
          <w:left w:w="70" w:type="dxa"/>
          <w:right w:w="70" w:type="dxa"/>
        </w:tblCellMar>
        <w:tblLook w:val="0000"/>
      </w:tblPr>
      <w:tblGrid>
        <w:gridCol w:w="1550"/>
        <w:gridCol w:w="1257"/>
        <w:gridCol w:w="1018"/>
        <w:gridCol w:w="732"/>
        <w:gridCol w:w="685"/>
        <w:gridCol w:w="995"/>
        <w:gridCol w:w="994"/>
        <w:gridCol w:w="1274"/>
      </w:tblGrid>
      <w:tr w:rsidR="00E563CB">
        <w:trPr>
          <w:trHeight w:val="20"/>
          <w:tblHeader/>
        </w:trPr>
        <w:tc>
          <w:tcPr>
            <w:tcW w:w="850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b/>
                <w:bCs/>
                <w:sz w:val="18"/>
                <w:szCs w:val="18"/>
              </w:rPr>
            </w:pPr>
            <w:r>
              <w:rPr>
                <w:rFonts w:ascii="Arial" w:hAnsi="Arial" w:cs="Arial"/>
                <w:b/>
                <w:bCs/>
                <w:sz w:val="18"/>
                <w:szCs w:val="18"/>
              </w:rPr>
              <w:t>2. számú táblázat - Állandó népesség összetétele nemek és korcsoportok szerint (2019)</w:t>
            </w:r>
          </w:p>
        </w:tc>
      </w:tr>
      <w:tr w:rsidR="00E563CB">
        <w:trPr>
          <w:trHeight w:val="20"/>
          <w:tblHeader/>
        </w:trPr>
        <w:tc>
          <w:tcPr>
            <w:tcW w:w="154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Korcsoport </w:t>
            </w:r>
          </w:p>
        </w:tc>
        <w:tc>
          <w:tcPr>
            <w:tcW w:w="1257" w:type="dxa"/>
            <w:tcBorders>
              <w:top w:val="single" w:sz="4" w:space="0" w:color="000000"/>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5698" w:type="dxa"/>
            <w:gridSpan w:val="6"/>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Az állandó népességből a megfelelő korcsoportú nők és férfiak aránya (%)</w:t>
            </w:r>
          </w:p>
        </w:tc>
      </w:tr>
      <w:tr w:rsidR="00E563CB">
        <w:trPr>
          <w:trHeight w:val="20"/>
          <w:tblHeader/>
        </w:trPr>
        <w:tc>
          <w:tcPr>
            <w:tcW w:w="3824" w:type="dxa"/>
            <w:gridSpan w:val="3"/>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73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Férfiak</w:t>
            </w:r>
          </w:p>
        </w:tc>
        <w:tc>
          <w:tcPr>
            <w:tcW w:w="68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Nők</w:t>
            </w:r>
          </w:p>
        </w:tc>
        <w:tc>
          <w:tcPr>
            <w:tcW w:w="99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Összesen</w:t>
            </w:r>
            <w:r>
              <w:rPr>
                <w:rFonts w:ascii="Arial" w:hAnsi="Arial" w:cs="Arial"/>
                <w:b/>
                <w:bCs/>
                <w:sz w:val="18"/>
                <w:szCs w:val="18"/>
              </w:rPr>
              <w:br/>
            </w:r>
            <w:r>
              <w:rPr>
                <w:rFonts w:ascii="Arial" w:hAnsi="Arial" w:cs="Arial"/>
                <w:sz w:val="18"/>
                <w:szCs w:val="18"/>
              </w:rPr>
              <w:t>(TS 003)</w:t>
            </w:r>
          </w:p>
        </w:tc>
        <w:tc>
          <w:tcPr>
            <w:tcW w:w="99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Férfiak</w:t>
            </w:r>
            <w:r>
              <w:rPr>
                <w:rFonts w:ascii="Arial" w:hAnsi="Arial" w:cs="Arial"/>
                <w:b/>
                <w:bCs/>
                <w:sz w:val="18"/>
                <w:szCs w:val="18"/>
              </w:rPr>
              <w:br/>
            </w:r>
            <w:r>
              <w:rPr>
                <w:rFonts w:ascii="Arial" w:hAnsi="Arial" w:cs="Arial"/>
                <w:sz w:val="18"/>
                <w:szCs w:val="18"/>
              </w:rPr>
              <w:t>(TS 005)</w:t>
            </w:r>
          </w:p>
        </w:tc>
        <w:tc>
          <w:tcPr>
            <w:tcW w:w="1274"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Nők</w:t>
            </w:r>
            <w:r>
              <w:rPr>
                <w:rFonts w:ascii="Arial" w:hAnsi="Arial" w:cs="Arial"/>
                <w:b/>
                <w:bCs/>
                <w:sz w:val="18"/>
                <w:szCs w:val="18"/>
              </w:rPr>
              <w:br/>
            </w:r>
            <w:r>
              <w:rPr>
                <w:rFonts w:ascii="Arial" w:hAnsi="Arial" w:cs="Arial"/>
                <w:sz w:val="18"/>
                <w:szCs w:val="18"/>
              </w:rPr>
              <w:t>(TS 007)</w:t>
            </w:r>
          </w:p>
        </w:tc>
      </w:tr>
      <w:tr w:rsidR="00E563CB">
        <w:trPr>
          <w:trHeight w:val="20"/>
        </w:trPr>
        <w:tc>
          <w:tcPr>
            <w:tcW w:w="3824" w:type="dxa"/>
            <w:gridSpan w:val="3"/>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 xml:space="preserve">Állandó népesség száma </w:t>
            </w:r>
            <w:r>
              <w:rPr>
                <w:rFonts w:ascii="Arial" w:hAnsi="Arial" w:cs="Arial"/>
                <w:sz w:val="18"/>
                <w:szCs w:val="18"/>
              </w:rPr>
              <w:t>(férfiak TS 004, nők TS 006)</w:t>
            </w:r>
          </w:p>
        </w:tc>
        <w:tc>
          <w:tcPr>
            <w:tcW w:w="73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104</w:t>
            </w:r>
          </w:p>
        </w:tc>
        <w:tc>
          <w:tcPr>
            <w:tcW w:w="68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111</w:t>
            </w:r>
          </w:p>
        </w:tc>
        <w:tc>
          <w:tcPr>
            <w:tcW w:w="995"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215</w:t>
            </w:r>
          </w:p>
        </w:tc>
        <w:tc>
          <w:tcPr>
            <w:tcW w:w="99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48,37%</w:t>
            </w:r>
          </w:p>
        </w:tc>
        <w:tc>
          <w:tcPr>
            <w:tcW w:w="1274"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51,63%</w:t>
            </w:r>
          </w:p>
        </w:tc>
      </w:tr>
      <w:tr w:rsidR="00E563CB">
        <w:trPr>
          <w:trHeight w:val="20"/>
        </w:trPr>
        <w:tc>
          <w:tcPr>
            <w:tcW w:w="154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0-2 évesek</w:t>
            </w:r>
            <w:r>
              <w:rPr>
                <w:rFonts w:ascii="Arial" w:hAnsi="Arial" w:cs="Arial"/>
                <w:sz w:val="18"/>
                <w:szCs w:val="18"/>
              </w:rPr>
              <w:t xml:space="preserve"> (összes száma TS 008, aránya TS 009)</w:t>
            </w:r>
          </w:p>
        </w:tc>
        <w:tc>
          <w:tcPr>
            <w:tcW w:w="1257" w:type="dxa"/>
            <w:tcBorders>
              <w:left w:val="single" w:sz="4" w:space="0" w:color="000000"/>
              <w:bottom w:val="single" w:sz="4" w:space="0" w:color="000000"/>
            </w:tcBorders>
            <w:shd w:val="clear" w:color="auto" w:fill="D9D9D9"/>
            <w:vAlign w:val="center"/>
          </w:tcPr>
          <w:p w:rsidR="00E563CB" w:rsidRDefault="00207086">
            <w:pPr>
              <w:jc w:val="center"/>
              <w:rPr>
                <w:rFonts w:ascii="Arial" w:hAnsi="Arial" w:cs="Arial"/>
                <w:sz w:val="18"/>
                <w:szCs w:val="18"/>
              </w:rPr>
            </w:pPr>
            <w:r>
              <w:rPr>
                <w:rFonts w:ascii="Arial" w:hAnsi="Arial" w:cs="Arial"/>
                <w:sz w:val="18"/>
                <w:szCs w:val="18"/>
              </w:rPr>
              <w:t> </w:t>
            </w:r>
          </w:p>
        </w:tc>
        <w:tc>
          <w:tcPr>
            <w:tcW w:w="1018" w:type="dxa"/>
            <w:tcBorders>
              <w:left w:val="single" w:sz="4" w:space="0" w:color="000000"/>
              <w:bottom w:val="single" w:sz="4" w:space="0" w:color="000000"/>
            </w:tcBorders>
            <w:shd w:val="clear" w:color="auto" w:fill="D9D9D9"/>
            <w:vAlign w:val="center"/>
          </w:tcPr>
          <w:p w:rsidR="00E563CB" w:rsidRDefault="00207086">
            <w:pPr>
              <w:jc w:val="center"/>
              <w:rPr>
                <w:rFonts w:ascii="Arial" w:hAnsi="Arial" w:cs="Arial"/>
                <w:sz w:val="18"/>
                <w:szCs w:val="18"/>
              </w:rPr>
            </w:pPr>
            <w:r>
              <w:rPr>
                <w:rFonts w:ascii="Arial" w:hAnsi="Arial" w:cs="Arial"/>
                <w:sz w:val="18"/>
                <w:szCs w:val="18"/>
              </w:rPr>
              <w:t> </w:t>
            </w:r>
          </w:p>
        </w:tc>
        <w:tc>
          <w:tcPr>
            <w:tcW w:w="141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w:t>
            </w:r>
          </w:p>
        </w:tc>
        <w:tc>
          <w:tcPr>
            <w:tcW w:w="326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1,40%</w:t>
            </w:r>
          </w:p>
        </w:tc>
      </w:tr>
      <w:tr w:rsidR="00E563CB">
        <w:trPr>
          <w:trHeight w:val="20"/>
        </w:trPr>
        <w:tc>
          <w:tcPr>
            <w:tcW w:w="3824" w:type="dxa"/>
            <w:gridSpan w:val="3"/>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0-14 éves</w:t>
            </w:r>
            <w:r>
              <w:rPr>
                <w:rFonts w:ascii="Arial" w:hAnsi="Arial" w:cs="Arial"/>
                <w:sz w:val="18"/>
                <w:szCs w:val="18"/>
              </w:rPr>
              <w:t xml:space="preserve"> (férfiak TS 010, aránya TS 011; nők TS 012, aránya TS 013)</w:t>
            </w:r>
          </w:p>
        </w:tc>
        <w:tc>
          <w:tcPr>
            <w:tcW w:w="73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11</w:t>
            </w:r>
          </w:p>
        </w:tc>
        <w:tc>
          <w:tcPr>
            <w:tcW w:w="68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19</w:t>
            </w:r>
          </w:p>
        </w:tc>
        <w:tc>
          <w:tcPr>
            <w:tcW w:w="995"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30</w:t>
            </w:r>
          </w:p>
        </w:tc>
        <w:tc>
          <w:tcPr>
            <w:tcW w:w="99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5,12%</w:t>
            </w:r>
          </w:p>
        </w:tc>
        <w:tc>
          <w:tcPr>
            <w:tcW w:w="1274"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8,84%</w:t>
            </w:r>
          </w:p>
        </w:tc>
      </w:tr>
      <w:tr w:rsidR="00E563CB">
        <w:trPr>
          <w:trHeight w:val="20"/>
        </w:trPr>
        <w:tc>
          <w:tcPr>
            <w:tcW w:w="3824" w:type="dxa"/>
            <w:gridSpan w:val="3"/>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15-17 éves</w:t>
            </w:r>
            <w:r>
              <w:rPr>
                <w:rFonts w:ascii="Arial" w:hAnsi="Arial" w:cs="Arial"/>
                <w:sz w:val="18"/>
                <w:szCs w:val="18"/>
              </w:rPr>
              <w:t xml:space="preserve"> (férfiak TS 014, aránya TS 015; nők TS 016, aránya TS 017)</w:t>
            </w:r>
          </w:p>
        </w:tc>
        <w:tc>
          <w:tcPr>
            <w:tcW w:w="73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68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995"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6</w:t>
            </w:r>
          </w:p>
        </w:tc>
        <w:tc>
          <w:tcPr>
            <w:tcW w:w="99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1,86%</w:t>
            </w:r>
          </w:p>
        </w:tc>
        <w:tc>
          <w:tcPr>
            <w:tcW w:w="1274"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0,93%</w:t>
            </w:r>
          </w:p>
        </w:tc>
      </w:tr>
      <w:tr w:rsidR="00E563CB">
        <w:trPr>
          <w:trHeight w:val="20"/>
        </w:trPr>
        <w:tc>
          <w:tcPr>
            <w:tcW w:w="3824" w:type="dxa"/>
            <w:gridSpan w:val="3"/>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18-59 éves</w:t>
            </w:r>
            <w:r>
              <w:rPr>
                <w:rFonts w:ascii="Arial" w:hAnsi="Arial" w:cs="Arial"/>
                <w:sz w:val="18"/>
                <w:szCs w:val="18"/>
              </w:rPr>
              <w:t xml:space="preserve"> (férfiak TS 018, aránya TS 019; nők TS 020, aránya TS 021)</w:t>
            </w:r>
          </w:p>
        </w:tc>
        <w:tc>
          <w:tcPr>
            <w:tcW w:w="73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65</w:t>
            </w:r>
          </w:p>
        </w:tc>
        <w:tc>
          <w:tcPr>
            <w:tcW w:w="68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57</w:t>
            </w:r>
          </w:p>
        </w:tc>
        <w:tc>
          <w:tcPr>
            <w:tcW w:w="995"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122</w:t>
            </w:r>
          </w:p>
        </w:tc>
        <w:tc>
          <w:tcPr>
            <w:tcW w:w="99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30,23%</w:t>
            </w:r>
          </w:p>
        </w:tc>
        <w:tc>
          <w:tcPr>
            <w:tcW w:w="1274"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26,51%</w:t>
            </w:r>
          </w:p>
        </w:tc>
      </w:tr>
      <w:tr w:rsidR="00E563CB">
        <w:trPr>
          <w:trHeight w:val="20"/>
        </w:trPr>
        <w:tc>
          <w:tcPr>
            <w:tcW w:w="3824" w:type="dxa"/>
            <w:gridSpan w:val="3"/>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60-64 éves</w:t>
            </w:r>
            <w:r>
              <w:rPr>
                <w:rFonts w:ascii="Arial" w:hAnsi="Arial" w:cs="Arial"/>
                <w:sz w:val="18"/>
                <w:szCs w:val="18"/>
              </w:rPr>
              <w:t xml:space="preserve"> (férfiak TS 022, aránya TS 023; nők TS 024, aránya TS 025)</w:t>
            </w:r>
          </w:p>
        </w:tc>
        <w:tc>
          <w:tcPr>
            <w:tcW w:w="73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11</w:t>
            </w:r>
          </w:p>
        </w:tc>
        <w:tc>
          <w:tcPr>
            <w:tcW w:w="68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w:t>
            </w:r>
          </w:p>
        </w:tc>
        <w:tc>
          <w:tcPr>
            <w:tcW w:w="995"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17</w:t>
            </w:r>
          </w:p>
        </w:tc>
        <w:tc>
          <w:tcPr>
            <w:tcW w:w="99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5,12%</w:t>
            </w:r>
          </w:p>
        </w:tc>
        <w:tc>
          <w:tcPr>
            <w:tcW w:w="1274"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2,79%</w:t>
            </w:r>
          </w:p>
        </w:tc>
      </w:tr>
      <w:tr w:rsidR="00E563CB">
        <w:trPr>
          <w:trHeight w:val="20"/>
        </w:trPr>
        <w:tc>
          <w:tcPr>
            <w:tcW w:w="3824" w:type="dxa"/>
            <w:gridSpan w:val="3"/>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 xml:space="preserve">65 év feletti </w:t>
            </w:r>
            <w:r>
              <w:rPr>
                <w:rFonts w:ascii="Arial" w:hAnsi="Arial" w:cs="Arial"/>
                <w:sz w:val="18"/>
                <w:szCs w:val="18"/>
              </w:rPr>
              <w:t>(férfiak TS 026, aránya TS 027; nők TS 028, aránya TS 029)</w:t>
            </w:r>
          </w:p>
        </w:tc>
        <w:tc>
          <w:tcPr>
            <w:tcW w:w="73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13</w:t>
            </w:r>
          </w:p>
        </w:tc>
        <w:tc>
          <w:tcPr>
            <w:tcW w:w="68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27</w:t>
            </w:r>
          </w:p>
        </w:tc>
        <w:tc>
          <w:tcPr>
            <w:tcW w:w="995"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40</w:t>
            </w:r>
          </w:p>
        </w:tc>
        <w:tc>
          <w:tcPr>
            <w:tcW w:w="99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6,05%</w:t>
            </w:r>
          </w:p>
        </w:tc>
        <w:tc>
          <w:tcPr>
            <w:tcW w:w="1274"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12,56%</w:t>
            </w:r>
          </w:p>
        </w:tc>
      </w:tr>
      <w:tr w:rsidR="00E563CB">
        <w:trPr>
          <w:trHeight w:val="20"/>
        </w:trPr>
        <w:tc>
          <w:tcPr>
            <w:tcW w:w="3824" w:type="dxa"/>
            <w:gridSpan w:val="3"/>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KSH-TSTAR</w:t>
            </w:r>
          </w:p>
        </w:tc>
        <w:tc>
          <w:tcPr>
            <w:tcW w:w="732" w:type="dxa"/>
            <w:shd w:val="clear" w:color="auto" w:fill="auto"/>
            <w:vAlign w:val="bottom"/>
          </w:tcPr>
          <w:p w:rsidR="00E563CB" w:rsidRDefault="00E563CB">
            <w:pPr>
              <w:snapToGrid w:val="0"/>
              <w:jc w:val="left"/>
              <w:rPr>
                <w:rFonts w:ascii="Arial" w:hAnsi="Arial" w:cs="Arial"/>
                <w:sz w:val="18"/>
                <w:szCs w:val="18"/>
              </w:rPr>
            </w:pPr>
          </w:p>
        </w:tc>
        <w:tc>
          <w:tcPr>
            <w:tcW w:w="685" w:type="dxa"/>
            <w:shd w:val="clear" w:color="auto" w:fill="auto"/>
            <w:vAlign w:val="bottom"/>
          </w:tcPr>
          <w:p w:rsidR="00E563CB" w:rsidRDefault="00E563CB">
            <w:pPr>
              <w:snapToGrid w:val="0"/>
              <w:jc w:val="left"/>
              <w:rPr>
                <w:rFonts w:ascii="Arial" w:hAnsi="Arial" w:cs="Arial"/>
                <w:sz w:val="18"/>
                <w:szCs w:val="18"/>
              </w:rPr>
            </w:pPr>
          </w:p>
        </w:tc>
        <w:tc>
          <w:tcPr>
            <w:tcW w:w="995" w:type="dxa"/>
            <w:shd w:val="clear" w:color="auto" w:fill="auto"/>
            <w:vAlign w:val="bottom"/>
          </w:tcPr>
          <w:p w:rsidR="00E563CB" w:rsidRDefault="00E563CB">
            <w:pPr>
              <w:snapToGrid w:val="0"/>
              <w:jc w:val="left"/>
              <w:rPr>
                <w:rFonts w:ascii="Arial" w:hAnsi="Arial" w:cs="Arial"/>
                <w:sz w:val="18"/>
                <w:szCs w:val="18"/>
              </w:rPr>
            </w:pPr>
          </w:p>
        </w:tc>
        <w:tc>
          <w:tcPr>
            <w:tcW w:w="994" w:type="dxa"/>
            <w:shd w:val="clear" w:color="auto" w:fill="auto"/>
            <w:vAlign w:val="bottom"/>
          </w:tcPr>
          <w:p w:rsidR="00E563CB" w:rsidRDefault="00E563CB">
            <w:pPr>
              <w:snapToGrid w:val="0"/>
              <w:jc w:val="left"/>
              <w:rPr>
                <w:rFonts w:ascii="Arial" w:hAnsi="Arial" w:cs="Arial"/>
                <w:sz w:val="18"/>
                <w:szCs w:val="18"/>
              </w:rPr>
            </w:pPr>
          </w:p>
        </w:tc>
        <w:tc>
          <w:tcPr>
            <w:tcW w:w="1274" w:type="dxa"/>
            <w:shd w:val="clear" w:color="auto" w:fill="auto"/>
            <w:vAlign w:val="bottom"/>
          </w:tcPr>
          <w:p w:rsidR="00E563CB" w:rsidRDefault="00E563CB">
            <w:pPr>
              <w:snapToGrid w:val="0"/>
              <w:jc w:val="left"/>
              <w:rPr>
                <w:rFonts w:ascii="Arial" w:hAnsi="Arial" w:cs="Arial"/>
                <w:sz w:val="18"/>
                <w:szCs w:val="18"/>
              </w:rPr>
            </w:pPr>
          </w:p>
        </w:tc>
      </w:tr>
    </w:tbl>
    <w:p w:rsidR="00E563CB" w:rsidRDefault="00E563CB">
      <w:pPr>
        <w:pStyle w:val="NormlCalibri"/>
        <w:rPr>
          <w:rFonts w:ascii="Arial" w:hAnsi="Arial" w:cs="Arial"/>
          <w:b w:val="0"/>
        </w:rPr>
      </w:pPr>
    </w:p>
    <w:p w:rsidR="00E563CB" w:rsidRDefault="00207086">
      <w:pPr>
        <w:pStyle w:val="NormlCalibri"/>
        <w:rPr>
          <w:rFonts w:ascii="Arial" w:hAnsi="Arial" w:cs="Arial"/>
          <w:b w:val="0"/>
        </w:rPr>
      </w:pPr>
      <w:r>
        <w:rPr>
          <w:noProof/>
          <w:lang w:eastAsia="hu-HU"/>
        </w:rPr>
        <w:drawing>
          <wp:inline distT="0" distB="0" distL="0" distR="0">
            <wp:extent cx="4105275" cy="1831975"/>
            <wp:effectExtent l="0" t="0" r="0" b="0"/>
            <wp:docPr id="2" name="Ké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3"/>
                    <pic:cNvPicPr>
                      <a:picLocks noChangeAspect="1" noChangeArrowheads="1"/>
                    </pic:cNvPicPr>
                  </pic:nvPicPr>
                  <pic:blipFill>
                    <a:blip r:embed="rId8" cstate="print"/>
                    <a:srcRect l="-25" t="-57" r="-25" b="-57"/>
                    <a:stretch>
                      <a:fillRect/>
                    </a:stretch>
                  </pic:blipFill>
                  <pic:spPr bwMode="auto">
                    <a:xfrm>
                      <a:off x="0" y="0"/>
                      <a:ext cx="4105275" cy="1831975"/>
                    </a:xfrm>
                    <a:prstGeom prst="rect">
                      <a:avLst/>
                    </a:prstGeom>
                  </pic:spPr>
                </pic:pic>
              </a:graphicData>
            </a:graphic>
          </wp:inline>
        </w:drawing>
      </w:r>
    </w:p>
    <w:p w:rsidR="00E563CB" w:rsidRDefault="00E563CB">
      <w:pPr>
        <w:pStyle w:val="NormlCalibri"/>
        <w:rPr>
          <w:rFonts w:ascii="Arial" w:hAnsi="Arial" w:cs="Arial"/>
          <w:b w:val="0"/>
        </w:rPr>
      </w:pPr>
    </w:p>
    <w:p w:rsidR="00E563CB" w:rsidRDefault="00207086">
      <w:pPr>
        <w:pStyle w:val="NormlCalibri"/>
        <w:rPr>
          <w:rFonts w:ascii="Arial" w:hAnsi="Arial" w:cs="Arial"/>
          <w:b w:val="0"/>
        </w:rPr>
      </w:pPr>
      <w:r>
        <w:rPr>
          <w:noProof/>
          <w:lang w:eastAsia="hu-HU"/>
        </w:rPr>
        <w:drawing>
          <wp:inline distT="0" distB="0" distL="0" distR="0">
            <wp:extent cx="4105275" cy="1875790"/>
            <wp:effectExtent l="0" t="0" r="0" b="0"/>
            <wp:docPr id="3" name="Ké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ép4"/>
                    <pic:cNvPicPr>
                      <a:picLocks noChangeAspect="1" noChangeArrowheads="1"/>
                    </pic:cNvPicPr>
                  </pic:nvPicPr>
                  <pic:blipFill>
                    <a:blip r:embed="rId9" cstate="print"/>
                    <a:srcRect l="-25" t="-56" r="-25" b="-56"/>
                    <a:stretch>
                      <a:fillRect/>
                    </a:stretch>
                  </pic:blipFill>
                  <pic:spPr bwMode="auto">
                    <a:xfrm>
                      <a:off x="0" y="0"/>
                      <a:ext cx="4105275" cy="1875790"/>
                    </a:xfrm>
                    <a:prstGeom prst="rect">
                      <a:avLst/>
                    </a:prstGeom>
                  </pic:spPr>
                </pic:pic>
              </a:graphicData>
            </a:graphic>
          </wp:inline>
        </w:drawing>
      </w:r>
    </w:p>
    <w:p w:rsidR="00E563CB" w:rsidRDefault="00E563CB">
      <w:pPr>
        <w:pStyle w:val="NormlCalibri"/>
        <w:rPr>
          <w:rFonts w:ascii="Arial" w:hAnsi="Arial" w:cs="Arial"/>
          <w:b w:val="0"/>
        </w:rPr>
      </w:pPr>
    </w:p>
    <w:tbl>
      <w:tblPr>
        <w:tblW w:w="6760" w:type="dxa"/>
        <w:tblInd w:w="70" w:type="dxa"/>
        <w:tblCellMar>
          <w:left w:w="70" w:type="dxa"/>
          <w:right w:w="70" w:type="dxa"/>
        </w:tblCellMar>
        <w:tblLook w:val="0000"/>
      </w:tblPr>
      <w:tblGrid>
        <w:gridCol w:w="1261"/>
        <w:gridCol w:w="430"/>
        <w:gridCol w:w="1570"/>
        <w:gridCol w:w="120"/>
        <w:gridCol w:w="1800"/>
        <w:gridCol w:w="1579"/>
      </w:tblGrid>
      <w:tr w:rsidR="00E563CB">
        <w:trPr>
          <w:trHeight w:val="20"/>
        </w:trPr>
        <w:tc>
          <w:tcPr>
            <w:tcW w:w="67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3. számú táblázat - Öregedési index</w:t>
            </w:r>
          </w:p>
        </w:tc>
      </w:tr>
      <w:tr w:rsidR="00E563CB">
        <w:trPr>
          <w:trHeight w:val="20"/>
        </w:trPr>
        <w:tc>
          <w:tcPr>
            <w:tcW w:w="12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000"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65 év feletti állandó lakosok száma (fő)</w:t>
            </w:r>
            <w:r>
              <w:rPr>
                <w:rFonts w:ascii="Arial" w:hAnsi="Arial" w:cs="Arial"/>
                <w:b/>
                <w:bCs/>
                <w:sz w:val="18"/>
                <w:szCs w:val="18"/>
              </w:rPr>
              <w:br/>
            </w:r>
            <w:r>
              <w:rPr>
                <w:rFonts w:ascii="Arial" w:hAnsi="Arial" w:cs="Arial"/>
                <w:sz w:val="18"/>
                <w:szCs w:val="18"/>
              </w:rPr>
              <w:t>(TS 026 és TS 028 összesen)</w:t>
            </w:r>
          </w:p>
        </w:tc>
        <w:tc>
          <w:tcPr>
            <w:tcW w:w="1920"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0-14 éves korú állandó lakosok száma (fő)</w:t>
            </w:r>
            <w:r>
              <w:rPr>
                <w:rFonts w:ascii="Arial" w:hAnsi="Arial" w:cs="Arial"/>
                <w:b/>
                <w:bCs/>
                <w:sz w:val="18"/>
                <w:szCs w:val="18"/>
              </w:rPr>
              <w:br/>
            </w:r>
            <w:r>
              <w:rPr>
                <w:rFonts w:ascii="Arial" w:hAnsi="Arial" w:cs="Arial"/>
                <w:sz w:val="18"/>
                <w:szCs w:val="18"/>
              </w:rPr>
              <w:t>(TS 010 és TS 012 összesen)</w:t>
            </w:r>
          </w:p>
        </w:tc>
        <w:tc>
          <w:tcPr>
            <w:tcW w:w="1579"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br/>
              <w:t>Öregedési index</w:t>
            </w:r>
            <w:r>
              <w:rPr>
                <w:rFonts w:ascii="Arial" w:hAnsi="Arial" w:cs="Arial"/>
                <w:b/>
                <w:bCs/>
                <w:sz w:val="18"/>
                <w:szCs w:val="18"/>
              </w:rPr>
              <w:br/>
              <w:t xml:space="preserve">% </w:t>
            </w:r>
            <w:r>
              <w:rPr>
                <w:rFonts w:ascii="Arial" w:hAnsi="Arial" w:cs="Arial"/>
                <w:b/>
                <w:bCs/>
                <w:sz w:val="18"/>
                <w:szCs w:val="18"/>
              </w:rPr>
              <w:br/>
            </w:r>
            <w:r>
              <w:rPr>
                <w:rFonts w:ascii="Arial" w:hAnsi="Arial" w:cs="Arial"/>
                <w:sz w:val="18"/>
                <w:szCs w:val="18"/>
              </w:rPr>
              <w:t>(TS 030)</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00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38</w:t>
            </w:r>
          </w:p>
        </w:tc>
        <w:tc>
          <w:tcPr>
            <w:tcW w:w="192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32</w:t>
            </w:r>
          </w:p>
        </w:tc>
        <w:tc>
          <w:tcPr>
            <w:tcW w:w="15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118,75%</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00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40</w:t>
            </w:r>
          </w:p>
        </w:tc>
        <w:tc>
          <w:tcPr>
            <w:tcW w:w="192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33</w:t>
            </w:r>
          </w:p>
        </w:tc>
        <w:tc>
          <w:tcPr>
            <w:tcW w:w="15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121,21%</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00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41</w:t>
            </w:r>
          </w:p>
        </w:tc>
        <w:tc>
          <w:tcPr>
            <w:tcW w:w="192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31</w:t>
            </w:r>
          </w:p>
        </w:tc>
        <w:tc>
          <w:tcPr>
            <w:tcW w:w="15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132,26%</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00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40</w:t>
            </w:r>
          </w:p>
        </w:tc>
        <w:tc>
          <w:tcPr>
            <w:tcW w:w="192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30</w:t>
            </w:r>
          </w:p>
        </w:tc>
        <w:tc>
          <w:tcPr>
            <w:tcW w:w="15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133,33%</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00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44</w:t>
            </w:r>
          </w:p>
        </w:tc>
        <w:tc>
          <w:tcPr>
            <w:tcW w:w="192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29</w:t>
            </w:r>
          </w:p>
        </w:tc>
        <w:tc>
          <w:tcPr>
            <w:tcW w:w="15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151,72%</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00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46</w:t>
            </w:r>
          </w:p>
        </w:tc>
        <w:tc>
          <w:tcPr>
            <w:tcW w:w="1920" w:type="dxa"/>
            <w:gridSpan w:val="2"/>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26</w:t>
            </w:r>
          </w:p>
        </w:tc>
        <w:tc>
          <w:tcPr>
            <w:tcW w:w="15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176,92%</w:t>
            </w:r>
          </w:p>
        </w:tc>
      </w:tr>
      <w:tr w:rsidR="00E563CB">
        <w:trPr>
          <w:trHeight w:val="20"/>
        </w:trPr>
        <w:tc>
          <w:tcPr>
            <w:tcW w:w="1690" w:type="dxa"/>
            <w:gridSpan w:val="2"/>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KSH-TSTAR</w:t>
            </w:r>
          </w:p>
        </w:tc>
        <w:tc>
          <w:tcPr>
            <w:tcW w:w="1690" w:type="dxa"/>
            <w:gridSpan w:val="2"/>
            <w:shd w:val="clear" w:color="auto" w:fill="auto"/>
            <w:vAlign w:val="bottom"/>
          </w:tcPr>
          <w:p w:rsidR="00E563CB" w:rsidRDefault="00E563CB">
            <w:pPr>
              <w:snapToGrid w:val="0"/>
              <w:jc w:val="left"/>
              <w:rPr>
                <w:rFonts w:ascii="Arial" w:hAnsi="Arial" w:cs="Arial"/>
                <w:sz w:val="18"/>
                <w:szCs w:val="18"/>
              </w:rPr>
            </w:pPr>
          </w:p>
        </w:tc>
        <w:tc>
          <w:tcPr>
            <w:tcW w:w="3379" w:type="dxa"/>
            <w:gridSpan w:val="2"/>
            <w:shd w:val="clear" w:color="auto" w:fill="auto"/>
            <w:vAlign w:val="bottom"/>
          </w:tcPr>
          <w:p w:rsidR="00E563CB" w:rsidRDefault="00E563CB">
            <w:pPr>
              <w:snapToGrid w:val="0"/>
              <w:jc w:val="left"/>
              <w:rPr>
                <w:rFonts w:ascii="Arial" w:hAnsi="Arial" w:cs="Arial"/>
                <w:sz w:val="18"/>
                <w:szCs w:val="18"/>
              </w:rPr>
            </w:pPr>
          </w:p>
        </w:tc>
      </w:tr>
    </w:tbl>
    <w:p w:rsidR="00E563CB" w:rsidRDefault="00E563CB">
      <w:pPr>
        <w:pStyle w:val="NormlCalibri"/>
        <w:rPr>
          <w:rFonts w:ascii="Arial" w:hAnsi="Arial" w:cs="Arial"/>
          <w:b w:val="0"/>
        </w:rPr>
      </w:pPr>
    </w:p>
    <w:p w:rsidR="00E563CB" w:rsidRDefault="00207086">
      <w:pPr>
        <w:pStyle w:val="NormlCalibri"/>
        <w:rPr>
          <w:rFonts w:ascii="Arial" w:hAnsi="Arial" w:cs="Arial"/>
          <w:b w:val="0"/>
        </w:rPr>
      </w:pPr>
      <w:r>
        <w:rPr>
          <w:noProof/>
          <w:lang w:eastAsia="hu-HU"/>
        </w:rPr>
        <w:drawing>
          <wp:inline distT="0" distB="0" distL="0" distR="0">
            <wp:extent cx="3267075" cy="1811655"/>
            <wp:effectExtent l="0" t="0" r="0" b="0"/>
            <wp:docPr id="4" name="Ké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5"/>
                    <pic:cNvPicPr>
                      <a:picLocks noChangeAspect="1" noChangeArrowheads="1"/>
                    </pic:cNvPicPr>
                  </pic:nvPicPr>
                  <pic:blipFill>
                    <a:blip r:embed="rId10" cstate="print"/>
                    <a:srcRect l="-29" t="-53" r="-29" b="-53"/>
                    <a:stretch>
                      <a:fillRect/>
                    </a:stretch>
                  </pic:blipFill>
                  <pic:spPr bwMode="auto">
                    <a:xfrm>
                      <a:off x="0" y="0"/>
                      <a:ext cx="3267075" cy="1811655"/>
                    </a:xfrm>
                    <a:prstGeom prst="rect">
                      <a:avLst/>
                    </a:prstGeom>
                  </pic:spPr>
                </pic:pic>
              </a:graphicData>
            </a:graphic>
          </wp:inline>
        </w:drawing>
      </w:r>
    </w:p>
    <w:p w:rsidR="00E563CB" w:rsidRDefault="00E563CB">
      <w:pPr>
        <w:pStyle w:val="NormlCalibri"/>
        <w:rPr>
          <w:rFonts w:ascii="Arial" w:hAnsi="Arial" w:cs="Arial"/>
          <w:b w:val="0"/>
        </w:rPr>
      </w:pPr>
    </w:p>
    <w:tbl>
      <w:tblPr>
        <w:tblW w:w="5840" w:type="dxa"/>
        <w:tblInd w:w="70" w:type="dxa"/>
        <w:tblCellMar>
          <w:left w:w="70" w:type="dxa"/>
          <w:right w:w="70" w:type="dxa"/>
        </w:tblCellMar>
        <w:tblLook w:val="0000"/>
      </w:tblPr>
      <w:tblGrid>
        <w:gridCol w:w="2299"/>
        <w:gridCol w:w="3541"/>
      </w:tblGrid>
      <w:tr w:rsidR="00E563CB">
        <w:trPr>
          <w:trHeight w:val="20"/>
        </w:trPr>
        <w:tc>
          <w:tcPr>
            <w:tcW w:w="5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4. számú táblázat - Belföldi vándorlások</w:t>
            </w:r>
          </w:p>
        </w:tc>
      </w:tr>
      <w:tr w:rsidR="00E563CB">
        <w:trPr>
          <w:trHeight w:val="20"/>
        </w:trPr>
        <w:tc>
          <w:tcPr>
            <w:tcW w:w="229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354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Állandó oda-, és elvándorlások különbségének 1000 állandó lakosra vetített száma (fő)</w:t>
            </w:r>
            <w:r>
              <w:rPr>
                <w:rFonts w:ascii="Arial" w:hAnsi="Arial" w:cs="Arial"/>
                <w:b/>
                <w:bCs/>
                <w:sz w:val="18"/>
                <w:szCs w:val="18"/>
              </w:rPr>
              <w:br/>
            </w:r>
            <w:r>
              <w:rPr>
                <w:rFonts w:ascii="Arial" w:hAnsi="Arial" w:cs="Arial"/>
                <w:sz w:val="18"/>
                <w:szCs w:val="18"/>
              </w:rPr>
              <w:t>(TS 031)</w:t>
            </w:r>
          </w:p>
        </w:tc>
      </w:tr>
      <w:tr w:rsidR="00E563CB">
        <w:trPr>
          <w:trHeight w:val="20"/>
        </w:trPr>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354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-19,28</w:t>
            </w:r>
          </w:p>
        </w:tc>
      </w:tr>
      <w:tr w:rsidR="00E563CB">
        <w:trPr>
          <w:trHeight w:val="20"/>
        </w:trPr>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354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-4,93</w:t>
            </w:r>
          </w:p>
        </w:tc>
      </w:tr>
      <w:tr w:rsidR="00E563CB">
        <w:trPr>
          <w:trHeight w:val="20"/>
        </w:trPr>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354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-5,00</w:t>
            </w:r>
          </w:p>
        </w:tc>
      </w:tr>
      <w:tr w:rsidR="00E563CB">
        <w:trPr>
          <w:trHeight w:val="20"/>
        </w:trPr>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354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-57,14</w:t>
            </w:r>
          </w:p>
        </w:tc>
      </w:tr>
      <w:tr w:rsidR="00E563CB">
        <w:trPr>
          <w:trHeight w:val="20"/>
        </w:trPr>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354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42,55</w:t>
            </w:r>
          </w:p>
        </w:tc>
      </w:tr>
      <w:tr w:rsidR="00E563CB">
        <w:trPr>
          <w:trHeight w:val="20"/>
        </w:trPr>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354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-16,04</w:t>
            </w:r>
          </w:p>
        </w:tc>
      </w:tr>
      <w:tr w:rsidR="00E563CB">
        <w:trPr>
          <w:trHeight w:val="20"/>
        </w:trPr>
        <w:tc>
          <w:tcPr>
            <w:tcW w:w="2299" w:type="dxa"/>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KSH-TSTAR</w:t>
            </w:r>
          </w:p>
        </w:tc>
        <w:tc>
          <w:tcPr>
            <w:tcW w:w="3540" w:type="dxa"/>
            <w:shd w:val="clear" w:color="auto" w:fill="auto"/>
            <w:vAlign w:val="bottom"/>
          </w:tcPr>
          <w:p w:rsidR="00E563CB" w:rsidRDefault="00E563CB">
            <w:pPr>
              <w:snapToGrid w:val="0"/>
              <w:jc w:val="left"/>
              <w:rPr>
                <w:rFonts w:ascii="Arial" w:hAnsi="Arial" w:cs="Arial"/>
                <w:sz w:val="18"/>
                <w:szCs w:val="18"/>
              </w:rPr>
            </w:pPr>
          </w:p>
        </w:tc>
      </w:tr>
    </w:tbl>
    <w:p w:rsidR="00E563CB" w:rsidRDefault="00E563CB">
      <w:pPr>
        <w:pStyle w:val="NormlCalibri"/>
        <w:rPr>
          <w:rFonts w:ascii="Arial" w:hAnsi="Arial" w:cs="Arial"/>
          <w:b w:val="0"/>
        </w:rPr>
      </w:pPr>
    </w:p>
    <w:p w:rsidR="00E563CB" w:rsidRDefault="00207086">
      <w:pPr>
        <w:pStyle w:val="NormlCalibri"/>
        <w:rPr>
          <w:rFonts w:ascii="Arial" w:hAnsi="Arial" w:cs="Arial"/>
        </w:rPr>
      </w:pPr>
      <w:r>
        <w:rPr>
          <w:noProof/>
          <w:lang w:eastAsia="hu-HU"/>
        </w:rPr>
        <w:drawing>
          <wp:inline distT="0" distB="0" distL="0" distR="0">
            <wp:extent cx="3209925" cy="2053590"/>
            <wp:effectExtent l="0" t="0" r="0" b="0"/>
            <wp:docPr id="5" name="Kép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6"/>
                    <pic:cNvPicPr>
                      <a:picLocks noChangeAspect="1" noChangeArrowheads="1"/>
                    </pic:cNvPicPr>
                  </pic:nvPicPr>
                  <pic:blipFill>
                    <a:blip r:embed="rId11" cstate="print"/>
                    <a:srcRect l="-32" t="-51" r="-32" b="-51"/>
                    <a:stretch>
                      <a:fillRect/>
                    </a:stretch>
                  </pic:blipFill>
                  <pic:spPr bwMode="auto">
                    <a:xfrm>
                      <a:off x="0" y="0"/>
                      <a:ext cx="3209925" cy="2053590"/>
                    </a:xfrm>
                    <a:prstGeom prst="rect">
                      <a:avLst/>
                    </a:prstGeom>
                  </pic:spPr>
                </pic:pic>
              </a:graphicData>
            </a:graphic>
          </wp:inline>
        </w:drawing>
      </w:r>
    </w:p>
    <w:p w:rsidR="00E563CB" w:rsidRDefault="00E563CB">
      <w:pPr>
        <w:rPr>
          <w:rFonts w:ascii="Arial" w:hAnsi="Arial" w:cs="Arial"/>
          <w:b/>
          <w:szCs w:val="22"/>
        </w:rPr>
      </w:pPr>
    </w:p>
    <w:tbl>
      <w:tblPr>
        <w:tblW w:w="5320" w:type="dxa"/>
        <w:tblInd w:w="70" w:type="dxa"/>
        <w:tblCellMar>
          <w:left w:w="70" w:type="dxa"/>
          <w:right w:w="70" w:type="dxa"/>
        </w:tblCellMar>
        <w:tblLook w:val="0000"/>
      </w:tblPr>
      <w:tblGrid>
        <w:gridCol w:w="1917"/>
        <w:gridCol w:w="3403"/>
      </w:tblGrid>
      <w:tr w:rsidR="00E563CB">
        <w:trPr>
          <w:trHeight w:val="20"/>
        </w:trPr>
        <w:tc>
          <w:tcPr>
            <w:tcW w:w="5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5. számú táblázat - Természetes szaporodás</w:t>
            </w:r>
          </w:p>
        </w:tc>
      </w:tr>
      <w:tr w:rsidR="00E563CB">
        <w:trPr>
          <w:trHeight w:val="20"/>
        </w:trPr>
        <w:tc>
          <w:tcPr>
            <w:tcW w:w="1917"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340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Az élve születések és halálozások különbözetének 1000 lakosra vetített száma (fő)</w:t>
            </w:r>
            <w:r>
              <w:rPr>
                <w:rFonts w:ascii="Arial" w:hAnsi="Arial" w:cs="Arial"/>
                <w:b/>
                <w:bCs/>
                <w:sz w:val="18"/>
                <w:szCs w:val="18"/>
              </w:rPr>
              <w:br/>
            </w:r>
            <w:r>
              <w:rPr>
                <w:rFonts w:ascii="Arial" w:hAnsi="Arial" w:cs="Arial"/>
                <w:sz w:val="18"/>
                <w:szCs w:val="18"/>
              </w:rPr>
              <w:t>(TS 032)</w:t>
            </w:r>
          </w:p>
        </w:tc>
      </w:tr>
      <w:tr w:rsidR="00E563CB">
        <w:trPr>
          <w:trHeight w:val="20"/>
        </w:trPr>
        <w:tc>
          <w:tcPr>
            <w:tcW w:w="191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34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91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34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-14,78</w:t>
            </w:r>
          </w:p>
        </w:tc>
      </w:tr>
      <w:tr w:rsidR="00E563CB">
        <w:trPr>
          <w:trHeight w:val="20"/>
        </w:trPr>
        <w:tc>
          <w:tcPr>
            <w:tcW w:w="191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34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-5,00</w:t>
            </w:r>
          </w:p>
        </w:tc>
      </w:tr>
      <w:tr w:rsidR="00E563CB">
        <w:trPr>
          <w:trHeight w:val="20"/>
        </w:trPr>
        <w:tc>
          <w:tcPr>
            <w:tcW w:w="191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34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-10,39</w:t>
            </w:r>
          </w:p>
        </w:tc>
      </w:tr>
      <w:tr w:rsidR="00E563CB">
        <w:trPr>
          <w:trHeight w:val="20"/>
        </w:trPr>
        <w:tc>
          <w:tcPr>
            <w:tcW w:w="191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34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-15,96</w:t>
            </w:r>
          </w:p>
        </w:tc>
      </w:tr>
      <w:tr w:rsidR="00E563CB">
        <w:trPr>
          <w:trHeight w:val="20"/>
        </w:trPr>
        <w:tc>
          <w:tcPr>
            <w:tcW w:w="191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34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5,35</w:t>
            </w:r>
          </w:p>
        </w:tc>
      </w:tr>
      <w:tr w:rsidR="00E563CB">
        <w:trPr>
          <w:trHeight w:val="20"/>
        </w:trPr>
        <w:tc>
          <w:tcPr>
            <w:tcW w:w="5319" w:type="dxa"/>
            <w:gridSpan w:val="2"/>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KSH-TSTAR</w:t>
            </w:r>
          </w:p>
        </w:tc>
      </w:tr>
    </w:tbl>
    <w:p w:rsidR="00E563CB" w:rsidRDefault="00207086">
      <w:pPr>
        <w:rPr>
          <w:rFonts w:ascii="Arial" w:hAnsi="Arial" w:cs="Arial"/>
          <w:szCs w:val="22"/>
        </w:rPr>
      </w:pPr>
      <w:r>
        <w:rPr>
          <w:noProof/>
          <w:lang w:eastAsia="hu-HU"/>
        </w:rPr>
        <w:drawing>
          <wp:inline distT="0" distB="0" distL="0" distR="0">
            <wp:extent cx="2943225" cy="1891030"/>
            <wp:effectExtent l="0" t="0" r="0" b="0"/>
            <wp:docPr id="6" name="Kép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7"/>
                    <pic:cNvPicPr>
                      <a:picLocks noChangeAspect="1" noChangeArrowheads="1"/>
                    </pic:cNvPicPr>
                  </pic:nvPicPr>
                  <pic:blipFill>
                    <a:blip r:embed="rId12" cstate="print"/>
                    <a:srcRect l="-32" t="-51" r="-32" b="-51"/>
                    <a:stretch>
                      <a:fillRect/>
                    </a:stretch>
                  </pic:blipFill>
                  <pic:spPr bwMode="auto">
                    <a:xfrm>
                      <a:off x="0" y="0"/>
                      <a:ext cx="2943225" cy="1891030"/>
                    </a:xfrm>
                    <a:prstGeom prst="rect">
                      <a:avLst/>
                    </a:prstGeom>
                  </pic:spPr>
                </pic:pic>
              </a:graphicData>
            </a:graphic>
          </wp:inline>
        </w:drawing>
      </w:r>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pStyle w:val="Cmsor21"/>
        <w:numPr>
          <w:ilvl w:val="1"/>
          <w:numId w:val="2"/>
        </w:numPr>
        <w:rPr>
          <w:rFonts w:ascii="Arial" w:hAnsi="Arial" w:cs="Arial"/>
          <w:sz w:val="22"/>
        </w:rPr>
      </w:pPr>
      <w:bookmarkStart w:id="3" w:name="_Toc176534665"/>
      <w:r>
        <w:rPr>
          <w:rFonts w:ascii="Arial" w:hAnsi="Arial" w:cs="Arial"/>
          <w:sz w:val="22"/>
        </w:rPr>
        <w:t>Értékeink, küldetésünk</w:t>
      </w:r>
      <w:bookmarkEnd w:id="3"/>
    </w:p>
    <w:p w:rsidR="00E563CB" w:rsidRDefault="00E563CB">
      <w:pPr>
        <w:pStyle w:val="Nincstrkz"/>
        <w:jc w:val="both"/>
        <w:rPr>
          <w:rFonts w:ascii="Arial" w:hAnsi="Arial" w:cs="Arial"/>
        </w:rPr>
      </w:pPr>
    </w:p>
    <w:p w:rsidR="00E563CB" w:rsidRDefault="00207086">
      <w:pPr>
        <w:pStyle w:val="NormlCalibri11"/>
        <w:pBdr>
          <w:top w:val="nil"/>
          <w:left w:val="nil"/>
          <w:bottom w:val="nil"/>
          <w:right w:val="nil"/>
        </w:pBdr>
        <w:rPr>
          <w:rFonts w:ascii="Arial" w:hAnsi="Arial" w:cs="Arial"/>
          <w:szCs w:val="22"/>
        </w:rPr>
      </w:pPr>
      <w:r>
        <w:rPr>
          <w:rFonts w:ascii="Arial" w:hAnsi="Arial" w:cs="Arial"/>
          <w:szCs w:val="22"/>
        </w:rPr>
        <w:t xml:space="preserve">Az esélyegyenlőség minden ember számára fontos érték. Megléte segít abban, hogy mindenkinek egyenlő esélye legyen az élet bármely területén. Esélyegyenlőségi programunk elkészítése során azonosulunk Magyarország Alaptörvényének II. és XV. cikkében foglaltakkal azon meggyőződésből, „hogy az emberi méltóság sérthetetlen. Minden embernek joga van az élethez és az emberi méltósághoz, a magzat életét a fogantatástól kezdve védelem illeti meg.” Valamint „Magyarország az alapvető jogokat mindenkinek bármely megkülönböztetés, nevezetesen faj, szín, nem, fogyatékosság, nyelv, vallás, politikai vagy más vélemény, nemzeti vagy társadalmi származás, vagyoni, születési vagy egyéb helyzet szerinti különbségtétel nélkül biztosítja.” A program készítésekor nagy hangsúlyt helyezünk a hátrányos helyzetű csoportokra, úgy, mint: mélyszegénységben élők, romék, gyerekek, nők, idősek és fogyatékkal élők. Olyan településen kívánunk élni, ahol a romák a településen aktívan részt vesznek a munkavállalásban. Fontos számunkra, hogy a mélyszegénységben élők kiemelkedjenek a saját helyzetükből. Kiemelt területnek tartjuk a gyerekek tehetséggondozását. Folyamatosan odafigyelünk az idősek hasznos szabadidő eltöltésére. Elengedhetetlennek tartjuk a nők esetén családi szerepvállalásuk mellett a kulturális szórakozás lehetőségének biztosítását. Különös figyelmet fordítunk a fogyatékkal élők akadálymentes közlekedésének biztosítására. </w:t>
      </w:r>
    </w:p>
    <w:p w:rsidR="00E563CB" w:rsidRDefault="00E563CB">
      <w:pPr>
        <w:rPr>
          <w:rFonts w:ascii="Arial" w:hAnsi="Arial" w:cs="Arial"/>
          <w:szCs w:val="22"/>
        </w:rPr>
      </w:pPr>
    </w:p>
    <w:p w:rsidR="00E563CB" w:rsidRDefault="00207086">
      <w:pPr>
        <w:pStyle w:val="Cmsor21"/>
        <w:numPr>
          <w:ilvl w:val="1"/>
          <w:numId w:val="2"/>
        </w:numPr>
        <w:rPr>
          <w:rFonts w:ascii="Arial" w:hAnsi="Arial" w:cs="Arial"/>
          <w:sz w:val="22"/>
        </w:rPr>
      </w:pPr>
      <w:bookmarkStart w:id="4" w:name="_Toc176534666"/>
      <w:r>
        <w:rPr>
          <w:rFonts w:ascii="Arial" w:hAnsi="Arial" w:cs="Arial"/>
          <w:sz w:val="22"/>
        </w:rPr>
        <w:t>Célok</w:t>
      </w:r>
      <w:bookmarkEnd w:id="4"/>
    </w:p>
    <w:p w:rsidR="00E563CB" w:rsidRDefault="00E563CB">
      <w:pPr>
        <w:rPr>
          <w:rFonts w:ascii="Arial" w:hAnsi="Arial" w:cs="Arial"/>
          <w:szCs w:val="22"/>
        </w:rPr>
      </w:pPr>
    </w:p>
    <w:p w:rsidR="00E563CB" w:rsidRDefault="00207086">
      <w:pPr>
        <w:rPr>
          <w:rFonts w:ascii="Arial" w:hAnsi="Arial" w:cs="Arial"/>
          <w:szCs w:val="22"/>
          <w:u w:val="single"/>
        </w:rPr>
      </w:pPr>
      <w:r>
        <w:rPr>
          <w:rFonts w:ascii="Arial" w:hAnsi="Arial" w:cs="Arial"/>
          <w:szCs w:val="22"/>
          <w:u w:val="single"/>
        </w:rPr>
        <w:t>A Helyi Esélyegyenlőségi Program átfogó célja</w:t>
      </w:r>
    </w:p>
    <w:p w:rsidR="00E563CB" w:rsidRDefault="00E563CB">
      <w:pPr>
        <w:rPr>
          <w:rFonts w:ascii="Arial" w:hAnsi="Arial" w:cs="Arial"/>
          <w:szCs w:val="22"/>
          <w:u w:val="single"/>
        </w:rPr>
      </w:pPr>
    </w:p>
    <w:p w:rsidR="00E563CB" w:rsidRDefault="00207086">
      <w:pPr>
        <w:rPr>
          <w:rFonts w:ascii="Arial" w:hAnsi="Arial" w:cs="Arial"/>
          <w:szCs w:val="22"/>
        </w:rPr>
      </w:pPr>
      <w:r>
        <w:rPr>
          <w:rFonts w:ascii="Arial" w:hAnsi="Arial" w:cs="Arial"/>
          <w:szCs w:val="22"/>
        </w:rPr>
        <w:t>Nóráp  település Önkormányzata az Esélyegyenlőségi Program elfogadásával érvényesíteni kívánja:</w:t>
      </w:r>
    </w:p>
    <w:p w:rsidR="00E563CB" w:rsidRDefault="00207086">
      <w:pPr>
        <w:rPr>
          <w:rFonts w:ascii="Arial" w:hAnsi="Arial" w:cs="Arial"/>
          <w:szCs w:val="22"/>
        </w:rPr>
      </w:pPr>
      <w:r>
        <w:rPr>
          <w:rFonts w:ascii="Arial" w:hAnsi="Arial" w:cs="Arial"/>
          <w:szCs w:val="22"/>
        </w:rPr>
        <w:t>az egyenlő bánásmód, és az esélyegyenlőség biztosításának követelményét,</w:t>
      </w:r>
    </w:p>
    <w:p w:rsidR="00E563CB" w:rsidRDefault="00207086">
      <w:pPr>
        <w:rPr>
          <w:rFonts w:ascii="Arial" w:hAnsi="Arial" w:cs="Arial"/>
          <w:szCs w:val="22"/>
        </w:rPr>
      </w:pPr>
      <w:r>
        <w:rPr>
          <w:rFonts w:ascii="Arial" w:hAnsi="Arial" w:cs="Arial"/>
          <w:szCs w:val="22"/>
        </w:rPr>
        <w:t xml:space="preserve">a közszolgáltatásokhoz történő egyenlő hozzáférés elvét, </w:t>
      </w:r>
    </w:p>
    <w:p w:rsidR="00E563CB" w:rsidRDefault="00207086">
      <w:pPr>
        <w:rPr>
          <w:rFonts w:ascii="Arial" w:hAnsi="Arial" w:cs="Arial"/>
          <w:szCs w:val="22"/>
        </w:rPr>
      </w:pPr>
      <w:r>
        <w:rPr>
          <w:rFonts w:ascii="Arial" w:hAnsi="Arial" w:cs="Arial"/>
          <w:szCs w:val="22"/>
        </w:rPr>
        <w:t xml:space="preserve">a diszkriminációmentességet, </w:t>
      </w:r>
    </w:p>
    <w:p w:rsidR="00E563CB" w:rsidRDefault="00207086">
      <w:pPr>
        <w:rPr>
          <w:rFonts w:ascii="Arial" w:hAnsi="Arial" w:cs="Arial"/>
          <w:szCs w:val="22"/>
        </w:rPr>
      </w:pPr>
      <w:r>
        <w:rPr>
          <w:rFonts w:ascii="Arial" w:hAnsi="Arial" w:cs="Arial"/>
          <w:szCs w:val="22"/>
        </w:rPr>
        <w:t>szegregációmentességet,</w:t>
      </w:r>
    </w:p>
    <w:p w:rsidR="00E563CB" w:rsidRDefault="00207086">
      <w:pPr>
        <w:rPr>
          <w:rFonts w:ascii="Arial" w:hAnsi="Arial" w:cs="Arial"/>
          <w:szCs w:val="22"/>
        </w:rPr>
      </w:pPr>
      <w:r>
        <w:rPr>
          <w:rFonts w:ascii="Arial" w:hAnsi="Arial" w:cs="Arial"/>
          <w:iCs/>
          <w:szCs w:val="22"/>
        </w:rPr>
        <w:t xml:space="preserve">a foglalkoztatás, a szociális biztonság, az egészségügy, az oktatás és a lakhatás területén </w:t>
      </w:r>
      <w:r>
        <w:rPr>
          <w:rFonts w:ascii="Arial" w:hAnsi="Arial" w:cs="Arial"/>
          <w:szCs w:val="22"/>
        </w:rPr>
        <w:t xml:space="preserve">a helyzetelemzés során feltárt problémák komplex kezelése érdekében szükséges intézkedéseket. A köznevelési intézményeket – az óvoda kivételével – érintő intézkedések érdekében együttműködik az intézményfenntartó központ területi szerveivel (tankerülettel). </w:t>
      </w:r>
    </w:p>
    <w:p w:rsidR="00E563CB" w:rsidRDefault="00E563CB">
      <w:pPr>
        <w:rPr>
          <w:rFonts w:ascii="Arial" w:hAnsi="Arial" w:cs="Arial"/>
          <w:szCs w:val="22"/>
        </w:rPr>
      </w:pPr>
    </w:p>
    <w:p w:rsidR="00E563CB" w:rsidRDefault="00207086">
      <w:pPr>
        <w:rPr>
          <w:rFonts w:ascii="Arial" w:hAnsi="Arial" w:cs="Arial"/>
          <w:szCs w:val="22"/>
        </w:rPr>
      </w:pPr>
      <w:r>
        <w:rPr>
          <w:rFonts w:ascii="Arial" w:hAnsi="Arial" w:cs="Arial"/>
          <w:szCs w:val="22"/>
        </w:rPr>
        <w:t>A településen élő hátrányos helyzetű csoportok helyzetének feltérképezése és a feltárt problémák komplex kezelésre szolgáló (más települési programokkal összehangolt) intézkedési terv megalkotása, a helyben érintett szereplők bevonásával, szükség szerint a települések közötti együttműködések kialakításával.</w:t>
      </w:r>
    </w:p>
    <w:p w:rsidR="00E563CB" w:rsidRDefault="00E563CB">
      <w:pPr>
        <w:rPr>
          <w:rFonts w:ascii="Arial" w:hAnsi="Arial" w:cs="Arial"/>
          <w:szCs w:val="22"/>
        </w:rPr>
      </w:pPr>
    </w:p>
    <w:p w:rsidR="00E563CB" w:rsidRDefault="00E563CB">
      <w:pPr>
        <w:rPr>
          <w:rFonts w:ascii="Arial" w:hAnsi="Arial" w:cs="Arial"/>
          <w:szCs w:val="22"/>
        </w:rPr>
      </w:pPr>
    </w:p>
    <w:p w:rsidR="00E563CB" w:rsidRDefault="00E563CB">
      <w:pPr>
        <w:rPr>
          <w:rFonts w:ascii="Arial" w:hAnsi="Arial" w:cs="Arial"/>
          <w:szCs w:val="22"/>
          <w:u w:val="single"/>
        </w:rPr>
      </w:pPr>
    </w:p>
    <w:p w:rsidR="00E563CB" w:rsidRDefault="00E563CB">
      <w:pPr>
        <w:rPr>
          <w:rFonts w:ascii="Arial" w:hAnsi="Arial" w:cs="Arial"/>
          <w:szCs w:val="22"/>
          <w:u w:val="single"/>
        </w:rPr>
      </w:pPr>
    </w:p>
    <w:p w:rsidR="00E563CB" w:rsidRDefault="00E563CB">
      <w:pPr>
        <w:rPr>
          <w:rFonts w:ascii="Arial" w:hAnsi="Arial" w:cs="Arial"/>
          <w:szCs w:val="22"/>
          <w:u w:val="single"/>
        </w:rPr>
      </w:pPr>
    </w:p>
    <w:p w:rsidR="00E563CB" w:rsidRDefault="00207086">
      <w:pPr>
        <w:rPr>
          <w:rFonts w:ascii="Arial" w:hAnsi="Arial" w:cs="Arial"/>
          <w:szCs w:val="22"/>
          <w:u w:val="single"/>
        </w:rPr>
      </w:pPr>
      <w:r>
        <w:rPr>
          <w:rFonts w:ascii="Arial" w:hAnsi="Arial" w:cs="Arial"/>
          <w:szCs w:val="22"/>
          <w:u w:val="single"/>
        </w:rPr>
        <w:t>A HEP helyzetelemző részének célja</w:t>
      </w:r>
    </w:p>
    <w:p w:rsidR="00E563CB" w:rsidRDefault="00E563CB">
      <w:pPr>
        <w:rPr>
          <w:rFonts w:ascii="Arial" w:hAnsi="Arial" w:cs="Arial"/>
          <w:szCs w:val="22"/>
          <w:u w:val="single"/>
        </w:rPr>
      </w:pPr>
    </w:p>
    <w:p w:rsidR="00E563CB" w:rsidRDefault="00207086">
      <w:pPr>
        <w:rPr>
          <w:rFonts w:ascii="Arial" w:hAnsi="Arial" w:cs="Arial"/>
          <w:szCs w:val="22"/>
        </w:rPr>
      </w:pPr>
      <w:r>
        <w:rPr>
          <w:rFonts w:ascii="Arial" w:hAnsi="Arial" w:cs="Arial"/>
          <w:szCs w:val="22"/>
        </w:rPr>
        <w:t>Elsődleges célunk számba venni</w:t>
      </w:r>
      <w:r>
        <w:rPr>
          <w:rFonts w:ascii="Arial" w:hAnsi="Arial" w:cs="Arial"/>
          <w:b/>
          <w:szCs w:val="22"/>
        </w:rPr>
        <w:t xml:space="preserve"> </w:t>
      </w:r>
      <w:r>
        <w:rPr>
          <w:rFonts w:ascii="Arial" w:hAnsi="Arial" w:cs="Arial"/>
          <w:szCs w:val="22"/>
        </w:rPr>
        <w:t>a 321/2011. (XII. 27.) Korm. rendelet 1. § (2) bekezdésében nevesített, esélyegyenlőségi szempontból fókuszban lévő célcsoportokba tartozók számát és arányát, valamint helyzetét a településen.</w:t>
      </w:r>
    </w:p>
    <w:p w:rsidR="00E563CB" w:rsidRDefault="00207086">
      <w:pPr>
        <w:rPr>
          <w:rFonts w:ascii="Arial" w:hAnsi="Arial" w:cs="Arial"/>
          <w:szCs w:val="22"/>
        </w:rPr>
      </w:pPr>
      <w:r>
        <w:rPr>
          <w:rFonts w:ascii="Arial" w:hAnsi="Arial" w:cs="Arial"/>
          <w:szCs w:val="22"/>
        </w:rPr>
        <w:t>E mellett célunk a célcsoportba tartozókra vonatkozóan áttekinteni a szolgáltatásokhoz történő hozzáférésük alakulását, valamint feltárni az ezeken a területeken jelentkező problémákat.</w:t>
      </w:r>
    </w:p>
    <w:p w:rsidR="00E563CB" w:rsidRDefault="00207086">
      <w:pPr>
        <w:rPr>
          <w:rFonts w:ascii="Arial" w:hAnsi="Arial" w:cs="Arial"/>
          <w:szCs w:val="22"/>
        </w:rPr>
      </w:pPr>
      <w:r>
        <w:rPr>
          <w:rFonts w:ascii="Arial" w:hAnsi="Arial" w:cs="Arial"/>
          <w:szCs w:val="22"/>
        </w:rPr>
        <w:t>További célunk meghatározni az e csoportok esélyegyenlőségét elősegítő feladatokat, és azokat a területeket, melyek fejlesztésre szorulnak az egyenlő bánásmód érdekében.</w:t>
      </w:r>
    </w:p>
    <w:p w:rsidR="00E563CB" w:rsidRDefault="00E563CB">
      <w:pPr>
        <w:rPr>
          <w:rFonts w:ascii="Arial" w:hAnsi="Arial" w:cs="Arial"/>
          <w:szCs w:val="22"/>
        </w:rPr>
      </w:pPr>
    </w:p>
    <w:p w:rsidR="00E563CB" w:rsidRDefault="00207086">
      <w:pPr>
        <w:rPr>
          <w:rFonts w:ascii="Arial" w:hAnsi="Arial" w:cs="Arial"/>
          <w:szCs w:val="22"/>
        </w:rPr>
      </w:pPr>
      <w:r>
        <w:rPr>
          <w:rFonts w:ascii="Arial" w:hAnsi="Arial" w:cs="Arial"/>
          <w:szCs w:val="22"/>
        </w:rPr>
        <w:t>A célok megvalósításának lépéseit, azok forrásigényét és végrehajtásuk tervezett ütemezését az HEP IT tartalmazza.</w:t>
      </w:r>
    </w:p>
    <w:p w:rsidR="00E563CB" w:rsidRDefault="00E563CB">
      <w:pPr>
        <w:rPr>
          <w:rFonts w:ascii="Arial" w:hAnsi="Arial" w:cs="Arial"/>
          <w:szCs w:val="22"/>
        </w:rPr>
      </w:pPr>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rPr>
          <w:rFonts w:ascii="Arial" w:hAnsi="Arial" w:cs="Arial"/>
          <w:szCs w:val="22"/>
          <w:u w:val="single"/>
        </w:rPr>
      </w:pPr>
      <w:r>
        <w:rPr>
          <w:rFonts w:ascii="Arial" w:hAnsi="Arial" w:cs="Arial"/>
          <w:szCs w:val="22"/>
          <w:u w:val="single"/>
        </w:rPr>
        <w:t>A HEP IT célja</w:t>
      </w:r>
    </w:p>
    <w:p w:rsidR="00E563CB" w:rsidRDefault="00E563CB">
      <w:pPr>
        <w:rPr>
          <w:rFonts w:ascii="Arial" w:hAnsi="Arial" w:cs="Arial"/>
          <w:szCs w:val="22"/>
          <w:u w:val="single"/>
        </w:rPr>
      </w:pPr>
    </w:p>
    <w:p w:rsidR="00E563CB" w:rsidRDefault="00207086">
      <w:pPr>
        <w:rPr>
          <w:rFonts w:ascii="Arial" w:hAnsi="Arial" w:cs="Arial"/>
          <w:szCs w:val="22"/>
        </w:rPr>
      </w:pPr>
      <w:r>
        <w:rPr>
          <w:rFonts w:ascii="Arial" w:hAnsi="Arial" w:cs="Arial"/>
          <w:szCs w:val="22"/>
        </w:rPr>
        <w:t>Célunk a helyzetelemzésre építve olyan beavatkozások részletes tervezése, amelyek konkrét elmozdulásokat eredményeznek az esélyegyenlőségi célcsoportokhoz tartozók helyzetének javítása szempontjából.</w:t>
      </w:r>
    </w:p>
    <w:p w:rsidR="00E563CB" w:rsidRDefault="00207086">
      <w:pPr>
        <w:rPr>
          <w:rFonts w:ascii="Arial" w:hAnsi="Arial" w:cs="Arial"/>
          <w:szCs w:val="22"/>
        </w:rPr>
      </w:pPr>
      <w:r>
        <w:rPr>
          <w:rFonts w:ascii="Arial" w:hAnsi="Arial" w:cs="Arial"/>
          <w:szCs w:val="22"/>
        </w:rPr>
        <w:t>További célunk meghatározni a beavatkozásokhoz kapcsolódó kommunikációt.</w:t>
      </w:r>
    </w:p>
    <w:p w:rsidR="00E563CB" w:rsidRDefault="00207086">
      <w:pPr>
        <w:rPr>
          <w:rFonts w:ascii="Arial" w:hAnsi="Arial" w:cs="Arial"/>
          <w:szCs w:val="22"/>
        </w:rPr>
      </w:pPr>
      <w:r>
        <w:rPr>
          <w:rFonts w:ascii="Arial" w:hAnsi="Arial" w:cs="Arial"/>
          <w:szCs w:val="22"/>
        </w:rPr>
        <w:t>Szintén célként határozzuk meg annak az együttműködési rendszernek a felállítását, amely a programalkotás és végrehajtás során biztosítja majd a megvalósítás, nyomon követés, ellenőrzés-értékelés, kiigazítás támogató strukturális rendszerét, vagyis a HEP Fórumot és a hozzá kapcsolódó tematikus munkacsoportokat.</w:t>
      </w:r>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rPr>
          <w:rFonts w:ascii="Arial" w:hAnsi="Arial" w:cs="Arial"/>
          <w:szCs w:val="22"/>
          <w:u w:val="single"/>
        </w:rPr>
      </w:pPr>
      <w:r>
        <w:rPr>
          <w:rFonts w:ascii="Arial" w:hAnsi="Arial" w:cs="Arial"/>
          <w:szCs w:val="22"/>
          <w:u w:val="single"/>
        </w:rPr>
        <w:t>A HEP jelentősége</w:t>
      </w:r>
    </w:p>
    <w:p w:rsidR="00E563CB" w:rsidRDefault="00207086">
      <w:pPr>
        <w:rPr>
          <w:rFonts w:ascii="Arial" w:hAnsi="Arial" w:cs="Arial"/>
          <w:szCs w:val="22"/>
        </w:rPr>
      </w:pPr>
      <w:r>
        <w:rPr>
          <w:rFonts w:ascii="Arial" w:hAnsi="Arial" w:cs="Arial"/>
          <w:szCs w:val="22"/>
        </w:rPr>
        <w:t>A HEP-ek nem csupán a felzárkózási stratégia településszintű megvalósításának alapegységei, hanem fontos szerepet töltenek be a kormányzati konzultációs rendszerben azzal, hogy megteremtik a lehetőséget a kormányzati célok társadalmasítására, a fejlesztési elképzelésekhez történő csatlakozásra és fordított irányban az alulról felfelé történő információáramlásban is lehetőséget biztosítanak a településszintű előrehaladás nyomon követésére és fejlesztési igények megfogalmazására a felzárkózási, esélyteremtési feladatokhoz kapcsolódóan</w:t>
      </w:r>
      <w:r>
        <w:br w:type="page"/>
      </w:r>
    </w:p>
    <w:p w:rsidR="00E563CB" w:rsidRDefault="00207086">
      <w:pPr>
        <w:pStyle w:val="Cmsor21"/>
        <w:numPr>
          <w:ilvl w:val="1"/>
          <w:numId w:val="2"/>
        </w:numPr>
        <w:rPr>
          <w:rFonts w:ascii="Arial" w:hAnsi="Arial" w:cs="Arial"/>
          <w:sz w:val="22"/>
        </w:rPr>
      </w:pPr>
      <w:bookmarkStart w:id="5" w:name="_Toc176534667"/>
      <w:r>
        <w:rPr>
          <w:rFonts w:ascii="Arial" w:hAnsi="Arial" w:cs="Arial"/>
          <w:sz w:val="22"/>
        </w:rPr>
        <w:t>A Helyi Esélyegyenlőségi Program Helyzetelemzése (HEP HE)</w:t>
      </w:r>
      <w:bookmarkEnd w:id="5"/>
    </w:p>
    <w:p w:rsidR="00E563CB" w:rsidRDefault="00E563CB">
      <w:pPr>
        <w:spacing w:after="20"/>
        <w:ind w:firstLine="142"/>
        <w:rPr>
          <w:rFonts w:ascii="Arial" w:hAnsi="Arial" w:cs="Arial"/>
          <w:szCs w:val="22"/>
        </w:rPr>
      </w:pPr>
    </w:p>
    <w:p w:rsidR="00E563CB" w:rsidRDefault="00207086">
      <w:pPr>
        <w:pStyle w:val="Cmsor31"/>
        <w:numPr>
          <w:ilvl w:val="2"/>
          <w:numId w:val="2"/>
        </w:numPr>
        <w:rPr>
          <w:rFonts w:ascii="Arial" w:hAnsi="Arial" w:cs="Arial"/>
          <w:sz w:val="22"/>
          <w:szCs w:val="22"/>
        </w:rPr>
      </w:pPr>
      <w:bookmarkStart w:id="6" w:name="_Toc176534668"/>
      <w:r>
        <w:rPr>
          <w:rFonts w:ascii="Arial" w:hAnsi="Arial" w:cs="Arial"/>
          <w:sz w:val="22"/>
          <w:szCs w:val="22"/>
        </w:rPr>
        <w:t>1. Jogszabályi háttér bemutatása</w:t>
      </w:r>
      <w:bookmarkEnd w:id="6"/>
    </w:p>
    <w:p w:rsidR="00E563CB" w:rsidRDefault="00E563CB">
      <w:pPr>
        <w:rPr>
          <w:rFonts w:ascii="Arial" w:hAnsi="Arial" w:cs="Arial"/>
          <w:szCs w:val="22"/>
        </w:rPr>
      </w:pPr>
    </w:p>
    <w:p w:rsidR="00E563CB" w:rsidRDefault="00207086">
      <w:pPr>
        <w:numPr>
          <w:ilvl w:val="1"/>
          <w:numId w:val="6"/>
        </w:numPr>
        <w:spacing w:after="20"/>
        <w:rPr>
          <w:rFonts w:ascii="Arial" w:hAnsi="Arial" w:cs="Arial"/>
          <w:b/>
          <w:szCs w:val="22"/>
        </w:rPr>
      </w:pPr>
      <w:r>
        <w:rPr>
          <w:rFonts w:ascii="Arial" w:hAnsi="Arial" w:cs="Arial"/>
          <w:b/>
          <w:szCs w:val="22"/>
        </w:rPr>
        <w:t>A program készítését előíró jogszabályi környezet rövid bemutatása</w:t>
      </w:r>
    </w:p>
    <w:p w:rsidR="00E563CB" w:rsidRDefault="00E563CB">
      <w:pPr>
        <w:spacing w:after="20"/>
        <w:ind w:left="502"/>
        <w:rPr>
          <w:rFonts w:ascii="Arial" w:hAnsi="Arial" w:cs="Arial"/>
          <w:b/>
          <w:szCs w:val="22"/>
        </w:rPr>
      </w:pPr>
    </w:p>
    <w:p w:rsidR="00E563CB" w:rsidRDefault="00207086">
      <w:pPr>
        <w:rPr>
          <w:rFonts w:ascii="Arial" w:hAnsi="Arial" w:cs="Arial"/>
          <w:szCs w:val="22"/>
        </w:rPr>
      </w:pPr>
      <w:r>
        <w:rPr>
          <w:rFonts w:ascii="Arial" w:hAnsi="Arial" w:cs="Arial"/>
          <w:szCs w:val="22"/>
        </w:rPr>
        <w:t>Az Alaptörvény 4. módosításával bekerült a XV. cikk (4) pontjaként, hogy „Magyarország az</w:t>
      </w:r>
    </w:p>
    <w:p w:rsidR="00E563CB" w:rsidRDefault="00207086">
      <w:pPr>
        <w:rPr>
          <w:rFonts w:ascii="Arial" w:hAnsi="Arial" w:cs="Arial"/>
          <w:szCs w:val="22"/>
        </w:rPr>
      </w:pPr>
      <w:r>
        <w:rPr>
          <w:rFonts w:ascii="Arial" w:hAnsi="Arial" w:cs="Arial"/>
          <w:szCs w:val="22"/>
        </w:rPr>
        <w:t>esélyegyenlőség és a társadalmi felzárkózás megvalósulását külön intézkedésekkel segíti.”</w:t>
      </w:r>
    </w:p>
    <w:p w:rsidR="00E563CB" w:rsidRDefault="00207086">
      <w:pPr>
        <w:rPr>
          <w:rFonts w:ascii="Arial" w:hAnsi="Arial" w:cs="Arial"/>
          <w:szCs w:val="22"/>
        </w:rPr>
      </w:pPr>
      <w:r>
        <w:rPr>
          <w:rFonts w:ascii="Arial" w:hAnsi="Arial" w:cs="Arial"/>
          <w:szCs w:val="22"/>
        </w:rPr>
        <w:t xml:space="preserve">A helyi esélyegyenlőségi program elkészítését az egyenlő bánásmódról és az esélyegyenlőség előmozdításáról szóló 2003. évi CXXV. törvény (továbbiakban: Ebktv.) előírásai alapján végeztük. A program elkészítésére vonatkozó részletszabályokat a törvény végrehajtási rendeletei, </w:t>
      </w:r>
    </w:p>
    <w:p w:rsidR="00E563CB" w:rsidRDefault="00207086">
      <w:pPr>
        <w:pStyle w:val="Listaszerbekezds"/>
        <w:numPr>
          <w:ilvl w:val="0"/>
          <w:numId w:val="14"/>
        </w:numPr>
        <w:ind w:left="709"/>
        <w:rPr>
          <w:rFonts w:ascii="Arial" w:hAnsi="Arial" w:cs="Arial"/>
          <w:szCs w:val="22"/>
        </w:rPr>
      </w:pPr>
      <w:r>
        <w:rPr>
          <w:rFonts w:ascii="Arial" w:hAnsi="Arial" w:cs="Arial"/>
          <w:szCs w:val="22"/>
        </w:rPr>
        <w:t>a helyi esélyegyenlőségi programok elkészítésének szabályairól és az esélyegyenlőségi mentorokról” szóló 321/2011. (XII.27.) Korm. rendelet „2. A helyi esélyegyenlőségi program elkészítésének szempontjai” fejezete és 2021.06.30-i módosítása</w:t>
      </w:r>
    </w:p>
    <w:p w:rsidR="00E563CB" w:rsidRDefault="00207086">
      <w:pPr>
        <w:pStyle w:val="Listaszerbekezds"/>
        <w:numPr>
          <w:ilvl w:val="0"/>
          <w:numId w:val="15"/>
        </w:numPr>
        <w:spacing w:after="20"/>
        <w:rPr>
          <w:rFonts w:ascii="Arial" w:hAnsi="Arial" w:cs="Arial"/>
          <w:szCs w:val="22"/>
        </w:rPr>
      </w:pPr>
      <w:r>
        <w:rPr>
          <w:rFonts w:ascii="Arial" w:hAnsi="Arial" w:cs="Arial"/>
          <w:szCs w:val="22"/>
        </w:rPr>
        <w:t xml:space="preserve">a Belügyminisztérium honlapján megjelent „MÓDSZERTANI ÚTMUTATÓ a helyi esélyegyenlőségi programok elkészítésének szempontjaihoz és a program felülvizsgálatához” alapján alkalmaztuk, különös figyelmet fordítva a </w:t>
      </w:r>
    </w:p>
    <w:p w:rsidR="00E563CB" w:rsidRDefault="00207086">
      <w:pPr>
        <w:numPr>
          <w:ilvl w:val="0"/>
          <w:numId w:val="7"/>
        </w:numPr>
        <w:rPr>
          <w:rFonts w:ascii="Arial" w:hAnsi="Arial" w:cs="Arial"/>
          <w:szCs w:val="22"/>
        </w:rPr>
      </w:pPr>
      <w:r>
        <w:rPr>
          <w:rFonts w:ascii="Arial" w:hAnsi="Arial" w:cs="Arial"/>
          <w:szCs w:val="22"/>
        </w:rPr>
        <w:t>a Magyarország helyi önkormányzatairól szóló 2011. évi CLXXXIX. törvény (továbbiakban: Mötv.)</w:t>
      </w:r>
    </w:p>
    <w:p w:rsidR="00E563CB" w:rsidRDefault="00207086">
      <w:pPr>
        <w:numPr>
          <w:ilvl w:val="0"/>
          <w:numId w:val="7"/>
        </w:numPr>
        <w:rPr>
          <w:rFonts w:ascii="Arial" w:hAnsi="Arial" w:cs="Arial"/>
          <w:szCs w:val="22"/>
        </w:rPr>
      </w:pPr>
      <w:r>
        <w:rPr>
          <w:rFonts w:ascii="Arial" w:hAnsi="Arial" w:cs="Arial"/>
          <w:szCs w:val="22"/>
        </w:rPr>
        <w:t>a szociális igazgatásról és szociális ellátásokról szóló 1993. évi III. törvény (továbbiakban: Szt.)</w:t>
      </w:r>
    </w:p>
    <w:p w:rsidR="00E563CB" w:rsidRDefault="00207086">
      <w:pPr>
        <w:numPr>
          <w:ilvl w:val="0"/>
          <w:numId w:val="7"/>
        </w:numPr>
        <w:rPr>
          <w:rFonts w:ascii="Arial" w:hAnsi="Arial" w:cs="Arial"/>
          <w:szCs w:val="22"/>
        </w:rPr>
      </w:pPr>
      <w:r>
        <w:rPr>
          <w:rFonts w:ascii="Arial" w:hAnsi="Arial" w:cs="Arial"/>
          <w:szCs w:val="22"/>
        </w:rPr>
        <w:t>a foglalkoztatás elősegítéséről és a munkanélküliek ellátásáról szóló 1991. évi IV. törvény (továbbiakban: Flt.)</w:t>
      </w:r>
    </w:p>
    <w:p w:rsidR="00E563CB" w:rsidRDefault="00207086">
      <w:pPr>
        <w:numPr>
          <w:ilvl w:val="0"/>
          <w:numId w:val="7"/>
        </w:numPr>
        <w:rPr>
          <w:rFonts w:ascii="Arial" w:hAnsi="Arial" w:cs="Arial"/>
          <w:szCs w:val="22"/>
        </w:rPr>
      </w:pPr>
      <w:r>
        <w:rPr>
          <w:rFonts w:ascii="Arial" w:hAnsi="Arial" w:cs="Arial"/>
          <w:szCs w:val="22"/>
        </w:rPr>
        <w:t>a nemzetiségek jogairól szóló 2011. évi CLXXIX. törvény (továbbiakban: nemzetiségi törvény)</w:t>
      </w:r>
    </w:p>
    <w:p w:rsidR="00E563CB" w:rsidRDefault="00207086">
      <w:pPr>
        <w:numPr>
          <w:ilvl w:val="0"/>
          <w:numId w:val="7"/>
        </w:numPr>
        <w:rPr>
          <w:rFonts w:ascii="Arial" w:hAnsi="Arial" w:cs="Arial"/>
          <w:szCs w:val="22"/>
        </w:rPr>
      </w:pPr>
      <w:r>
        <w:rPr>
          <w:rFonts w:ascii="Arial" w:hAnsi="Arial" w:cs="Arial"/>
          <w:szCs w:val="22"/>
        </w:rPr>
        <w:t>az egészségügyről szóló 1997. évi CLIV. törvény (továbbiakban: Eütv.)</w:t>
      </w:r>
    </w:p>
    <w:p w:rsidR="00E563CB" w:rsidRDefault="00207086">
      <w:pPr>
        <w:numPr>
          <w:ilvl w:val="0"/>
          <w:numId w:val="7"/>
        </w:numPr>
        <w:rPr>
          <w:rFonts w:ascii="Arial" w:hAnsi="Arial" w:cs="Arial"/>
          <w:szCs w:val="22"/>
        </w:rPr>
      </w:pPr>
      <w:r>
        <w:rPr>
          <w:rFonts w:ascii="Arial" w:hAnsi="Arial" w:cs="Arial"/>
          <w:szCs w:val="22"/>
        </w:rPr>
        <w:t>a gyermekek védelméről és a gyámügyi igazgatásról szóló 1997. évi XXXI. törvény (továbbiakban: Gyvt.)</w:t>
      </w:r>
    </w:p>
    <w:p w:rsidR="00E563CB" w:rsidRDefault="00207086">
      <w:pPr>
        <w:numPr>
          <w:ilvl w:val="0"/>
          <w:numId w:val="7"/>
        </w:numPr>
        <w:rPr>
          <w:rFonts w:ascii="Arial" w:hAnsi="Arial" w:cs="Arial"/>
          <w:szCs w:val="22"/>
        </w:rPr>
      </w:pPr>
      <w:r>
        <w:rPr>
          <w:rFonts w:ascii="Arial" w:hAnsi="Arial" w:cs="Arial"/>
          <w:szCs w:val="22"/>
        </w:rPr>
        <w:t>a nemzeti köznevelésről szóló 2011. évi CXC. törvény (továbbiakban: Nkntv.)</w:t>
      </w:r>
    </w:p>
    <w:p w:rsidR="00E563CB" w:rsidRDefault="00207086">
      <w:pPr>
        <w:rPr>
          <w:rFonts w:ascii="Arial" w:hAnsi="Arial" w:cs="Arial"/>
          <w:szCs w:val="22"/>
        </w:rPr>
      </w:pPr>
      <w:r>
        <w:rPr>
          <w:rFonts w:ascii="Arial" w:hAnsi="Arial" w:cs="Arial"/>
          <w:szCs w:val="22"/>
        </w:rPr>
        <w:t>előírásaira.</w:t>
      </w:r>
    </w:p>
    <w:p w:rsidR="00E563CB" w:rsidRDefault="00E563CB">
      <w:pPr>
        <w:spacing w:after="20"/>
        <w:rPr>
          <w:rFonts w:ascii="Arial" w:hAnsi="Arial" w:cs="Arial"/>
          <w:szCs w:val="22"/>
        </w:rPr>
      </w:pPr>
    </w:p>
    <w:p w:rsidR="00E563CB" w:rsidRDefault="00E563CB">
      <w:pPr>
        <w:rPr>
          <w:rFonts w:ascii="Arial" w:hAnsi="Arial" w:cs="Arial"/>
          <w:szCs w:val="22"/>
        </w:rPr>
      </w:pPr>
    </w:p>
    <w:p w:rsidR="00E563CB" w:rsidRDefault="00207086">
      <w:pPr>
        <w:pStyle w:val="Cmsor31"/>
        <w:numPr>
          <w:ilvl w:val="2"/>
          <w:numId w:val="2"/>
        </w:numPr>
        <w:rPr>
          <w:rFonts w:ascii="Arial" w:hAnsi="Arial" w:cs="Arial"/>
          <w:sz w:val="22"/>
          <w:szCs w:val="22"/>
        </w:rPr>
      </w:pPr>
      <w:bookmarkStart w:id="7" w:name="_Toc176534669"/>
      <w:r>
        <w:rPr>
          <w:rFonts w:ascii="Arial" w:hAnsi="Arial" w:cs="Arial"/>
          <w:sz w:val="22"/>
          <w:szCs w:val="22"/>
        </w:rPr>
        <w:t>2. Stratégiai környezet bemutatása</w:t>
      </w:r>
      <w:bookmarkEnd w:id="7"/>
    </w:p>
    <w:p w:rsidR="00E563CB" w:rsidRDefault="00207086">
      <w:pPr>
        <w:spacing w:after="120"/>
        <w:rPr>
          <w:rFonts w:ascii="Arial" w:hAnsi="Arial" w:cs="Arial"/>
          <w:szCs w:val="22"/>
        </w:rPr>
      </w:pPr>
      <w:r>
        <w:rPr>
          <w:rFonts w:ascii="Arial" w:hAnsi="Arial" w:cs="Arial"/>
          <w:szCs w:val="22"/>
        </w:rPr>
        <w:t xml:space="preserve">A felzárkózás politika alapdokumentumaként Magyarország </w:t>
      </w:r>
      <w:r>
        <w:rPr>
          <w:rFonts w:ascii="Arial" w:hAnsi="Arial" w:cs="Arial"/>
          <w:szCs w:val="22"/>
          <w:lang w:val="vi-VN"/>
        </w:rPr>
        <w:t>Kormány</w:t>
      </w:r>
      <w:r>
        <w:rPr>
          <w:rFonts w:ascii="Arial" w:hAnsi="Arial" w:cs="Arial"/>
          <w:szCs w:val="22"/>
        </w:rPr>
        <w:t>a 2011-ben fogadta el a Nemzeti Társadalmi Felzárkózási Stratégiát [</w:t>
      </w:r>
      <w:r>
        <w:rPr>
          <w:rFonts w:ascii="Arial" w:hAnsi="Arial" w:cs="Arial"/>
          <w:bCs/>
          <w:szCs w:val="22"/>
        </w:rPr>
        <w:t>1430/2011. (XII. 13.) Korm. hat.]</w:t>
      </w:r>
      <w:r>
        <w:rPr>
          <w:rFonts w:ascii="Arial" w:hAnsi="Arial" w:cs="Arial"/>
          <w:szCs w:val="22"/>
        </w:rPr>
        <w:t xml:space="preserve">, majd 2014-ben annak frissítéseként a </w:t>
      </w:r>
      <w:r>
        <w:rPr>
          <w:rFonts w:ascii="Arial" w:hAnsi="Arial" w:cs="Arial"/>
          <w:szCs w:val="22"/>
          <w:lang w:val="vi-VN"/>
        </w:rPr>
        <w:t xml:space="preserve">Magyar </w:t>
      </w:r>
      <w:r>
        <w:rPr>
          <w:rFonts w:ascii="Arial" w:hAnsi="Arial" w:cs="Arial"/>
          <w:szCs w:val="22"/>
        </w:rPr>
        <w:t>N</w:t>
      </w:r>
      <w:r>
        <w:rPr>
          <w:rFonts w:ascii="Arial" w:hAnsi="Arial" w:cs="Arial"/>
          <w:szCs w:val="22"/>
          <w:lang w:val="vi-VN"/>
        </w:rPr>
        <w:t xml:space="preserve">emzeti </w:t>
      </w:r>
      <w:r>
        <w:rPr>
          <w:rFonts w:ascii="Arial" w:hAnsi="Arial" w:cs="Arial"/>
          <w:szCs w:val="22"/>
        </w:rPr>
        <w:t>T</w:t>
      </w:r>
      <w:r>
        <w:rPr>
          <w:rFonts w:ascii="Arial" w:hAnsi="Arial" w:cs="Arial"/>
          <w:szCs w:val="22"/>
          <w:lang w:val="vi-VN"/>
        </w:rPr>
        <w:t xml:space="preserve">ársadalmi </w:t>
      </w:r>
      <w:r>
        <w:rPr>
          <w:rFonts w:ascii="Arial" w:hAnsi="Arial" w:cs="Arial"/>
          <w:szCs w:val="22"/>
        </w:rPr>
        <w:t>F</w:t>
      </w:r>
      <w:r>
        <w:rPr>
          <w:rFonts w:ascii="Arial" w:hAnsi="Arial" w:cs="Arial"/>
          <w:szCs w:val="22"/>
          <w:lang w:val="vi-VN"/>
        </w:rPr>
        <w:t xml:space="preserve">elzárkózási </w:t>
      </w:r>
      <w:r>
        <w:rPr>
          <w:rFonts w:ascii="Arial" w:hAnsi="Arial" w:cs="Arial"/>
          <w:szCs w:val="22"/>
        </w:rPr>
        <w:t>S</w:t>
      </w:r>
      <w:r>
        <w:rPr>
          <w:rFonts w:ascii="Arial" w:hAnsi="Arial" w:cs="Arial"/>
          <w:szCs w:val="22"/>
          <w:lang w:val="vi-VN"/>
        </w:rPr>
        <w:t>tratégia II</w:t>
      </w:r>
      <w:r>
        <w:rPr>
          <w:rFonts w:ascii="Arial" w:hAnsi="Arial" w:cs="Arial"/>
          <w:szCs w:val="22"/>
        </w:rPr>
        <w:t>-t [</w:t>
      </w:r>
      <w:r>
        <w:rPr>
          <w:rFonts w:ascii="Arial" w:hAnsi="Arial" w:cs="Arial"/>
          <w:szCs w:val="22"/>
          <w:lang w:val="vi-VN"/>
        </w:rPr>
        <w:t>1603/2014. (XI. 4.) Korm. hat</w:t>
      </w:r>
      <w:r>
        <w:rPr>
          <w:rFonts w:ascii="Arial" w:hAnsi="Arial" w:cs="Arial"/>
          <w:szCs w:val="22"/>
        </w:rPr>
        <w:t xml:space="preserve">.] 2021-ben elkészült a Magyar Nemzeti Társadalmi Felzárkózási Stratégia 2030 (MNTFS 2030), amely a következő 10 évre alapozza meg a felzárkózás-politika fő irányait. </w:t>
      </w:r>
    </w:p>
    <w:p w:rsidR="00E563CB" w:rsidRDefault="00207086">
      <w:pPr>
        <w:jc w:val="left"/>
        <w:rPr>
          <w:rFonts w:ascii="Arial" w:hAnsi="Arial" w:cs="Arial"/>
          <w:b/>
          <w:szCs w:val="22"/>
        </w:rPr>
      </w:pPr>
      <w:r>
        <w:rPr>
          <w:rFonts w:ascii="Arial" w:hAnsi="Arial" w:cs="Arial"/>
          <w:b/>
          <w:szCs w:val="22"/>
        </w:rPr>
        <w:t>Új Roma Stratégia(2019-2030)</w:t>
      </w:r>
    </w:p>
    <w:p w:rsidR="00E563CB" w:rsidRDefault="00207086">
      <w:pPr>
        <w:rPr>
          <w:rFonts w:ascii="Arial" w:hAnsi="Arial" w:cs="Arial"/>
          <w:szCs w:val="22"/>
        </w:rPr>
      </w:pPr>
      <w:r>
        <w:rPr>
          <w:rFonts w:ascii="Arial" w:hAnsi="Arial" w:cs="Arial"/>
          <w:szCs w:val="22"/>
        </w:rPr>
        <w:t xml:space="preserve">a napjainkban is gazdasági nehézségekkel, előitéletekkel küzdő, a többségi társadalomhoz képest leszakadó roma épesség felzárkóztatás érdekében szükséges beavatkozási irányokat meghatározó stratégi, amely a Magyar Máltai Szeretetszolgálattal együttműködésben kívánja megvalósítani a lefektetett célokat. A stratégia kiemelt figyelmet fordít a roma gyermekek sorsának alakulására. </w:t>
      </w:r>
    </w:p>
    <w:p w:rsidR="00E563CB" w:rsidRDefault="00207086">
      <w:pPr>
        <w:rPr>
          <w:rFonts w:ascii="Arial" w:hAnsi="Arial" w:cs="Arial"/>
          <w:b/>
          <w:szCs w:val="22"/>
        </w:rPr>
      </w:pPr>
      <w:r>
        <w:rPr>
          <w:rFonts w:ascii="Arial" w:hAnsi="Arial" w:cs="Arial"/>
          <w:szCs w:val="22"/>
        </w:rPr>
        <w:br/>
      </w:r>
      <w:r>
        <w:rPr>
          <w:rFonts w:ascii="Arial" w:hAnsi="Arial" w:cs="Arial"/>
          <w:b/>
          <w:szCs w:val="22"/>
        </w:rPr>
        <w:t>Nemzeti Ifjúsági Stratégia (2009-2024)</w:t>
      </w:r>
    </w:p>
    <w:p w:rsidR="00E563CB" w:rsidRDefault="00207086">
      <w:pPr>
        <w:rPr>
          <w:rFonts w:ascii="Arial" w:hAnsi="Arial" w:cs="Arial"/>
          <w:szCs w:val="22"/>
        </w:rPr>
      </w:pPr>
      <w:r>
        <w:rPr>
          <w:rFonts w:ascii="Arial" w:hAnsi="Arial" w:cs="Arial"/>
          <w:szCs w:val="22"/>
        </w:rPr>
        <w:t xml:space="preserve">A stratégia a 2009-2024 közötti  15 éves időszakra vonatkozóan fogalmaz meg célokat és feladatokat annak érdekében, hogy az ifjúság „a demokratikus rtékek ismerete és elismerése mellett jogaival tudatosan élő, a felnőtt társadalomba zökkenőmentesen beilleszkedő, s azt innovatív szemlélettel folyamatosan megújító erőforrásként biztosítsa saját maga és közössége boldogulását, érvényesülését”. (Nemzeti Ifjúsági Stratégia 34.o.) A stratégia egy átfogó célt fogalmaz meg: az ifjúságben rejlő erőforrások kibontásának és  a korosztályok társadalmi integrációjának elősegítését. Ezt további specifikus célokra bontja. </w:t>
      </w:r>
    </w:p>
    <w:p w:rsidR="00E563CB" w:rsidRDefault="00E563CB">
      <w:pPr>
        <w:jc w:val="left"/>
        <w:rPr>
          <w:rFonts w:ascii="Arial" w:hAnsi="Arial" w:cs="Arial"/>
          <w:szCs w:val="22"/>
        </w:rPr>
      </w:pPr>
    </w:p>
    <w:p w:rsidR="00E563CB" w:rsidRDefault="00207086">
      <w:pPr>
        <w:jc w:val="left"/>
        <w:rPr>
          <w:rFonts w:ascii="Arial" w:hAnsi="Arial" w:cs="Arial"/>
          <w:b/>
          <w:szCs w:val="22"/>
        </w:rPr>
      </w:pPr>
      <w:r>
        <w:rPr>
          <w:rFonts w:ascii="Arial" w:hAnsi="Arial" w:cs="Arial"/>
          <w:b/>
          <w:szCs w:val="22"/>
        </w:rPr>
        <w:t>„Legyen jobb a gyermekeknek” Nemzeti Stratégia (2007-2032)</w:t>
      </w:r>
    </w:p>
    <w:p w:rsidR="00E563CB" w:rsidRDefault="00207086">
      <w:pPr>
        <w:jc w:val="left"/>
        <w:rPr>
          <w:rFonts w:ascii="Arial" w:hAnsi="Arial" w:cs="Arial"/>
          <w:szCs w:val="22"/>
        </w:rPr>
      </w:pPr>
      <w:r>
        <w:rPr>
          <w:rFonts w:ascii="Arial" w:hAnsi="Arial" w:cs="Arial"/>
          <w:szCs w:val="22"/>
        </w:rPr>
        <w:t>A hosszu távra (2007-2032 közötti időszakra) szóló stratégia célja a gyermekszegénység csökkentése, a germeke4 esélyeinek javítása. Elkészítésének három fő oka volt:</w:t>
      </w:r>
    </w:p>
    <w:p w:rsidR="00E563CB" w:rsidRDefault="00207086">
      <w:pPr>
        <w:pStyle w:val="Listaszerbekezds"/>
        <w:numPr>
          <w:ilvl w:val="1"/>
          <w:numId w:val="7"/>
        </w:numPr>
        <w:jc w:val="left"/>
        <w:rPr>
          <w:rFonts w:ascii="Arial" w:hAnsi="Arial" w:cs="Arial"/>
          <w:szCs w:val="22"/>
        </w:rPr>
      </w:pPr>
      <w:r>
        <w:rPr>
          <w:rFonts w:ascii="Arial" w:hAnsi="Arial" w:cs="Arial"/>
          <w:szCs w:val="22"/>
        </w:rPr>
        <w:t>A gyermekek és családjaik nélkülözésének csökkentése, a gyermeke fejlődési esélyeinek javítása, azon gyermekekkel a fókuszban, akiknek rdekei a leginkább sérülnek, akik fejlődését a nélkülözés leginkább korlátozza.</w:t>
      </w:r>
    </w:p>
    <w:p w:rsidR="00E563CB" w:rsidRDefault="00207086">
      <w:pPr>
        <w:pStyle w:val="Listaszerbekezds"/>
        <w:numPr>
          <w:ilvl w:val="1"/>
          <w:numId w:val="7"/>
        </w:numPr>
        <w:jc w:val="left"/>
        <w:rPr>
          <w:rFonts w:ascii="Arial" w:hAnsi="Arial" w:cs="Arial"/>
          <w:szCs w:val="22"/>
        </w:rPr>
      </w:pPr>
      <w:r>
        <w:rPr>
          <w:rFonts w:ascii="Arial" w:hAnsi="Arial" w:cs="Arial"/>
          <w:szCs w:val="22"/>
        </w:rPr>
        <w:t>A segénységi ciklus megszakítása.</w:t>
      </w:r>
    </w:p>
    <w:p w:rsidR="00E563CB" w:rsidRDefault="00207086">
      <w:pPr>
        <w:pStyle w:val="Listaszerbekezds"/>
        <w:numPr>
          <w:ilvl w:val="1"/>
          <w:numId w:val="7"/>
        </w:numPr>
        <w:jc w:val="left"/>
        <w:rPr>
          <w:rFonts w:ascii="Arial" w:hAnsi="Arial" w:cs="Arial"/>
          <w:szCs w:val="22"/>
        </w:rPr>
      </w:pPr>
      <w:r>
        <w:rPr>
          <w:rFonts w:ascii="Arial" w:hAnsi="Arial" w:cs="Arial"/>
          <w:szCs w:val="22"/>
        </w:rPr>
        <w:t>Az ország fenntartható gazdasági és társadalmi fejlődése érdekében szükséges a gyermekk esélyeinek közelítése, a növekvő társadalmi szakadékok szűkítése.</w:t>
      </w:r>
    </w:p>
    <w:p w:rsidR="00E563CB" w:rsidRDefault="00207086">
      <w:pPr>
        <w:pStyle w:val="Listaszerbekezds"/>
        <w:ind w:left="1080"/>
        <w:jc w:val="left"/>
        <w:rPr>
          <w:rFonts w:ascii="Arial" w:hAnsi="Arial" w:cs="Arial"/>
          <w:szCs w:val="22"/>
        </w:rPr>
      </w:pPr>
      <w:r>
        <w:rPr>
          <w:rFonts w:ascii="Arial" w:hAnsi="Arial" w:cs="Arial"/>
          <w:szCs w:val="22"/>
        </w:rPr>
        <w:t>E stratégia három átfogó célt kíván megvalósítani egy generáció alatt:</w:t>
      </w:r>
    </w:p>
    <w:p w:rsidR="00E563CB" w:rsidRDefault="00207086">
      <w:pPr>
        <w:pStyle w:val="Listaszerbekezds"/>
        <w:numPr>
          <w:ilvl w:val="0"/>
          <w:numId w:val="16"/>
        </w:numPr>
        <w:jc w:val="left"/>
        <w:rPr>
          <w:rFonts w:ascii="Arial" w:hAnsi="Arial" w:cs="Arial"/>
          <w:szCs w:val="22"/>
        </w:rPr>
      </w:pPr>
      <w:r>
        <w:rPr>
          <w:rFonts w:ascii="Arial" w:hAnsi="Arial" w:cs="Arial"/>
          <w:szCs w:val="22"/>
        </w:rPr>
        <w:t>jelentősen, a jelenleginek töredékére csökkenjen a gyermekek és családjaik szegénységének aránya, és ezzel egyidejűleg közeledjenek egymáshoz a gyermekek továbbtanulási esélyei, életkilátásai.</w:t>
      </w:r>
    </w:p>
    <w:p w:rsidR="00E563CB" w:rsidRDefault="00207086">
      <w:pPr>
        <w:pStyle w:val="Listaszerbekezds"/>
        <w:numPr>
          <w:ilvl w:val="0"/>
          <w:numId w:val="16"/>
        </w:numPr>
        <w:jc w:val="left"/>
        <w:rPr>
          <w:rFonts w:ascii="Arial" w:hAnsi="Arial" w:cs="Arial"/>
          <w:szCs w:val="22"/>
        </w:rPr>
      </w:pPr>
      <w:r>
        <w:rPr>
          <w:rFonts w:ascii="Arial" w:hAnsi="Arial" w:cs="Arial"/>
          <w:szCs w:val="22"/>
        </w:rPr>
        <w:t>Szűnjenek meg a gyermeki kirekesztés, szegregálás és mélyszegénység szélsőséges formái, csökkenjen az életesélyeket romboló devianciák előfordulása.</w:t>
      </w:r>
    </w:p>
    <w:p w:rsidR="00E563CB" w:rsidRDefault="00207086">
      <w:pPr>
        <w:pStyle w:val="Listaszerbekezds"/>
        <w:numPr>
          <w:ilvl w:val="0"/>
          <w:numId w:val="16"/>
        </w:numPr>
        <w:jc w:val="left"/>
        <w:rPr>
          <w:rFonts w:ascii="Arial" w:hAnsi="Arial" w:cs="Arial"/>
          <w:szCs w:val="22"/>
        </w:rPr>
      </w:pPr>
      <w:r>
        <w:rPr>
          <w:rFonts w:ascii="Arial" w:hAnsi="Arial" w:cs="Arial"/>
          <w:szCs w:val="22"/>
        </w:rPr>
        <w:t xml:space="preserve">alapvetően alakuljon át azon intézmények és szolgáltatások működésódja és szemlélete amelyek ma hozzájárulnak a szegénység és kirekesztés újra termelődéséhez. Ezeknek az intézményeknek és szolgáltatásoknak a mainál sokkal nagyobb mértékben kell hozzájárulniuk a gyermekek képességeinek kibontásához, ahhoz hogy felnőttként értelmes tevékenységek révén teljes jogú polgárként kapcsolódjanak be a társadalom életébe. </w:t>
      </w:r>
    </w:p>
    <w:p w:rsidR="00E563CB" w:rsidRDefault="00207086">
      <w:pPr>
        <w:jc w:val="left"/>
        <w:rPr>
          <w:rFonts w:ascii="Arial" w:hAnsi="Arial" w:cs="Arial"/>
          <w:b/>
          <w:szCs w:val="22"/>
        </w:rPr>
      </w:pPr>
      <w:r>
        <w:rPr>
          <w:rFonts w:ascii="Arial" w:hAnsi="Arial" w:cs="Arial"/>
          <w:szCs w:val="22"/>
        </w:rPr>
        <w:br/>
      </w:r>
      <w:r>
        <w:rPr>
          <w:rFonts w:ascii="Arial" w:hAnsi="Arial" w:cs="Arial"/>
          <w:b/>
          <w:szCs w:val="22"/>
        </w:rPr>
        <w:t>„A nők szerepének erősítése a családban és a társadalomban” (2021–2030)</w:t>
      </w:r>
    </w:p>
    <w:p w:rsidR="00E563CB" w:rsidRDefault="00207086">
      <w:pPr>
        <w:rPr>
          <w:rFonts w:ascii="Arial" w:hAnsi="Arial" w:cs="Arial"/>
          <w:szCs w:val="22"/>
        </w:rPr>
      </w:pPr>
      <w:r>
        <w:rPr>
          <w:rFonts w:ascii="Arial" w:hAnsi="Arial" w:cs="Arial"/>
          <w:szCs w:val="22"/>
        </w:rPr>
        <w:t>A stratégia a Kormány abbéli elkötelezettségét fejezi ki, hog biztoítsa a nők számár a férfiakkal azonos jogokat a mindennapokban, továbbá, hogy a nők a férfiakkal azonos esélyt kapjanak az érvényesülésre.</w:t>
      </w:r>
    </w:p>
    <w:p w:rsidR="00E563CB" w:rsidRDefault="00207086">
      <w:pPr>
        <w:rPr>
          <w:rFonts w:ascii="Arial" w:hAnsi="Arial" w:cs="Arial"/>
          <w:szCs w:val="22"/>
        </w:rPr>
      </w:pPr>
      <w:r>
        <w:rPr>
          <w:rFonts w:ascii="Arial" w:hAnsi="Arial" w:cs="Arial"/>
          <w:szCs w:val="22"/>
        </w:rPr>
        <w:t>E stratégia hat prioritás mentén határozta meg azokat a lépéseket, amelyeket a Kormány a nemek közti egyenlőtlenségek csökkentése, a nők és férfiak egyenlőségének elérése érdekében szükségesnek tart. E hat prioritás a következő:</w:t>
      </w:r>
    </w:p>
    <w:p w:rsidR="00E563CB" w:rsidRDefault="00207086">
      <w:pPr>
        <w:pStyle w:val="Listaszerbekezds"/>
        <w:numPr>
          <w:ilvl w:val="2"/>
          <w:numId w:val="7"/>
        </w:numPr>
        <w:rPr>
          <w:rFonts w:ascii="Arial" w:hAnsi="Arial" w:cs="Arial"/>
          <w:szCs w:val="22"/>
        </w:rPr>
      </w:pPr>
      <w:r>
        <w:rPr>
          <w:rFonts w:ascii="Arial" w:hAnsi="Arial" w:cs="Arial"/>
          <w:szCs w:val="22"/>
        </w:rPr>
        <w:t xml:space="preserve">Nők és férfiak egyenlő mértékű gazdasági függetlneségének megteremtése a fizetési és foglalkoztatási aránytalanságok felszámolása, a nők és a szegénység a nők és az egészgé szempontjainak figelembevételével </w:t>
      </w:r>
    </w:p>
    <w:p w:rsidR="00E563CB" w:rsidRDefault="00207086">
      <w:pPr>
        <w:pStyle w:val="Listaszerbekezds"/>
        <w:numPr>
          <w:ilvl w:val="2"/>
          <w:numId w:val="7"/>
        </w:numPr>
        <w:rPr>
          <w:rFonts w:ascii="Arial" w:hAnsi="Arial" w:cs="Arial"/>
          <w:szCs w:val="22"/>
        </w:rPr>
      </w:pPr>
      <w:r>
        <w:rPr>
          <w:rFonts w:ascii="Arial" w:hAnsi="Arial" w:cs="Arial"/>
          <w:szCs w:val="22"/>
        </w:rPr>
        <w:t>a szakmai, a magán- és a csaldái élet fokozottabb összehangolásának támogtása</w:t>
      </w:r>
    </w:p>
    <w:p w:rsidR="00E563CB" w:rsidRDefault="00207086">
      <w:pPr>
        <w:pStyle w:val="Listaszerbekezds"/>
        <w:numPr>
          <w:ilvl w:val="2"/>
          <w:numId w:val="7"/>
        </w:numPr>
        <w:rPr>
          <w:rFonts w:ascii="Arial" w:hAnsi="Arial" w:cs="Arial"/>
          <w:szCs w:val="22"/>
        </w:rPr>
      </w:pPr>
      <w:r>
        <w:rPr>
          <w:rFonts w:ascii="Arial" w:hAnsi="Arial" w:cs="Arial"/>
          <w:szCs w:val="22"/>
        </w:rPr>
        <w:t>a férfi-női részvétel aránytalanságai csökkentésének támogatás a politikai és gazasági döntéshozatalban, valamint a tudomány területén.</w:t>
      </w:r>
    </w:p>
    <w:p w:rsidR="00E563CB" w:rsidRDefault="00207086">
      <w:pPr>
        <w:pStyle w:val="Listaszerbekezds"/>
        <w:numPr>
          <w:ilvl w:val="2"/>
          <w:numId w:val="7"/>
        </w:numPr>
        <w:rPr>
          <w:rFonts w:ascii="Arial" w:hAnsi="Arial" w:cs="Arial"/>
          <w:szCs w:val="22"/>
        </w:rPr>
      </w:pPr>
      <w:r>
        <w:rPr>
          <w:rFonts w:ascii="Arial" w:hAnsi="Arial" w:cs="Arial"/>
          <w:szCs w:val="22"/>
        </w:rPr>
        <w:t>az erőszak elleni hatékony fellépéshez, a megelőzéshez szükséges intézkedések megtétele</w:t>
      </w:r>
    </w:p>
    <w:p w:rsidR="00E563CB" w:rsidRDefault="00207086">
      <w:pPr>
        <w:pStyle w:val="Listaszerbekezds"/>
        <w:numPr>
          <w:ilvl w:val="2"/>
          <w:numId w:val="7"/>
        </w:numPr>
        <w:rPr>
          <w:rFonts w:ascii="Arial" w:hAnsi="Arial" w:cs="Arial"/>
          <w:szCs w:val="22"/>
        </w:rPr>
      </w:pPr>
      <w:r>
        <w:rPr>
          <w:rFonts w:ascii="Arial" w:hAnsi="Arial" w:cs="Arial"/>
          <w:szCs w:val="22"/>
        </w:rPr>
        <w:t>a nemekhez kötődő sztereotípiák visszaszorításának támogatása</w:t>
      </w:r>
    </w:p>
    <w:p w:rsidR="00E563CB" w:rsidRDefault="00207086">
      <w:pPr>
        <w:pStyle w:val="Listaszerbekezds"/>
        <w:numPr>
          <w:ilvl w:val="2"/>
          <w:numId w:val="7"/>
        </w:numPr>
        <w:rPr>
          <w:rFonts w:ascii="Arial" w:hAnsi="Arial" w:cs="Arial"/>
          <w:szCs w:val="22"/>
        </w:rPr>
      </w:pPr>
      <w:r>
        <w:rPr>
          <w:rFonts w:ascii="Arial" w:hAnsi="Arial" w:cs="Arial"/>
          <w:szCs w:val="22"/>
        </w:rPr>
        <w:t>a nők és a férfiak közötti társaalmi egenlőség politikájának stratégiai elve célkitűzéseinek megvalósításához elengedhetetlen változások szakmai megalapozása</w:t>
      </w:r>
    </w:p>
    <w:p w:rsidR="00E563CB" w:rsidRDefault="00207086">
      <w:pPr>
        <w:jc w:val="left"/>
        <w:rPr>
          <w:rFonts w:ascii="Arial" w:hAnsi="Arial" w:cs="Arial"/>
          <w:b/>
          <w:szCs w:val="22"/>
        </w:rPr>
      </w:pPr>
      <w:r>
        <w:rPr>
          <w:rFonts w:ascii="Arial" w:hAnsi="Arial" w:cs="Arial"/>
          <w:szCs w:val="22"/>
        </w:rPr>
        <w:br/>
      </w:r>
      <w:r>
        <w:rPr>
          <w:rFonts w:ascii="Arial" w:hAnsi="Arial" w:cs="Arial"/>
          <w:b/>
          <w:szCs w:val="22"/>
        </w:rPr>
        <w:t>Idősügyi Nemzeti Stratégia (2010-2022), (2023-2024)</w:t>
      </w:r>
    </w:p>
    <w:p w:rsidR="00E563CB" w:rsidRDefault="00207086">
      <w:pPr>
        <w:rPr>
          <w:rFonts w:ascii="Arial" w:hAnsi="Arial" w:cs="Arial"/>
          <w:szCs w:val="22"/>
        </w:rPr>
      </w:pPr>
      <w:r>
        <w:rPr>
          <w:rFonts w:ascii="Arial" w:hAnsi="Arial" w:cs="Arial"/>
          <w:szCs w:val="22"/>
        </w:rPr>
        <w:t xml:space="preserve">Kapcsolódva a nemzetközi idősügyi politikához, az időspolitika hosszú távú célkitűzéseit tartalmazó dokumentum, amely sokrétű és táfogó változásokat sürget az idősek helyzetének </w:t>
      </w:r>
    </w:p>
    <w:p w:rsidR="00E563CB" w:rsidRDefault="00207086">
      <w:pPr>
        <w:rPr>
          <w:rFonts w:ascii="Arial" w:hAnsi="Arial" w:cs="Arial"/>
          <w:szCs w:val="22"/>
        </w:rPr>
      </w:pPr>
      <w:r>
        <w:rPr>
          <w:rFonts w:ascii="Arial" w:hAnsi="Arial" w:cs="Arial"/>
          <w:szCs w:val="22"/>
        </w:rPr>
        <w:t xml:space="preserve">javítáa érdekébern, továbbá az egyik legfontosabb megoldandó kérdésként jeleníti meg az idősek diszkriminációját, esélyegyenlőségének megteremtését. </w:t>
      </w:r>
    </w:p>
    <w:p w:rsidR="00E563CB" w:rsidRDefault="00207086">
      <w:pPr>
        <w:jc w:val="left"/>
        <w:rPr>
          <w:rFonts w:ascii="Arial" w:hAnsi="Arial" w:cs="Arial"/>
          <w:b/>
          <w:szCs w:val="22"/>
        </w:rPr>
      </w:pPr>
      <w:r>
        <w:rPr>
          <w:rFonts w:ascii="Arial" w:hAnsi="Arial" w:cs="Arial"/>
          <w:szCs w:val="22"/>
        </w:rPr>
        <w:br/>
      </w:r>
      <w:r>
        <w:rPr>
          <w:rFonts w:ascii="Arial" w:hAnsi="Arial" w:cs="Arial"/>
          <w:b/>
          <w:szCs w:val="22"/>
        </w:rPr>
        <w:t>Országos Fogyatékosságügyi Program (2015-2025)</w:t>
      </w:r>
    </w:p>
    <w:p w:rsidR="00E563CB" w:rsidRDefault="00207086">
      <w:pPr>
        <w:rPr>
          <w:rFonts w:ascii="Arial" w:hAnsi="Arial" w:cs="Arial"/>
          <w:szCs w:val="22"/>
        </w:rPr>
      </w:pPr>
      <w:r>
        <w:rPr>
          <w:rFonts w:ascii="Arial" w:hAnsi="Arial" w:cs="Arial"/>
          <w:szCs w:val="22"/>
        </w:rPr>
        <w:t xml:space="preserve">Az Országgyűlés – összhangban a vonatkozó ŰENSZ egyezménnyel valamitn az Európai Fogyatékosságügyi Stratégiával – 2015. márciusban elfogadta az Országos Fogyatékosságügyi Programot mely a 2015 és 2025 közötti tíz éves időszakra vonatkozóan határoz meg célokat és felaatokat a fogyatékosságal élő személyek élethelyzetének javítása és esélyegyenlőségének megteremtése érdekében. Mivel a fogyatékossággal élő emberek gyakorlatilag az élet minden területén hátránnyal indulnak, ezért a program számos színtéren kíván beavatkozásokat eszközölni a célok megvalósítása érdekében, ehhez pedig az ágazatközi együttműköés és szakpolitikák gondos összehangolásának szükségességét is megállapítja. </w:t>
      </w:r>
    </w:p>
    <w:p w:rsidR="00E563CB" w:rsidRDefault="00E563CB">
      <w:pPr>
        <w:spacing w:after="120"/>
        <w:rPr>
          <w:rFonts w:ascii="Arial" w:hAnsi="Arial" w:cs="Arial"/>
          <w:b/>
          <w:szCs w:val="22"/>
        </w:rPr>
      </w:pPr>
    </w:p>
    <w:p w:rsidR="00E563CB" w:rsidRDefault="00207086">
      <w:pPr>
        <w:spacing w:after="120"/>
        <w:rPr>
          <w:rFonts w:ascii="Arial" w:hAnsi="Arial" w:cs="Arial"/>
          <w:szCs w:val="22"/>
        </w:rPr>
      </w:pPr>
      <w:r>
        <w:rPr>
          <w:rFonts w:ascii="Arial" w:hAnsi="Arial" w:cs="Arial"/>
          <w:szCs w:val="22"/>
        </w:rPr>
        <w:t xml:space="preserve">A </w:t>
      </w:r>
      <w:r>
        <w:rPr>
          <w:rFonts w:ascii="Arial" w:eastAsia="Calibri" w:hAnsi="Arial" w:cs="Arial"/>
          <w:szCs w:val="22"/>
        </w:rPr>
        <w:t xml:space="preserve">HEP-ekben leképeződik a felzárkózási stratégia szemlélete, így azok a felzárkózás politika helyi szintű részeként és a végrehajtás eszközeiként működnek. </w:t>
      </w:r>
    </w:p>
    <w:p w:rsidR="00E563CB" w:rsidRDefault="00207086">
      <w:pPr>
        <w:spacing w:after="120"/>
        <w:rPr>
          <w:rFonts w:ascii="Arial" w:hAnsi="Arial" w:cs="Arial"/>
          <w:szCs w:val="22"/>
        </w:rPr>
      </w:pPr>
      <w:r>
        <w:rPr>
          <w:rFonts w:ascii="Arial" w:hAnsi="Arial" w:cs="Arial"/>
          <w:szCs w:val="22"/>
        </w:rPr>
        <w:t xml:space="preserve">A helyi felzárkózás politika tervezési alapjaként épít a HEP-ekre a Pénzügyminisztérium összefogásában készült Nemzeti Fejlesztés 2030, Országos Fejlesztési és Területfejlesztési Koncepció is. </w:t>
      </w:r>
    </w:p>
    <w:p w:rsidR="00E563CB" w:rsidRDefault="00207086">
      <w:pPr>
        <w:pStyle w:val="Nincstrkz"/>
        <w:spacing w:after="120"/>
        <w:jc w:val="both"/>
        <w:rPr>
          <w:rFonts w:ascii="Arial" w:hAnsi="Arial" w:cs="Arial"/>
        </w:rPr>
      </w:pPr>
      <w:r>
        <w:rPr>
          <w:rFonts w:ascii="Arial" w:hAnsi="Arial" w:cs="Arial"/>
        </w:rPr>
        <w:t xml:space="preserve">Az Ebktv. 31. § (2) bekezdése értelmében </w:t>
      </w:r>
      <w:r>
        <w:rPr>
          <w:rFonts w:ascii="Arial" w:hAnsi="Arial" w:cs="Arial"/>
          <w:color w:val="000000"/>
        </w:rPr>
        <w:t>a programalkotás során gondoskodni kell a HEP és a települési önkormányzat által készítendő egyéb fejlesztési tervek, koncepciók, továbbá a köznevelési esélyegyenlőségi terv, illetve a szakképzési esélyegyenlőségi terv és az integrált településfejlesztési stratégia antiszegregációs célkitűzéseinek összhangjáról.</w:t>
      </w:r>
    </w:p>
    <w:p w:rsidR="00E563CB" w:rsidRDefault="00E563CB">
      <w:pPr>
        <w:jc w:val="left"/>
        <w:rPr>
          <w:rFonts w:ascii="Arial" w:hAnsi="Arial" w:cs="Arial"/>
          <w:i/>
          <w:color w:val="FF0000"/>
          <w:szCs w:val="22"/>
        </w:rPr>
      </w:pPr>
    </w:p>
    <w:p w:rsidR="00E563CB" w:rsidRDefault="00E563CB">
      <w:pPr>
        <w:rPr>
          <w:rFonts w:ascii="Arial" w:hAnsi="Arial" w:cs="Arial"/>
          <w:b/>
          <w:i/>
          <w:color w:val="FF0000"/>
          <w:szCs w:val="22"/>
        </w:rPr>
      </w:pPr>
    </w:p>
    <w:p w:rsidR="00E563CB" w:rsidRDefault="00207086">
      <w:pPr>
        <w:spacing w:after="20"/>
        <w:ind w:firstLine="142"/>
        <w:rPr>
          <w:rFonts w:ascii="Arial" w:hAnsi="Arial" w:cs="Arial"/>
          <w:b/>
          <w:szCs w:val="22"/>
        </w:rPr>
      </w:pPr>
      <w:r>
        <w:rPr>
          <w:rFonts w:ascii="Arial" w:hAnsi="Arial" w:cs="Arial"/>
          <w:b/>
          <w:szCs w:val="22"/>
        </w:rPr>
        <w:t>2.1 Kapcsolódás helyi stratégiai és települési önkormányzati dokumentumokkal, koncepciókkal, programokkal</w:t>
      </w:r>
    </w:p>
    <w:p w:rsidR="00E563CB" w:rsidRDefault="00E563CB">
      <w:pPr>
        <w:rPr>
          <w:rFonts w:ascii="Arial" w:hAnsi="Arial" w:cs="Arial"/>
          <w:szCs w:val="22"/>
        </w:rPr>
      </w:pPr>
    </w:p>
    <w:p w:rsidR="00E563CB" w:rsidRDefault="00207086">
      <w:pPr>
        <w:pStyle w:val="NormlCalibri11"/>
        <w:pBdr>
          <w:top w:val="nil"/>
          <w:left w:val="nil"/>
          <w:bottom w:val="nil"/>
          <w:right w:val="nil"/>
        </w:pBdr>
        <w:spacing w:before="240"/>
        <w:rPr>
          <w:rFonts w:ascii="Arial" w:hAnsi="Arial" w:cs="Arial"/>
          <w:szCs w:val="22"/>
        </w:rPr>
      </w:pPr>
      <w:r>
        <w:rPr>
          <w:rFonts w:ascii="Arial" w:hAnsi="Arial" w:cs="Arial"/>
          <w:b/>
          <w:szCs w:val="22"/>
        </w:rPr>
        <w:t>Költségvetési koncepció</w:t>
      </w:r>
      <w:r>
        <w:rPr>
          <w:rFonts w:ascii="Arial" w:hAnsi="Arial" w:cs="Arial"/>
          <w:szCs w:val="22"/>
        </w:rPr>
        <w:t xml:space="preserve"> – az államháztartásról szóló 2011. évi CXCV. törvény 24. § értelmében A jegyző, által elkészített, a következő évre vonatkozó költségvetési koncepciót a polgármester november 30-áig - a helyi önkormányzati képviselő-testület tagjai általános választásának évében legkésőbb december 15-éig - benyújtja a képviselő-testületnek, melyet a testület rendelet formájában hagy jóvá.  Gazdasági program - a Magyarország helyi önkormányzatairól szóló 2011. évi CLXXXIX. törvény 116. §-a értelmében a képviselő-testület hosszú távú fejlesztési elképzeléseit gazdasági programban, fejlesztési tervben rögzíti, melynek elkészítéséért a helyi önkormányzat felelős. </w:t>
      </w:r>
    </w:p>
    <w:p w:rsidR="00E563CB" w:rsidRDefault="00207086">
      <w:pPr>
        <w:pStyle w:val="NormlCalibri11"/>
        <w:pBdr>
          <w:top w:val="nil"/>
          <w:left w:val="nil"/>
          <w:bottom w:val="nil"/>
          <w:right w:val="nil"/>
        </w:pBdr>
        <w:rPr>
          <w:rFonts w:ascii="Arial" w:hAnsi="Arial" w:cs="Arial"/>
          <w:szCs w:val="22"/>
        </w:rPr>
      </w:pPr>
      <w:r>
        <w:rPr>
          <w:rFonts w:ascii="Arial" w:hAnsi="Arial" w:cs="Arial"/>
          <w:b/>
          <w:szCs w:val="22"/>
        </w:rPr>
        <w:t>Szolgáltatástervezési koncepció</w:t>
      </w:r>
      <w:r>
        <w:rPr>
          <w:rFonts w:ascii="Arial" w:hAnsi="Arial" w:cs="Arial"/>
          <w:szCs w:val="22"/>
        </w:rPr>
        <w:t xml:space="preserve"> – a szociális igazgatásról és a szociális ellátásról szóló 1993. évi III. törvény 92. §-a szerint a legalább kétezer lakosú települési önkormányzat a településen, fővárosban élő szociálisan rászorult személyek részére biztosítandó szolgáltatási feladatok meghatározása érdekében szolgáltatástervezési koncepciót készít.  Köznevelés-fejlesztési terv – A helyi önkormányzati feladat-ellátási rendszerben minden községi, városi, fővárosi kerületi önkormányzatnak feladata, kötelezettsége volt, hogy gondoskodjék a településen élők részére arról, hogy az óvodai nevelés és az általános iskolai nevelés és oktatás a rendelkezésükre álljon anélkül, hogy annak igénybevétele a szülők, illetve gyermekeik részére aránytalan teherrel járna. A köznevelésről szóló törvény alapján az állam gondoskodási kötelezettsége – az óvodai nevelés kivételével – megfogalmazódik. Már nem a kormányhivatalok készítik el a feladat-ellátási intézményhálózat-működtetési és köznevelés-fejlesztési tervet, hanem az oktatásért felelős miniszter. Az oktatásért felelős miniszter az Oktatási Hivatal előterjesztése alapján a kormányhivatalok közreműködésével és a helyi önkormányzatok véleményének kikérésével és közreműködésével készíti el megyei szintű bontásban az intézményhálózat működtetési és köznevelési-fejlesztési tervet. A települési önkormányzat kötelezettsége, hogy beszerezze a településen működő köznevelési intézmények nevelőtestületei, alkalmazotti közösségei, a szülői és diákszervezetei véleményét. Az oktatási hivatal s feladata az is, hogy a köznevelés-fejlesztési terv elkészítésekor a nemzetiséget érintő kérdésekben beszerezze az érintett települési, területi és országos nemzetiségi önkormányzatok egyetértését (Mnkt. 24. §) </w:t>
      </w:r>
      <w:r>
        <w:rPr>
          <w:rFonts w:ascii="Arial" w:hAnsi="Arial" w:cs="Arial"/>
          <w:szCs w:val="22"/>
        </w:rPr>
        <w:t xml:space="preserve"> Településfejlesztési stratégia – A Magyarország helyi önkormányzatairól szóló 2011. évi CLXXXIX. Törvény 24. §-a értelmében a fővárosi közgyűlés a főváros egységes településpolitikájának biztosítása érdekében – a Kormány, valamint a kerületi képviselő-testületek véleményének kikérésével – a megalakulását követő egy éven belül minősített többséggel dönt a fővárosnak legalább az adott ciklusra szóló településfejlesztési stratégiájáról. </w:t>
      </w:r>
      <w:r>
        <w:rPr>
          <w:rFonts w:ascii="Arial" w:hAnsi="Arial" w:cs="Arial"/>
          <w:szCs w:val="22"/>
        </w:rPr>
        <w:t xml:space="preserve"> Településrendezési terv – Az épített környezet alakításáról és védelméről szóló 1997. évi LXXVIII. törvény (továbbiakban 1997. évi LXXVIII. tv.) 6. §-a alapján a települési önkormányzat – a fővárosban a fővárosi és a kerületi önkormányzatok a külön jogszabályban meghatározott hatáskörük szerint – a településrendezési feladatukat a helyi építési szabályzat, valamint a településrendezési tervek elkészíttetésével és azok elfogadásával látják el. </w:t>
      </w:r>
      <w:r>
        <w:rPr>
          <w:rFonts w:ascii="Arial" w:hAnsi="Arial" w:cs="Arial"/>
          <w:szCs w:val="22"/>
        </w:rPr>
        <w:t xml:space="preserve"> Településszerkezeti terv - Az 1997. évi LXXVIII. törvény 10. §-a szerint a településszerkezeti terv meghatározza a település alakításának, védelmének lehetőségeit és fejlesztési irányait, ennek megfelelően az egyes területrészek felhasználási módját, a település működéséhez szükséges műszaki infrastruktúra elemeinek a település szerkezetét meghatározó térbeli kialakítását és elrendezését, az országos és térségi érdek, a szomszédos vagy a más módon érdekelt többi település alapvető jogainak és rendezési terveinek figyelembevételével a környezet állapotának javítása vagy legalább szinten tartása mellett. A településszerkezeti tervet a települési önkormányzatnak legalább tízévenként felül kell vizsgálnia, és szükség esetén a terv módosításáról vagy az új terv elkészítéséről kell gondoskodnia. A tízévenkénti szükséges felülvizsgálat során gondoskodni kell az időközben történt módosítások egységes tervbe foglalásáról. </w:t>
      </w:r>
    </w:p>
    <w:p w:rsidR="00E563CB" w:rsidRDefault="00207086">
      <w:pPr>
        <w:pStyle w:val="NormlCalibri11"/>
        <w:pBdr>
          <w:top w:val="nil"/>
          <w:left w:val="nil"/>
          <w:bottom w:val="nil"/>
          <w:right w:val="nil"/>
        </w:pBdr>
        <w:rPr>
          <w:rFonts w:ascii="Arial" w:hAnsi="Arial" w:cs="Arial"/>
          <w:szCs w:val="22"/>
        </w:rPr>
      </w:pPr>
      <w:r>
        <w:rPr>
          <w:rFonts w:ascii="Arial" w:hAnsi="Arial" w:cs="Arial"/>
          <w:b/>
          <w:szCs w:val="22"/>
        </w:rPr>
        <w:t>Településfejlesztési koncepció</w:t>
      </w:r>
      <w:r>
        <w:rPr>
          <w:rFonts w:ascii="Arial" w:hAnsi="Arial" w:cs="Arial"/>
          <w:szCs w:val="22"/>
        </w:rPr>
        <w:t xml:space="preserve"> - az 1997. évi LXXVIII. törvény értelmében a fejlesztés összehangolt megvalósulását biztosító és a településrendezést is megalapozó, a település közigazgatási területére kiterjedő önkormányzati településfejlesztési döntéseket rendszerbe foglaló, önkormányzati határozattal elfogadott dokumentum, amely a település jövőbeni kialakítását tartalmazza. A fejlesztési koncepció elsősorban településpolitikai dokumentum, amelynek kidolgozásában a természeti-művi adottságok mellett a társadalmi, a gazdasági, a környezeti szempontoknak és az ezeket biztosító intézményi rendszernek van döntő szerepe. A törvény 7. §-a értelmében a településfejlesztési koncepcióban foglaltak megvalósítása érdekében a városok és több település közös fejlesztési tervezése esetén integrált településfejlesztési stratégiát kell készíteni. Az integrált településfejlesztési stratégia meghatározza a települések településfejlesztési tevékenységét, összehangolja a különböző szakpolitikai megközelítéseket, összefogja és ütközteti az érintett partnerek (üzleti szektor, civil szektor, közszféra szereplői, lakosság) céljait, elvárásait, meghatározza a fejlesztési célokat, azok finanszírozási módját, továbbá a megvalósítás és fenntartás módját is összefüggéseiben kezeli. </w:t>
      </w:r>
    </w:p>
    <w:p w:rsidR="00E563CB" w:rsidRDefault="00E563CB">
      <w:pPr>
        <w:rPr>
          <w:rFonts w:ascii="Arial" w:hAnsi="Arial" w:cs="Arial"/>
          <w:szCs w:val="22"/>
        </w:rPr>
      </w:pPr>
    </w:p>
    <w:p w:rsidR="00E563CB" w:rsidRDefault="00207086">
      <w:pPr>
        <w:spacing w:after="20"/>
        <w:ind w:firstLine="142"/>
        <w:rPr>
          <w:rFonts w:ascii="Arial" w:hAnsi="Arial" w:cs="Arial"/>
          <w:b/>
          <w:szCs w:val="22"/>
        </w:rPr>
      </w:pPr>
      <w:r>
        <w:rPr>
          <w:rFonts w:ascii="Arial" w:hAnsi="Arial" w:cs="Arial"/>
          <w:b/>
          <w:szCs w:val="22"/>
        </w:rPr>
        <w:t>2.2 A helyi esélyegyenlőségi program térségi, társulási kapcsolódásainak bemutatása</w:t>
      </w:r>
    </w:p>
    <w:p w:rsidR="00E563CB" w:rsidRDefault="00207086">
      <w:pPr>
        <w:pStyle w:val="NormlCalibri11"/>
        <w:pBdr>
          <w:top w:val="nil"/>
          <w:left w:val="nil"/>
          <w:bottom w:val="nil"/>
          <w:right w:val="nil"/>
        </w:pBdr>
        <w:spacing w:before="240"/>
        <w:rPr>
          <w:rFonts w:ascii="Arial" w:hAnsi="Arial" w:cs="Arial"/>
          <w:szCs w:val="22"/>
        </w:rPr>
      </w:pPr>
      <w:r>
        <w:rPr>
          <w:rFonts w:ascii="Arial" w:hAnsi="Arial" w:cs="Arial"/>
          <w:szCs w:val="22"/>
        </w:rPr>
        <w:t xml:space="preserve">A Mötv. 87. §-a értelmében a helyi önkormányzatok képviselő-testületei megállapodhatnak abban, hogy egy vagy több önkormányzati feladat- és hatáskör, valamint a polgármester és a jegyző államigazgatási feladat- és hatáskörének hatékonyabb, célszerűbb ellátására jogi személyiséggel rendelkező társulást hoznak létre. A helyi esélyegyenlőségi program térségi, társulási kapcsolódásainak bemutatása során javasolt elsősorban a társulási megállapodásban - többek közt – meghatározott, a társulás által ellátott feladat- és hatáskörökre, a közös fenntartású intézményekre, a társulás szolgáltatásai igénybevételének feltételeire (ld. Mötv. 93. §). </w:t>
      </w:r>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spacing w:after="20"/>
        <w:ind w:firstLine="142"/>
        <w:rPr>
          <w:rFonts w:ascii="Arial" w:hAnsi="Arial" w:cs="Arial"/>
          <w:b/>
          <w:szCs w:val="22"/>
        </w:rPr>
      </w:pPr>
      <w:r>
        <w:rPr>
          <w:rFonts w:ascii="Arial" w:hAnsi="Arial" w:cs="Arial"/>
          <w:b/>
          <w:szCs w:val="22"/>
        </w:rPr>
        <w:t>2.3 A települési önkormányzat rendelkezésére álló, az esélyegyenlőség szempontjából releváns adatok, kutatások áttekintése, adathiányok kimutatása</w:t>
      </w:r>
    </w:p>
    <w:p w:rsidR="00E563CB" w:rsidRDefault="00E563CB">
      <w:pPr>
        <w:spacing w:after="20"/>
        <w:ind w:firstLine="142"/>
        <w:rPr>
          <w:rFonts w:ascii="Arial" w:hAnsi="Arial" w:cs="Arial"/>
          <w:szCs w:val="22"/>
        </w:rPr>
      </w:pPr>
    </w:p>
    <w:p w:rsidR="00E563CB" w:rsidRDefault="00207086">
      <w:pPr>
        <w:pStyle w:val="NormlCalibri11"/>
        <w:pBdr>
          <w:top w:val="nil"/>
          <w:left w:val="nil"/>
          <w:bottom w:val="nil"/>
          <w:right w:val="nil"/>
        </w:pBdr>
        <w:spacing w:before="240" w:after="20"/>
        <w:rPr>
          <w:rFonts w:ascii="Arial" w:hAnsi="Arial" w:cs="Arial"/>
          <w:szCs w:val="22"/>
        </w:rPr>
      </w:pPr>
      <w:r>
        <w:rPr>
          <w:rFonts w:ascii="Arial" w:hAnsi="Arial" w:cs="Arial"/>
          <w:szCs w:val="22"/>
        </w:rPr>
        <w:t>A HEP elkészítése szempontjából releváns mutatókat a helyi esélyegenlőségi program elkészítésének részletes szabályairól szóló 2/2012. (VI.5.) EMMI rendelet 1. számú melléklete tartalmazza.</w:t>
      </w:r>
    </w:p>
    <w:p w:rsidR="00E563CB" w:rsidRDefault="00207086">
      <w:pPr>
        <w:pStyle w:val="NormlCalibri11"/>
        <w:pBdr>
          <w:top w:val="nil"/>
          <w:left w:val="nil"/>
          <w:bottom w:val="nil"/>
          <w:right w:val="nil"/>
        </w:pBdr>
        <w:spacing w:before="240" w:after="20"/>
        <w:rPr>
          <w:rFonts w:ascii="Arial" w:hAnsi="Arial" w:cs="Arial"/>
          <w:szCs w:val="22"/>
        </w:rPr>
      </w:pPr>
      <w:r>
        <w:rPr>
          <w:rFonts w:ascii="Arial" w:hAnsi="Arial" w:cs="Arial"/>
          <w:szCs w:val="22"/>
        </w:rPr>
        <w:t>Az adatok beszerzéséhez elsősorban az Országos Területfejlesztési sé Területrendezési Információs Rendszer (TEIR) és a Központi Stantisztikai Hivaal adatbázisait valaint az önkormányza, a helyi intézények és a járási hivatal saját statisztikai adatait használtuk fel.</w:t>
      </w:r>
    </w:p>
    <w:p w:rsidR="00E563CB" w:rsidRDefault="00207086">
      <w:pPr>
        <w:pStyle w:val="NormlCalibri11"/>
        <w:pBdr>
          <w:top w:val="nil"/>
          <w:left w:val="nil"/>
          <w:bottom w:val="nil"/>
          <w:right w:val="nil"/>
        </w:pBdr>
        <w:spacing w:before="240" w:after="20"/>
        <w:rPr>
          <w:rFonts w:ascii="Arial" w:hAnsi="Arial" w:cs="Arial"/>
          <w:szCs w:val="22"/>
        </w:rPr>
      </w:pPr>
      <w:r>
        <w:rPr>
          <w:rFonts w:ascii="Arial" w:hAnsi="Arial" w:cs="Arial"/>
          <w:szCs w:val="22"/>
        </w:rPr>
        <w:t>Felhasználtuk továbbá az érvényben lévő települési koncepciók, programok releváns adatait, következtetéseit.</w:t>
      </w:r>
    </w:p>
    <w:p w:rsidR="00E563CB" w:rsidRDefault="00207086">
      <w:pPr>
        <w:pStyle w:val="NormlCalibri11"/>
        <w:pBdr>
          <w:top w:val="nil"/>
          <w:left w:val="nil"/>
          <w:bottom w:val="nil"/>
          <w:right w:val="nil"/>
        </w:pBdr>
        <w:spacing w:before="240" w:after="20"/>
        <w:rPr>
          <w:rFonts w:ascii="Arial" w:hAnsi="Arial" w:cs="Arial"/>
          <w:szCs w:val="22"/>
        </w:rPr>
      </w:pPr>
      <w:r>
        <w:rPr>
          <w:rFonts w:ascii="Arial" w:hAnsi="Arial" w:cs="Arial"/>
          <w:szCs w:val="22"/>
        </w:rPr>
        <w:t xml:space="preserve">Több területen szembesültünk adathiánnyal, ezeket az adott fejezeten belül jelezzük is. </w:t>
      </w:r>
    </w:p>
    <w:p w:rsidR="00E563CB" w:rsidRDefault="00E563CB">
      <w:pPr>
        <w:pStyle w:val="NormlCalibri11"/>
        <w:pBdr>
          <w:top w:val="nil"/>
          <w:left w:val="nil"/>
          <w:bottom w:val="nil"/>
          <w:right w:val="nil"/>
        </w:pBdr>
        <w:spacing w:before="240" w:after="20"/>
        <w:rPr>
          <w:rFonts w:ascii="Arial" w:hAnsi="Arial" w:cs="Arial"/>
          <w:szCs w:val="22"/>
        </w:rPr>
      </w:pPr>
    </w:p>
    <w:p w:rsidR="00E563CB" w:rsidRDefault="00207086">
      <w:pPr>
        <w:rPr>
          <w:rFonts w:ascii="Arial" w:hAnsi="Arial" w:cs="Arial"/>
          <w:szCs w:val="22"/>
          <w:highlight w:val="lightGray"/>
        </w:rPr>
      </w:pPr>
      <w:r>
        <w:br w:type="page"/>
      </w:r>
    </w:p>
    <w:p w:rsidR="00E563CB" w:rsidRDefault="00E563CB">
      <w:pPr>
        <w:rPr>
          <w:rFonts w:ascii="Arial" w:hAnsi="Arial" w:cs="Arial"/>
          <w:szCs w:val="22"/>
          <w:highlight w:val="lightGray"/>
        </w:rPr>
      </w:pPr>
    </w:p>
    <w:p w:rsidR="00E563CB" w:rsidRDefault="00207086">
      <w:pPr>
        <w:pStyle w:val="Cmsor31"/>
        <w:numPr>
          <w:ilvl w:val="2"/>
          <w:numId w:val="2"/>
        </w:numPr>
        <w:rPr>
          <w:rFonts w:ascii="Arial" w:hAnsi="Arial" w:cs="Arial"/>
          <w:sz w:val="22"/>
          <w:szCs w:val="22"/>
        </w:rPr>
      </w:pPr>
      <w:bookmarkStart w:id="8" w:name="_Toc176534670"/>
      <w:r>
        <w:rPr>
          <w:rFonts w:ascii="Arial" w:hAnsi="Arial" w:cs="Arial"/>
          <w:sz w:val="22"/>
          <w:szCs w:val="22"/>
        </w:rPr>
        <w:t>3. A mélyszegénységben élők és a romák helyzete, esélyegyenlősége</w:t>
      </w:r>
      <w:bookmarkEnd w:id="8"/>
    </w:p>
    <w:p w:rsidR="00E563CB" w:rsidRDefault="00207086">
      <w:pPr>
        <w:rPr>
          <w:rFonts w:ascii="Arial" w:hAnsi="Arial" w:cs="Arial"/>
          <w:szCs w:val="22"/>
        </w:rPr>
      </w:pPr>
      <w:r>
        <w:rPr>
          <w:rFonts w:ascii="Arial" w:hAnsi="Arial" w:cs="Arial"/>
          <w:szCs w:val="22"/>
        </w:rPr>
        <w:t>Napjainkban egyre gyakrabban használt fogalom a mélyszegénység. Nem csak tudományos fogalom a szociológiában, de a hétköznapi élet jelentsége. Azt jelenti hogy valaki vagy valakik tartósan a létminimum szintje alatt élnek, s esélyük sincs arra hogy ebből önerőből kilépjenek.</w:t>
      </w:r>
    </w:p>
    <w:p w:rsidR="00E563CB" w:rsidRDefault="00207086">
      <w:pPr>
        <w:rPr>
          <w:rFonts w:ascii="Arial" w:hAnsi="Arial" w:cs="Arial"/>
          <w:szCs w:val="22"/>
        </w:rPr>
      </w:pPr>
      <w:r>
        <w:rPr>
          <w:rFonts w:ascii="Arial" w:hAnsi="Arial" w:cs="Arial"/>
          <w:szCs w:val="22"/>
        </w:rPr>
        <w:t>A méelyszegénység összetett jelenség, amelynek okai többet között a társadalmi és gazdasági hátrányok, iskolai képzettégbeli és foglalkoztatottságbeli deficitekben mutatkoznak meg s súlyos megélhetési zavarokhoz vezethetnek. A szegénység kialakulásának okat ötbbek között a rendszerváltást követően a munkahelyek megszünésére, a munkanélküliségre, nem kis részben az oktatás és képzés hiányoságaira,  jóléti ellátások által kezelni nem tudott egyéni családi válsághelyzetekre vezethető vissza.</w:t>
      </w:r>
    </w:p>
    <w:p w:rsidR="00E563CB" w:rsidRDefault="00207086">
      <w:pPr>
        <w:rPr>
          <w:rFonts w:ascii="Arial" w:hAnsi="Arial" w:cs="Arial"/>
          <w:szCs w:val="22"/>
        </w:rPr>
      </w:pPr>
      <w:r>
        <w:rPr>
          <w:rFonts w:ascii="Arial" w:hAnsi="Arial" w:cs="Arial"/>
          <w:szCs w:val="22"/>
        </w:rPr>
        <w:t>A mélyszegénység hatása az alapvető létfeltételekben, a lakhatási, táplálkozási körülményekben, az érintettek egészségi állapotábanis jelentkezik. Meghatározó társadalmi jellemző a családok gyermekszáma, illetve a gyermekszegénység, valamint a falusi lakókörnyezet. (A szegények több mint fele községekben él)</w:t>
      </w:r>
    </w:p>
    <w:p w:rsidR="00E563CB" w:rsidRDefault="00207086">
      <w:pPr>
        <w:rPr>
          <w:rFonts w:ascii="Arial" w:hAnsi="Arial" w:cs="Arial"/>
          <w:szCs w:val="22"/>
        </w:rPr>
      </w:pPr>
      <w:r>
        <w:rPr>
          <w:rFonts w:ascii="Arial" w:hAnsi="Arial" w:cs="Arial"/>
          <w:szCs w:val="22"/>
        </w:rPr>
        <w:t>Ez az állapot az érintetteket nagyon gyorsan megbélyegzi és a társadalomból való kirekesztettségüket okozza.</w:t>
      </w:r>
    </w:p>
    <w:p w:rsidR="00E563CB" w:rsidRDefault="00207086">
      <w:pPr>
        <w:rPr>
          <w:rFonts w:ascii="Arial" w:hAnsi="Arial" w:cs="Arial"/>
          <w:szCs w:val="22"/>
        </w:rPr>
      </w:pPr>
      <w:r>
        <w:rPr>
          <w:rFonts w:ascii="Arial" w:hAnsi="Arial" w:cs="Arial"/>
          <w:szCs w:val="22"/>
        </w:rPr>
        <w:t xml:space="preserve">A társadalmi leszakadás meghatározó részben tehát a szegénységgel összefüggő körülményekből fakad, a szegregáció mértéke, a társadalmi élet jelentős területeiről való tömeges kizáródás súlyos társadalmi probléma. </w:t>
      </w:r>
    </w:p>
    <w:p w:rsidR="00E563CB" w:rsidRDefault="00E563CB">
      <w:pPr>
        <w:rPr>
          <w:rFonts w:ascii="Arial" w:hAnsi="Arial" w:cs="Arial"/>
          <w:szCs w:val="22"/>
        </w:rPr>
      </w:pPr>
    </w:p>
    <w:p w:rsidR="00E563CB" w:rsidRDefault="00207086">
      <w:pPr>
        <w:spacing w:after="20"/>
        <w:ind w:firstLine="142"/>
        <w:rPr>
          <w:rFonts w:ascii="Arial" w:hAnsi="Arial" w:cs="Arial"/>
          <w:b/>
          <w:szCs w:val="22"/>
        </w:rPr>
      </w:pPr>
      <w:r>
        <w:rPr>
          <w:rFonts w:ascii="Arial" w:hAnsi="Arial" w:cs="Arial"/>
          <w:b/>
          <w:szCs w:val="22"/>
        </w:rPr>
        <w:t>3.1 Jövedelmi és vagyoni helyzet</w:t>
      </w: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szCs w:val="22"/>
        </w:rPr>
      </w:pPr>
      <w:r>
        <w:rPr>
          <w:rFonts w:ascii="Arial" w:hAnsi="Arial" w:cs="Arial"/>
          <w:szCs w:val="22"/>
        </w:rPr>
        <w:t xml:space="preserve">A jövedelmi és vagyoni helyzet a szegénység egyik legfőbb meghatározója. Az alábbi táblázat az állandó népesség jövedelmi helyzetét mutatja be az SZJA fizetők száma szerint.  Látható, hogy az adófizetők száma az állandó népesség %-ában csökkenő tendenciát mutat, az 12 millió forintos sávba tartozók száma minimális mértékben csökkenő, változás nem jelentős, a jövedelmi helyzet a  2018. évi mélypont után ismét emelkedő tendenciát mutat.  </w:t>
      </w:r>
    </w:p>
    <w:p w:rsidR="00E563CB" w:rsidRDefault="00E563CB">
      <w:pPr>
        <w:rPr>
          <w:rFonts w:ascii="Arial" w:hAnsi="Arial" w:cs="Arial"/>
          <w:b/>
          <w:szCs w:val="22"/>
        </w:rPr>
      </w:pPr>
    </w:p>
    <w:tbl>
      <w:tblPr>
        <w:tblW w:w="6000" w:type="dxa"/>
        <w:tblInd w:w="70" w:type="dxa"/>
        <w:tblCellMar>
          <w:left w:w="70" w:type="dxa"/>
          <w:right w:w="70" w:type="dxa"/>
        </w:tblCellMar>
        <w:tblLook w:val="0000"/>
      </w:tblPr>
      <w:tblGrid>
        <w:gridCol w:w="1319"/>
        <w:gridCol w:w="2000"/>
        <w:gridCol w:w="2681"/>
      </w:tblGrid>
      <w:tr w:rsidR="00E563CB">
        <w:trPr>
          <w:trHeight w:val="20"/>
        </w:trPr>
        <w:tc>
          <w:tcPr>
            <w:tcW w:w="6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3.1. számú táblázat - Jövedelmi helyzet</w:t>
            </w:r>
          </w:p>
        </w:tc>
      </w:tr>
      <w:tr w:rsidR="00E563CB">
        <w:trPr>
          <w:trHeight w:val="20"/>
        </w:trPr>
        <w:tc>
          <w:tcPr>
            <w:tcW w:w="1319" w:type="dxa"/>
            <w:vMerge w:val="restart"/>
            <w:tcBorders>
              <w:left w:val="single" w:sz="4" w:space="0" w:color="000000"/>
              <w:bottom w:val="single" w:sz="4" w:space="0" w:color="000000"/>
            </w:tcBorders>
            <w:shd w:val="clear" w:color="auto" w:fill="E2EFDA"/>
            <w:vAlign w:val="bottom"/>
          </w:tcPr>
          <w:p w:rsidR="00E563CB" w:rsidRDefault="00207086">
            <w:pPr>
              <w:jc w:val="center"/>
              <w:rPr>
                <w:rFonts w:ascii="Arial" w:hAnsi="Arial" w:cs="Arial"/>
                <w:b/>
                <w:bCs/>
                <w:sz w:val="18"/>
                <w:szCs w:val="18"/>
              </w:rPr>
            </w:pPr>
            <w:r>
              <w:rPr>
                <w:rFonts w:ascii="Arial" w:hAnsi="Arial" w:cs="Arial"/>
                <w:b/>
                <w:bCs/>
                <w:sz w:val="18"/>
                <w:szCs w:val="18"/>
              </w:rPr>
              <w:t>Év</w:t>
            </w:r>
          </w:p>
        </w:tc>
        <w:tc>
          <w:tcPr>
            <w:tcW w:w="200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Az SZJA adófizetők </w:t>
            </w:r>
            <w:r>
              <w:rPr>
                <w:rFonts w:ascii="Arial" w:hAnsi="Arial" w:cs="Arial"/>
                <w:b/>
                <w:bCs/>
                <w:sz w:val="18"/>
                <w:szCs w:val="18"/>
              </w:rPr>
              <w:br/>
              <w:t>száma</w:t>
            </w:r>
          </w:p>
        </w:tc>
        <w:tc>
          <w:tcPr>
            <w:tcW w:w="268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Az SZJA adófizetők közül a 0-1 millió forintos jövedelemsávba tartozók </w:t>
            </w:r>
          </w:p>
        </w:tc>
      </w:tr>
      <w:tr w:rsidR="00E563CB">
        <w:trPr>
          <w:trHeight w:val="20"/>
        </w:trPr>
        <w:tc>
          <w:tcPr>
            <w:tcW w:w="1319" w:type="dxa"/>
            <w:vMerge/>
            <w:tcBorders>
              <w:left w:val="single" w:sz="4" w:space="0" w:color="000000"/>
              <w:bottom w:val="single" w:sz="4" w:space="0" w:color="000000"/>
            </w:tcBorders>
            <w:shd w:val="clear" w:color="auto" w:fill="E2EFDA"/>
            <w:vAlign w:val="bottom"/>
          </w:tcPr>
          <w:p w:rsidR="00E563CB" w:rsidRDefault="00E563CB">
            <w:pPr>
              <w:snapToGrid w:val="0"/>
              <w:jc w:val="left"/>
              <w:rPr>
                <w:rFonts w:ascii="Arial" w:hAnsi="Arial" w:cs="Arial"/>
                <w:b/>
                <w:bCs/>
                <w:sz w:val="18"/>
                <w:szCs w:val="18"/>
              </w:rPr>
            </w:pPr>
          </w:p>
        </w:tc>
        <w:tc>
          <w:tcPr>
            <w:tcW w:w="200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az állandó népesség</w:t>
            </w:r>
            <w:r>
              <w:rPr>
                <w:rFonts w:ascii="Arial" w:hAnsi="Arial" w:cs="Arial"/>
                <w:b/>
                <w:bCs/>
                <w:sz w:val="18"/>
                <w:szCs w:val="18"/>
              </w:rPr>
              <w:br/>
              <w:t xml:space="preserve"> %-ában </w:t>
            </w:r>
            <w:r>
              <w:rPr>
                <w:rFonts w:ascii="Arial" w:hAnsi="Arial" w:cs="Arial"/>
                <w:sz w:val="18"/>
                <w:szCs w:val="18"/>
              </w:rPr>
              <w:t>(TS 059)</w:t>
            </w:r>
          </w:p>
        </w:tc>
        <w:tc>
          <w:tcPr>
            <w:tcW w:w="268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az állandó népesség</w:t>
            </w:r>
            <w:r>
              <w:rPr>
                <w:rFonts w:ascii="Arial" w:hAnsi="Arial" w:cs="Arial"/>
                <w:b/>
                <w:bCs/>
                <w:sz w:val="18"/>
                <w:szCs w:val="18"/>
              </w:rPr>
              <w:br/>
              <w:t xml:space="preserve"> %-ában </w:t>
            </w:r>
            <w:r>
              <w:rPr>
                <w:rFonts w:ascii="Arial" w:hAnsi="Arial" w:cs="Arial"/>
                <w:sz w:val="18"/>
                <w:szCs w:val="18"/>
              </w:rPr>
              <w:t>(TS 060)</w:t>
            </w:r>
          </w:p>
        </w:tc>
      </w:tr>
      <w:tr w:rsidR="00E563CB">
        <w:trPr>
          <w:trHeight w:val="20"/>
        </w:trPr>
        <w:tc>
          <w:tcPr>
            <w:tcW w:w="13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0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59,29</w:t>
            </w:r>
          </w:p>
        </w:tc>
        <w:tc>
          <w:tcPr>
            <w:tcW w:w="26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36,57</w:t>
            </w:r>
          </w:p>
        </w:tc>
      </w:tr>
      <w:tr w:rsidR="00E563CB">
        <w:trPr>
          <w:trHeight w:val="20"/>
        </w:trPr>
        <w:tc>
          <w:tcPr>
            <w:tcW w:w="13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0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58,77</w:t>
            </w:r>
          </w:p>
        </w:tc>
        <w:tc>
          <w:tcPr>
            <w:tcW w:w="26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32,84</w:t>
            </w:r>
          </w:p>
        </w:tc>
      </w:tr>
      <w:tr w:rsidR="00E563CB">
        <w:trPr>
          <w:trHeight w:val="20"/>
        </w:trPr>
        <w:tc>
          <w:tcPr>
            <w:tcW w:w="13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0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56,64</w:t>
            </w:r>
          </w:p>
        </w:tc>
        <w:tc>
          <w:tcPr>
            <w:tcW w:w="26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25,78</w:t>
            </w:r>
          </w:p>
        </w:tc>
      </w:tr>
      <w:tr w:rsidR="00E563CB">
        <w:trPr>
          <w:trHeight w:val="20"/>
        </w:trPr>
        <w:tc>
          <w:tcPr>
            <w:tcW w:w="13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0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60,47</w:t>
            </w:r>
          </w:p>
        </w:tc>
        <w:tc>
          <w:tcPr>
            <w:tcW w:w="26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30,00</w:t>
            </w:r>
          </w:p>
        </w:tc>
      </w:tr>
      <w:tr w:rsidR="00E563CB">
        <w:trPr>
          <w:trHeight w:val="20"/>
        </w:trPr>
        <w:tc>
          <w:tcPr>
            <w:tcW w:w="13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0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56,02</w:t>
            </w:r>
          </w:p>
        </w:tc>
        <w:tc>
          <w:tcPr>
            <w:tcW w:w="26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33,06</w:t>
            </w:r>
          </w:p>
        </w:tc>
      </w:tr>
      <w:tr w:rsidR="00E563CB">
        <w:trPr>
          <w:trHeight w:val="20"/>
        </w:trPr>
        <w:tc>
          <w:tcPr>
            <w:tcW w:w="13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0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57,89</w:t>
            </w:r>
          </w:p>
        </w:tc>
        <w:tc>
          <w:tcPr>
            <w:tcW w:w="26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35,54</w:t>
            </w:r>
          </w:p>
        </w:tc>
      </w:tr>
      <w:tr w:rsidR="00E563CB">
        <w:trPr>
          <w:trHeight w:val="20"/>
        </w:trPr>
        <w:tc>
          <w:tcPr>
            <w:tcW w:w="6000" w:type="dxa"/>
            <w:gridSpan w:val="3"/>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w:t>
            </w:r>
          </w:p>
        </w:tc>
      </w:tr>
    </w:tbl>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2495550" cy="1983105"/>
            <wp:effectExtent l="0" t="0" r="0" b="0"/>
            <wp:docPr id="7" name="Kép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8"/>
                    <pic:cNvPicPr>
                      <a:picLocks noChangeAspect="1" noChangeArrowheads="1"/>
                    </pic:cNvPicPr>
                  </pic:nvPicPr>
                  <pic:blipFill>
                    <a:blip r:embed="rId13" cstate="print"/>
                    <a:srcRect l="-38" t="-48" r="-38" b="-48"/>
                    <a:stretch>
                      <a:fillRect/>
                    </a:stretch>
                  </pic:blipFill>
                  <pic:spPr bwMode="auto">
                    <a:xfrm>
                      <a:off x="0" y="0"/>
                      <a:ext cx="2495550" cy="1983105"/>
                    </a:xfrm>
                    <a:prstGeom prst="rect">
                      <a:avLst/>
                    </a:prstGeom>
                  </pic:spPr>
                </pic:pic>
              </a:graphicData>
            </a:graphic>
          </wp:inline>
        </w:drawing>
      </w:r>
    </w:p>
    <w:p w:rsidR="00E563CB" w:rsidRDefault="00E563CB">
      <w:pPr>
        <w:rPr>
          <w:rFonts w:ascii="Arial" w:hAnsi="Arial" w:cs="Arial"/>
          <w:szCs w:val="22"/>
        </w:rPr>
      </w:pPr>
    </w:p>
    <w:p w:rsidR="00E563CB" w:rsidRDefault="00207086">
      <w:pPr>
        <w:spacing w:after="20"/>
        <w:ind w:firstLine="142"/>
        <w:rPr>
          <w:rFonts w:ascii="Arial" w:hAnsi="Arial" w:cs="Arial"/>
          <w:b/>
          <w:szCs w:val="22"/>
        </w:rPr>
      </w:pPr>
      <w:r>
        <w:rPr>
          <w:rFonts w:ascii="Arial" w:hAnsi="Arial" w:cs="Arial"/>
          <w:b/>
          <w:szCs w:val="22"/>
        </w:rPr>
        <w:t>3.2 Foglalkoztatottság, munkaerő-piaci integráció</w:t>
      </w:r>
    </w:p>
    <w:p w:rsidR="00E563CB" w:rsidRDefault="00E563CB">
      <w:pPr>
        <w:rPr>
          <w:rFonts w:ascii="Arial" w:hAnsi="Arial" w:cs="Arial"/>
          <w:b/>
          <w:szCs w:val="22"/>
        </w:rPr>
      </w:pPr>
    </w:p>
    <w:p w:rsidR="00E563CB" w:rsidRDefault="00207086">
      <w:pPr>
        <w:pStyle w:val="NormlCalibri11"/>
        <w:pBdr>
          <w:top w:val="nil"/>
          <w:left w:val="nil"/>
          <w:bottom w:val="nil"/>
          <w:right w:val="nil"/>
        </w:pBdr>
        <w:rPr>
          <w:rFonts w:ascii="Arial" w:hAnsi="Arial" w:cs="Arial"/>
          <w:szCs w:val="22"/>
        </w:rPr>
      </w:pPr>
      <w:r>
        <w:rPr>
          <w:rFonts w:ascii="Arial" w:hAnsi="Arial" w:cs="Arial"/>
          <w:szCs w:val="22"/>
        </w:rPr>
        <w:t>A HEP-ben elhelyezett táblázatokba gyűjtött adatok, valamint a helyi önkormányzat a foglalkoztatás elősegítéséről és a munkanélküliek ellátásáról szóló 1991. évi IV. törvény (továbbiakban: Flt.) és a Mötv-ben foglalt feladatai alapján településünkre jellemző foglalkoztatottságot, munkaerő-piaci lehetőségeket kívánjuk elemezni az elmúlt évek változásainak bemutatásával, a különböző korosztályok, illetve nemek szerinti bontásban. Az elemzést összevetjük térségi és országos adatokkal is.</w:t>
      </w:r>
    </w:p>
    <w:p w:rsidR="00E563CB" w:rsidRDefault="00E563CB">
      <w:pPr>
        <w:rPr>
          <w:rFonts w:ascii="Arial" w:hAnsi="Arial" w:cs="Arial"/>
          <w:szCs w:val="22"/>
        </w:rPr>
      </w:pPr>
    </w:p>
    <w:p w:rsidR="00E563CB" w:rsidRDefault="00207086">
      <w:pPr>
        <w:pStyle w:val="Listaszerbekezds"/>
        <w:numPr>
          <w:ilvl w:val="0"/>
          <w:numId w:val="17"/>
        </w:numPr>
        <w:ind w:left="0" w:firstLine="0"/>
        <w:rPr>
          <w:rFonts w:ascii="Arial" w:hAnsi="Arial" w:cs="Arial"/>
          <w:szCs w:val="22"/>
        </w:rPr>
      </w:pPr>
      <w:r>
        <w:rPr>
          <w:rFonts w:ascii="Arial" w:hAnsi="Arial" w:cs="Arial"/>
          <w:szCs w:val="22"/>
        </w:rPr>
        <w:t>foglalkoztatottak, munkanélküliek, tartós munkanélküliek helyzete;</w:t>
      </w:r>
    </w:p>
    <w:p w:rsidR="00E563CB" w:rsidRDefault="00207086">
      <w:pPr>
        <w:rPr>
          <w:rFonts w:ascii="Arial" w:hAnsi="Arial" w:cs="Arial"/>
          <w:szCs w:val="22"/>
        </w:rPr>
      </w:pPr>
      <w:r>
        <w:rPr>
          <w:rFonts w:ascii="Arial" w:hAnsi="Arial" w:cs="Arial"/>
          <w:szCs w:val="22"/>
        </w:rPr>
        <w:t>A nyilvántartott álláskeresők számában a nők aránya mindig jelentősebb, 2021-re gyakorlatilag csak női álláskeresőket láthatunk, számuk emelkedik</w:t>
      </w:r>
    </w:p>
    <w:p w:rsidR="00E563CB" w:rsidRDefault="00E563CB">
      <w:pPr>
        <w:ind w:left="960"/>
        <w:rPr>
          <w:rFonts w:ascii="Arial" w:hAnsi="Arial" w:cs="Arial"/>
          <w:i/>
          <w:szCs w:val="22"/>
          <w:highlight w:val="yellow"/>
        </w:rPr>
      </w:pPr>
    </w:p>
    <w:tbl>
      <w:tblPr>
        <w:tblW w:w="5920" w:type="dxa"/>
        <w:tblInd w:w="70" w:type="dxa"/>
        <w:tblCellMar>
          <w:left w:w="70" w:type="dxa"/>
          <w:right w:w="70" w:type="dxa"/>
        </w:tblCellMar>
        <w:tblLook w:val="0000"/>
      </w:tblPr>
      <w:tblGrid>
        <w:gridCol w:w="1000"/>
        <w:gridCol w:w="481"/>
        <w:gridCol w:w="1199"/>
        <w:gridCol w:w="1660"/>
        <w:gridCol w:w="1580"/>
      </w:tblGrid>
      <w:tr w:rsidR="00E563CB">
        <w:trPr>
          <w:trHeight w:val="20"/>
        </w:trPr>
        <w:tc>
          <w:tcPr>
            <w:tcW w:w="591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 xml:space="preserve">3.2. 1. számú táblázat - Munkanélküliségi ráta nemek szerint </w:t>
            </w:r>
          </w:p>
        </w:tc>
      </w:tr>
      <w:tr w:rsidR="00E563CB">
        <w:trPr>
          <w:trHeight w:val="20"/>
        </w:trPr>
        <w:tc>
          <w:tcPr>
            <w:tcW w:w="1480"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 </w:t>
            </w:r>
          </w:p>
        </w:tc>
        <w:tc>
          <w:tcPr>
            <w:tcW w:w="4439" w:type="dxa"/>
            <w:gridSpan w:val="3"/>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Nyilvántartott álláskeresők aránya az </w:t>
            </w:r>
            <w:r>
              <w:rPr>
                <w:rFonts w:ascii="Arial" w:hAnsi="Arial" w:cs="Arial"/>
                <w:b/>
                <w:bCs/>
                <w:sz w:val="18"/>
                <w:szCs w:val="18"/>
              </w:rPr>
              <w:br/>
              <w:t>állandó népességben a 15-64 évesek körében</w:t>
            </w:r>
          </w:p>
        </w:tc>
      </w:tr>
      <w:tr w:rsidR="00E563CB">
        <w:trPr>
          <w:trHeight w:val="20"/>
        </w:trPr>
        <w:tc>
          <w:tcPr>
            <w:tcW w:w="999" w:type="dxa"/>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680"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Férfiak aránya </w:t>
            </w:r>
            <w:r>
              <w:rPr>
                <w:rFonts w:ascii="Arial" w:hAnsi="Arial" w:cs="Arial"/>
                <w:b/>
                <w:bCs/>
                <w:sz w:val="18"/>
                <w:szCs w:val="18"/>
              </w:rPr>
              <w:br/>
            </w:r>
            <w:r>
              <w:rPr>
                <w:rFonts w:ascii="Arial" w:hAnsi="Arial" w:cs="Arial"/>
                <w:sz w:val="18"/>
                <w:szCs w:val="18"/>
              </w:rPr>
              <w:t>(TS 033)</w:t>
            </w:r>
          </w:p>
        </w:tc>
        <w:tc>
          <w:tcPr>
            <w:tcW w:w="16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Nők aránya </w:t>
            </w:r>
            <w:r>
              <w:rPr>
                <w:rFonts w:ascii="Arial" w:hAnsi="Arial" w:cs="Arial"/>
                <w:b/>
                <w:bCs/>
                <w:sz w:val="18"/>
                <w:szCs w:val="18"/>
              </w:rPr>
              <w:br/>
            </w:r>
            <w:r>
              <w:rPr>
                <w:rFonts w:ascii="Arial" w:hAnsi="Arial" w:cs="Arial"/>
                <w:sz w:val="18"/>
                <w:szCs w:val="18"/>
              </w:rPr>
              <w:t>(TS 034)</w:t>
            </w:r>
          </w:p>
        </w:tc>
        <w:tc>
          <w:tcPr>
            <w:tcW w:w="158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Összesen</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68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1,19</w:t>
            </w:r>
          </w:p>
        </w:tc>
        <w:tc>
          <w:tcPr>
            <w:tcW w:w="1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1,39</w:t>
            </w:r>
          </w:p>
        </w:tc>
        <w:tc>
          <w:tcPr>
            <w:tcW w:w="158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1,29%</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68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1,41</w:t>
            </w:r>
          </w:p>
        </w:tc>
        <w:tc>
          <w:tcPr>
            <w:tcW w:w="158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0,71%</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68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1,19</w:t>
            </w:r>
          </w:p>
        </w:tc>
        <w:tc>
          <w:tcPr>
            <w:tcW w:w="1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1,43</w:t>
            </w:r>
          </w:p>
        </w:tc>
        <w:tc>
          <w:tcPr>
            <w:tcW w:w="158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1,31%</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68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1,54</w:t>
            </w:r>
          </w:p>
        </w:tc>
        <w:tc>
          <w:tcPr>
            <w:tcW w:w="158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0,77%</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68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1,33</w:t>
            </w:r>
          </w:p>
        </w:tc>
        <w:tc>
          <w:tcPr>
            <w:tcW w:w="1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1,47</w:t>
            </w:r>
          </w:p>
        </w:tc>
        <w:tc>
          <w:tcPr>
            <w:tcW w:w="158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1,40%</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68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1,54</w:t>
            </w:r>
          </w:p>
        </w:tc>
        <w:tc>
          <w:tcPr>
            <w:tcW w:w="158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0,77%</w:t>
            </w:r>
          </w:p>
        </w:tc>
      </w:tr>
      <w:tr w:rsidR="00E563CB">
        <w:trPr>
          <w:trHeight w:val="20"/>
        </w:trPr>
        <w:tc>
          <w:tcPr>
            <w:tcW w:w="5919" w:type="dxa"/>
            <w:gridSpan w:val="5"/>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Nemzeti Munkaügyi Hivatal</w:t>
            </w:r>
          </w:p>
        </w:tc>
      </w:tr>
    </w:tbl>
    <w:p w:rsidR="00E563CB" w:rsidRDefault="00E563CB">
      <w:pPr>
        <w:ind w:left="960"/>
        <w:rPr>
          <w:lang w:eastAsia="hu-HU"/>
        </w:rPr>
      </w:pPr>
    </w:p>
    <w:p w:rsidR="00E563CB" w:rsidRDefault="00207086">
      <w:pPr>
        <w:rPr>
          <w:rFonts w:ascii="Arial" w:hAnsi="Arial" w:cs="Arial"/>
          <w:i/>
          <w:szCs w:val="22"/>
        </w:rPr>
      </w:pPr>
      <w:r>
        <w:rPr>
          <w:noProof/>
          <w:lang w:eastAsia="hu-HU"/>
        </w:rPr>
        <w:drawing>
          <wp:inline distT="0" distB="0" distL="0" distR="0">
            <wp:extent cx="2871470" cy="1884045"/>
            <wp:effectExtent l="0" t="0" r="0" b="0"/>
            <wp:docPr id="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2"/>
                    <pic:cNvPicPr>
                      <a:picLocks noChangeAspect="1" noChangeArrowheads="1"/>
                    </pic:cNvPicPr>
                  </pic:nvPicPr>
                  <pic:blipFill>
                    <a:blip r:embed="rId14" cstate="print"/>
                    <a:stretch>
                      <a:fillRect/>
                    </a:stretch>
                  </pic:blipFill>
                  <pic:spPr bwMode="auto">
                    <a:xfrm>
                      <a:off x="0" y="0"/>
                      <a:ext cx="2871470" cy="1884045"/>
                    </a:xfrm>
                    <a:prstGeom prst="rect">
                      <a:avLst/>
                    </a:prstGeom>
                  </pic:spPr>
                </pic:pic>
              </a:graphicData>
            </a:graphic>
          </wp:inline>
        </w:drawing>
      </w:r>
    </w:p>
    <w:p w:rsidR="00E563CB" w:rsidRDefault="00E563CB">
      <w:pPr>
        <w:ind w:left="960"/>
        <w:rPr>
          <w:rFonts w:ascii="Arial" w:hAnsi="Arial" w:cs="Arial"/>
          <w:i/>
          <w:szCs w:val="22"/>
        </w:rPr>
      </w:pPr>
    </w:p>
    <w:tbl>
      <w:tblPr>
        <w:tblW w:w="9219" w:type="dxa"/>
        <w:tblCellMar>
          <w:left w:w="5" w:type="dxa"/>
          <w:right w:w="5" w:type="dxa"/>
        </w:tblCellMar>
        <w:tblLook w:val="0000"/>
      </w:tblPr>
      <w:tblGrid>
        <w:gridCol w:w="1493"/>
        <w:gridCol w:w="1116"/>
        <w:gridCol w:w="1079"/>
        <w:gridCol w:w="1100"/>
        <w:gridCol w:w="1079"/>
        <w:gridCol w:w="943"/>
        <w:gridCol w:w="1078"/>
        <w:gridCol w:w="1331"/>
      </w:tblGrid>
      <w:tr w:rsidR="00E563CB">
        <w:trPr>
          <w:trHeight w:val="20"/>
        </w:trPr>
        <w:tc>
          <w:tcPr>
            <w:tcW w:w="92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snapToGrid w:val="0"/>
              <w:rPr>
                <w:rFonts w:ascii="Arial" w:hAnsi="Arial" w:cs="Arial"/>
                <w:b/>
                <w:bCs/>
                <w:sz w:val="16"/>
                <w:szCs w:val="16"/>
              </w:rPr>
            </w:pPr>
            <w:r>
              <w:rPr>
                <w:rFonts w:ascii="Arial" w:hAnsi="Arial" w:cs="Arial"/>
                <w:b/>
                <w:bCs/>
                <w:sz w:val="16"/>
                <w:szCs w:val="16"/>
              </w:rPr>
              <w:t>3.2.2. számú táblázat - Nyilvántartott álláskeresők száma korcsoportok szerint</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Nyilvántartott álláskeresők száma összesen</w:t>
            </w:r>
          </w:p>
        </w:tc>
        <w:tc>
          <w:tcPr>
            <w:tcW w:w="1116"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Év</w:t>
            </w:r>
          </w:p>
        </w:tc>
        <w:tc>
          <w:tcPr>
            <w:tcW w:w="1079"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2016</w:t>
            </w:r>
          </w:p>
        </w:tc>
        <w:tc>
          <w:tcPr>
            <w:tcW w:w="1100"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2017</w:t>
            </w:r>
          </w:p>
        </w:tc>
        <w:tc>
          <w:tcPr>
            <w:tcW w:w="1079"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2018</w:t>
            </w:r>
          </w:p>
        </w:tc>
        <w:tc>
          <w:tcPr>
            <w:tcW w:w="943"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2019</w:t>
            </w:r>
          </w:p>
        </w:tc>
        <w:tc>
          <w:tcPr>
            <w:tcW w:w="1078"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2020</w:t>
            </w:r>
          </w:p>
        </w:tc>
        <w:tc>
          <w:tcPr>
            <w:tcW w:w="1331"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2021</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Fő összesen</w:t>
            </w:r>
          </w:p>
        </w:tc>
        <w:tc>
          <w:tcPr>
            <w:tcW w:w="1079"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2</w:t>
            </w:r>
          </w:p>
        </w:tc>
        <w:tc>
          <w:tcPr>
            <w:tcW w:w="1100"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1</w:t>
            </w:r>
          </w:p>
        </w:tc>
        <w:tc>
          <w:tcPr>
            <w:tcW w:w="1079"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2</w:t>
            </w:r>
          </w:p>
        </w:tc>
        <w:tc>
          <w:tcPr>
            <w:tcW w:w="943"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2</w:t>
            </w:r>
          </w:p>
        </w:tc>
        <w:tc>
          <w:tcPr>
            <w:tcW w:w="1331"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ind w:right="66"/>
              <w:jc w:val="center"/>
              <w:rPr>
                <w:rFonts w:ascii="Arial" w:hAnsi="Arial" w:cs="Arial"/>
                <w:b/>
                <w:bCs/>
                <w:sz w:val="16"/>
                <w:szCs w:val="16"/>
              </w:rPr>
            </w:pPr>
            <w:r>
              <w:rPr>
                <w:rFonts w:ascii="Arial" w:hAnsi="Arial" w:cs="Arial"/>
                <w:b/>
                <w:bCs/>
                <w:sz w:val="16"/>
                <w:szCs w:val="16"/>
              </w:rPr>
              <w:t>1</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 xml:space="preserve">20 éves, vagy az alatti </w:t>
            </w:r>
            <w:r>
              <w:rPr>
                <w:rFonts w:ascii="Arial" w:hAnsi="Arial" w:cs="Arial"/>
                <w:b/>
                <w:bCs/>
                <w:sz w:val="16"/>
                <w:szCs w:val="16"/>
              </w:rPr>
              <w:br/>
            </w:r>
            <w:r>
              <w:rPr>
                <w:rFonts w:ascii="Arial" w:hAnsi="Arial" w:cs="Arial"/>
                <w:sz w:val="16"/>
                <w:szCs w:val="16"/>
              </w:rPr>
              <w:t>(TS 037)</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1,00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50,00%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21-25 év</w:t>
            </w:r>
            <w:r>
              <w:rPr>
                <w:rFonts w:ascii="Arial" w:hAnsi="Arial" w:cs="Arial"/>
                <w:sz w:val="16"/>
                <w:szCs w:val="16"/>
              </w:rPr>
              <w:t xml:space="preserve"> (TS 038)</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 xml:space="preserve">26-30 év </w:t>
            </w:r>
            <w:r>
              <w:rPr>
                <w:rFonts w:ascii="Arial" w:hAnsi="Arial" w:cs="Arial"/>
                <w:sz w:val="16"/>
                <w:szCs w:val="16"/>
              </w:rPr>
              <w:t>(TS 039)</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1,00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1,00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1,00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50,00%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50,00%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100,00%</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 xml:space="preserve">31-35 év </w:t>
            </w:r>
            <w:r>
              <w:rPr>
                <w:rFonts w:ascii="Arial" w:hAnsi="Arial" w:cs="Arial"/>
                <w:sz w:val="16"/>
                <w:szCs w:val="16"/>
              </w:rPr>
              <w:t>(TS 040)</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1,00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100,00%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 xml:space="preserve">36-40 év </w:t>
            </w:r>
            <w:r>
              <w:rPr>
                <w:rFonts w:ascii="Arial" w:hAnsi="Arial" w:cs="Arial"/>
                <w:sz w:val="16"/>
                <w:szCs w:val="16"/>
              </w:rPr>
              <w:t>(TS 041)</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1,00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1,00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100,00%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50,00%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 xml:space="preserve">41-45 év </w:t>
            </w:r>
            <w:r>
              <w:rPr>
                <w:rFonts w:ascii="Arial" w:hAnsi="Arial" w:cs="Arial"/>
                <w:sz w:val="16"/>
                <w:szCs w:val="16"/>
              </w:rPr>
              <w:t>(TS 042)</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 xml:space="preserve">46-50 év </w:t>
            </w:r>
            <w:r>
              <w:rPr>
                <w:rFonts w:ascii="Arial" w:hAnsi="Arial" w:cs="Arial"/>
                <w:sz w:val="16"/>
                <w:szCs w:val="16"/>
              </w:rPr>
              <w:t>(TS 043)</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 xml:space="preserve">51-55 év </w:t>
            </w:r>
            <w:r>
              <w:rPr>
                <w:rFonts w:ascii="Arial" w:hAnsi="Arial" w:cs="Arial"/>
                <w:sz w:val="16"/>
                <w:szCs w:val="16"/>
              </w:rPr>
              <w:t>(TS 044)</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1,00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50,00%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 xml:space="preserve">56-60 év </w:t>
            </w:r>
            <w:r>
              <w:rPr>
                <w:rFonts w:ascii="Arial" w:hAnsi="Arial" w:cs="Arial"/>
                <w:sz w:val="16"/>
                <w:szCs w:val="16"/>
              </w:rPr>
              <w:t>(TS 045)</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1,00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50,00%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b/>
                <w:bCs/>
                <w:sz w:val="16"/>
                <w:szCs w:val="16"/>
              </w:rPr>
              <w:t>61 éves, vagy afeletti</w:t>
            </w:r>
            <w:r>
              <w:rPr>
                <w:rFonts w:ascii="Arial" w:hAnsi="Arial" w:cs="Arial"/>
                <w:sz w:val="16"/>
                <w:szCs w:val="16"/>
              </w:rPr>
              <w:t xml:space="preserve"> (TS 046)</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Fő</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14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E563CB">
            <w:pPr>
              <w:snapToGrid w:val="0"/>
              <w:ind w:right="66"/>
              <w:jc w:val="left"/>
              <w:rPr>
                <w:rFonts w:ascii="Arial" w:hAnsi="Arial" w:cs="Arial"/>
                <w:b/>
                <w:bCs/>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ind w:right="66"/>
              <w:jc w:val="center"/>
              <w:rPr>
                <w:rFonts w:ascii="Arial" w:hAnsi="Arial" w:cs="Arial"/>
                <w:sz w:val="16"/>
                <w:szCs w:val="16"/>
              </w:rPr>
            </w:pPr>
            <w:r>
              <w:rPr>
                <w:rFonts w:ascii="Arial" w:hAnsi="Arial" w:cs="Arial"/>
                <w:sz w:val="16"/>
                <w:szCs w:val="16"/>
              </w:rPr>
              <w:t>%</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100"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9"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943"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078"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c>
          <w:tcPr>
            <w:tcW w:w="1331" w:type="dxa"/>
            <w:tcBorders>
              <w:top w:val="single" w:sz="4" w:space="0" w:color="000000"/>
              <w:left w:val="single" w:sz="4" w:space="0" w:color="000000"/>
              <w:bottom w:val="single" w:sz="4" w:space="0" w:color="000000"/>
              <w:right w:val="single" w:sz="4" w:space="0" w:color="000000"/>
            </w:tcBorders>
            <w:shd w:val="clear" w:color="auto" w:fill="FCE4D6"/>
            <w:vAlign w:val="center"/>
          </w:tcPr>
          <w:p w:rsidR="00E563CB" w:rsidRDefault="00207086">
            <w:pPr>
              <w:ind w:right="66"/>
              <w:jc w:val="center"/>
              <w:rPr>
                <w:rFonts w:ascii="Arial" w:hAnsi="Arial" w:cs="Arial"/>
                <w:sz w:val="16"/>
                <w:szCs w:val="16"/>
              </w:rPr>
            </w:pPr>
            <w:r>
              <w:rPr>
                <w:rFonts w:ascii="Arial" w:hAnsi="Arial" w:cs="Arial"/>
                <w:sz w:val="16"/>
                <w:szCs w:val="16"/>
              </w:rPr>
              <w:t>0,00%</w:t>
            </w:r>
          </w:p>
        </w:tc>
      </w:tr>
      <w:tr w:rsidR="00E563CB">
        <w:trPr>
          <w:trHeight w:val="20"/>
        </w:trPr>
        <w:tc>
          <w:tcPr>
            <w:tcW w:w="6809" w:type="dxa"/>
            <w:gridSpan w:val="6"/>
            <w:shd w:val="clear" w:color="auto" w:fill="auto"/>
            <w:tcMar>
              <w:left w:w="70" w:type="dxa"/>
              <w:right w:w="70" w:type="dxa"/>
            </w:tcMar>
            <w:vAlign w:val="bottom"/>
          </w:tcPr>
          <w:p w:rsidR="00E563CB" w:rsidRDefault="00207086">
            <w:pPr>
              <w:snapToGrid w:val="0"/>
              <w:ind w:right="66"/>
              <w:jc w:val="left"/>
              <w:rPr>
                <w:rFonts w:ascii="Arial" w:hAnsi="Arial" w:cs="Arial"/>
                <w:sz w:val="16"/>
                <w:szCs w:val="16"/>
              </w:rPr>
            </w:pPr>
            <w:r>
              <w:rPr>
                <w:rFonts w:ascii="Arial" w:hAnsi="Arial" w:cs="Arial"/>
                <w:sz w:val="16"/>
                <w:szCs w:val="16"/>
              </w:rPr>
              <w:t>Forrás: TeIR, Nemzeti Munkaügyi Hivatal</w:t>
            </w:r>
          </w:p>
        </w:tc>
        <w:tc>
          <w:tcPr>
            <w:tcW w:w="1078" w:type="dxa"/>
            <w:shd w:val="clear" w:color="auto" w:fill="auto"/>
          </w:tcPr>
          <w:p w:rsidR="00E563CB" w:rsidRDefault="00E563CB"/>
        </w:tc>
        <w:tc>
          <w:tcPr>
            <w:tcW w:w="1331" w:type="dxa"/>
            <w:shd w:val="clear" w:color="auto" w:fill="auto"/>
          </w:tcPr>
          <w:p w:rsidR="00E563CB" w:rsidRDefault="00E563CB"/>
        </w:tc>
      </w:tr>
    </w:tbl>
    <w:p w:rsidR="00E563CB" w:rsidRDefault="00E563CB">
      <w:pPr>
        <w:ind w:left="960"/>
        <w:rPr>
          <w:rFonts w:ascii="Arial" w:hAnsi="Arial" w:cs="Arial"/>
          <w:szCs w:val="22"/>
        </w:rPr>
      </w:pPr>
    </w:p>
    <w:p w:rsidR="00E563CB" w:rsidRDefault="00207086">
      <w:pPr>
        <w:ind w:left="960"/>
        <w:rPr>
          <w:rFonts w:ascii="Arial" w:hAnsi="Arial" w:cs="Arial"/>
          <w:szCs w:val="22"/>
        </w:rPr>
      </w:pPr>
      <w:r>
        <w:rPr>
          <w:noProof/>
          <w:lang w:eastAsia="hu-HU"/>
        </w:rPr>
        <w:drawing>
          <wp:inline distT="0" distB="0" distL="0" distR="0">
            <wp:extent cx="2981325" cy="2032000"/>
            <wp:effectExtent l="0" t="0" r="0" b="0"/>
            <wp:docPr id="9" name="Ké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10"/>
                    <pic:cNvPicPr>
                      <a:picLocks noChangeAspect="1" noChangeArrowheads="1"/>
                    </pic:cNvPicPr>
                  </pic:nvPicPr>
                  <pic:blipFill>
                    <a:blip r:embed="rId15" cstate="print"/>
                    <a:srcRect l="-26" t="-38" r="-26" b="-38"/>
                    <a:stretch>
                      <a:fillRect/>
                    </a:stretch>
                  </pic:blipFill>
                  <pic:spPr bwMode="auto">
                    <a:xfrm>
                      <a:off x="0" y="0"/>
                      <a:ext cx="2981325" cy="2032000"/>
                    </a:xfrm>
                    <a:prstGeom prst="rect">
                      <a:avLst/>
                    </a:prstGeom>
                  </pic:spPr>
                </pic:pic>
              </a:graphicData>
            </a:graphic>
          </wp:inline>
        </w:drawing>
      </w:r>
    </w:p>
    <w:p w:rsidR="00E563CB" w:rsidRDefault="00E563CB">
      <w:pPr>
        <w:ind w:left="960"/>
        <w:rPr>
          <w:rFonts w:ascii="Arial" w:hAnsi="Arial" w:cs="Arial"/>
          <w:szCs w:val="22"/>
        </w:rPr>
      </w:pPr>
    </w:p>
    <w:p w:rsidR="00E563CB" w:rsidRDefault="00207086">
      <w:pPr>
        <w:ind w:left="960"/>
        <w:rPr>
          <w:rFonts w:ascii="Arial" w:hAnsi="Arial" w:cs="Arial"/>
          <w:szCs w:val="22"/>
        </w:rPr>
      </w:pPr>
      <w:r>
        <w:rPr>
          <w:noProof/>
          <w:lang w:eastAsia="hu-HU"/>
        </w:rPr>
        <w:drawing>
          <wp:inline distT="0" distB="0" distL="0" distR="0">
            <wp:extent cx="2981325" cy="1922780"/>
            <wp:effectExtent l="0" t="0" r="0" b="0"/>
            <wp:docPr id="10" name="Kép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ép11"/>
                    <pic:cNvPicPr>
                      <a:picLocks noChangeAspect="1" noChangeArrowheads="1"/>
                    </pic:cNvPicPr>
                  </pic:nvPicPr>
                  <pic:blipFill>
                    <a:blip r:embed="rId16" cstate="print"/>
                    <a:srcRect l="-25" t="-38" r="-25" b="-38"/>
                    <a:stretch>
                      <a:fillRect/>
                    </a:stretch>
                  </pic:blipFill>
                  <pic:spPr bwMode="auto">
                    <a:xfrm>
                      <a:off x="0" y="0"/>
                      <a:ext cx="2981325" cy="1922780"/>
                    </a:xfrm>
                    <a:prstGeom prst="rect">
                      <a:avLst/>
                    </a:prstGeom>
                  </pic:spPr>
                </pic:pic>
              </a:graphicData>
            </a:graphic>
          </wp:inline>
        </w:drawing>
      </w:r>
    </w:p>
    <w:p w:rsidR="00E563CB" w:rsidRDefault="00E563CB">
      <w:pPr>
        <w:ind w:left="960"/>
        <w:rPr>
          <w:rFonts w:ascii="Arial" w:hAnsi="Arial" w:cs="Arial"/>
          <w:szCs w:val="22"/>
        </w:rPr>
      </w:pPr>
    </w:p>
    <w:p w:rsidR="00E563CB" w:rsidRDefault="00E563CB">
      <w:pPr>
        <w:rPr>
          <w:rFonts w:ascii="Arial" w:hAnsi="Arial" w:cs="Arial"/>
          <w:szCs w:val="22"/>
        </w:rPr>
      </w:pPr>
    </w:p>
    <w:tbl>
      <w:tblPr>
        <w:tblW w:w="5880" w:type="dxa"/>
        <w:tblInd w:w="70" w:type="dxa"/>
        <w:tblCellMar>
          <w:left w:w="70" w:type="dxa"/>
          <w:right w:w="70" w:type="dxa"/>
        </w:tblCellMar>
        <w:tblLook w:val="0000"/>
      </w:tblPr>
      <w:tblGrid>
        <w:gridCol w:w="959"/>
        <w:gridCol w:w="2080"/>
        <w:gridCol w:w="2841"/>
      </w:tblGrid>
      <w:tr w:rsidR="00E563CB">
        <w:trPr>
          <w:trHeight w:val="20"/>
        </w:trPr>
        <w:tc>
          <w:tcPr>
            <w:tcW w:w="58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3.2.3. számú tábla - A 180 napnál hosszabb ideje nyilvántartott álláskeresők aránya</w:t>
            </w:r>
          </w:p>
        </w:tc>
      </w:tr>
      <w:tr w:rsidR="00E563CB">
        <w:trPr>
          <w:trHeight w:val="207"/>
        </w:trPr>
        <w:tc>
          <w:tcPr>
            <w:tcW w:w="95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 </w:t>
            </w:r>
          </w:p>
        </w:tc>
        <w:tc>
          <w:tcPr>
            <w:tcW w:w="2080"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180 napnál hosszabb ideje regisztrált munkanélküliek aránya </w:t>
            </w:r>
            <w:r>
              <w:rPr>
                <w:rFonts w:ascii="Arial" w:hAnsi="Arial" w:cs="Arial"/>
                <w:sz w:val="18"/>
                <w:szCs w:val="18"/>
              </w:rPr>
              <w:t>(TS 057)</w:t>
            </w:r>
          </w:p>
        </w:tc>
        <w:tc>
          <w:tcPr>
            <w:tcW w:w="2841" w:type="dxa"/>
            <w:vMerge w:val="restart"/>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Nők aránya a 180 napon túli nyilvántartott álláskeresőkön belül </w:t>
            </w:r>
            <w:r>
              <w:rPr>
                <w:rFonts w:ascii="Arial" w:hAnsi="Arial" w:cs="Arial"/>
                <w:sz w:val="18"/>
                <w:szCs w:val="18"/>
              </w:rPr>
              <w:t>(TS 058)</w:t>
            </w:r>
          </w:p>
        </w:tc>
      </w:tr>
      <w:tr w:rsidR="00E563CB">
        <w:trPr>
          <w:trHeight w:val="207"/>
        </w:trPr>
        <w:tc>
          <w:tcPr>
            <w:tcW w:w="95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080"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841" w:type="dxa"/>
            <w:vMerge/>
            <w:tcBorders>
              <w:left w:val="single" w:sz="4" w:space="0" w:color="000000"/>
              <w:bottom w:val="single" w:sz="4" w:space="0" w:color="000000"/>
              <w:right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r>
      <w:tr w:rsidR="00E563CB">
        <w:trPr>
          <w:trHeight w:val="20"/>
        </w:trPr>
        <w:tc>
          <w:tcPr>
            <w:tcW w:w="95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08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c>
          <w:tcPr>
            <w:tcW w:w="284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84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84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84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84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100,00</w:t>
            </w:r>
          </w:p>
        </w:tc>
        <w:tc>
          <w:tcPr>
            <w:tcW w:w="284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50,00</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84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5880" w:type="dxa"/>
            <w:gridSpan w:val="3"/>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Nemzeti Munkaügyi Hivatal</w:t>
            </w:r>
          </w:p>
        </w:tc>
      </w:tr>
    </w:tbl>
    <w:p w:rsidR="00E563CB" w:rsidRDefault="00E563CB">
      <w:pPr>
        <w:ind w:left="960"/>
        <w:rPr>
          <w:rFonts w:ascii="Arial" w:hAnsi="Arial" w:cs="Arial"/>
          <w:szCs w:val="22"/>
        </w:rPr>
      </w:pPr>
    </w:p>
    <w:p w:rsidR="00E563CB" w:rsidRDefault="00207086">
      <w:pPr>
        <w:ind w:left="960"/>
        <w:rPr>
          <w:rFonts w:ascii="Arial" w:hAnsi="Arial" w:cs="Arial"/>
          <w:szCs w:val="22"/>
        </w:rPr>
      </w:pPr>
      <w:r>
        <w:rPr>
          <w:noProof/>
          <w:lang w:eastAsia="hu-HU"/>
        </w:rPr>
        <w:drawing>
          <wp:inline distT="0" distB="0" distL="0" distR="0">
            <wp:extent cx="2594610" cy="1704975"/>
            <wp:effectExtent l="0" t="0" r="0" b="0"/>
            <wp:docPr id="11" name="Kép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ép12"/>
                    <pic:cNvPicPr>
                      <a:picLocks noChangeAspect="1" noChangeArrowheads="1"/>
                    </pic:cNvPicPr>
                  </pic:nvPicPr>
                  <pic:blipFill>
                    <a:blip r:embed="rId17" cstate="print"/>
                    <a:srcRect l="-32" t="-49" r="-32" b="-49"/>
                    <a:stretch>
                      <a:fillRect/>
                    </a:stretch>
                  </pic:blipFill>
                  <pic:spPr bwMode="auto">
                    <a:xfrm>
                      <a:off x="0" y="0"/>
                      <a:ext cx="2594610" cy="1704975"/>
                    </a:xfrm>
                    <a:prstGeom prst="rect">
                      <a:avLst/>
                    </a:prstGeom>
                  </pic:spPr>
                </pic:pic>
              </a:graphicData>
            </a:graphic>
          </wp:inline>
        </w:drawing>
      </w:r>
    </w:p>
    <w:p w:rsidR="00E563CB" w:rsidRDefault="00E563CB">
      <w:pPr>
        <w:ind w:left="960"/>
        <w:rPr>
          <w:rFonts w:ascii="Arial" w:hAnsi="Arial" w:cs="Arial"/>
          <w:szCs w:val="22"/>
        </w:rPr>
      </w:pPr>
    </w:p>
    <w:p w:rsidR="00E563CB" w:rsidRDefault="00E563CB">
      <w:pPr>
        <w:ind w:left="960"/>
        <w:rPr>
          <w:rFonts w:ascii="Arial" w:hAnsi="Arial" w:cs="Arial"/>
          <w:szCs w:val="22"/>
        </w:rPr>
      </w:pPr>
    </w:p>
    <w:p w:rsidR="00E563CB" w:rsidRDefault="00E563CB">
      <w:pPr>
        <w:ind w:left="960"/>
        <w:rPr>
          <w:rFonts w:ascii="Arial" w:hAnsi="Arial" w:cs="Arial"/>
          <w:szCs w:val="22"/>
        </w:rPr>
      </w:pPr>
    </w:p>
    <w:p w:rsidR="00E563CB" w:rsidRDefault="00E563CB">
      <w:pPr>
        <w:ind w:left="960"/>
        <w:rPr>
          <w:rFonts w:ascii="Arial" w:hAnsi="Arial" w:cs="Arial"/>
          <w:szCs w:val="22"/>
        </w:rPr>
      </w:pPr>
    </w:p>
    <w:p w:rsidR="00E563CB" w:rsidRDefault="00E563CB">
      <w:pPr>
        <w:ind w:left="960"/>
        <w:rPr>
          <w:rFonts w:ascii="Arial" w:hAnsi="Arial" w:cs="Arial"/>
          <w:szCs w:val="22"/>
        </w:rPr>
      </w:pPr>
    </w:p>
    <w:p w:rsidR="00E563CB" w:rsidRDefault="00207086">
      <w:pPr>
        <w:pStyle w:val="Listaszerbekezds"/>
        <w:numPr>
          <w:ilvl w:val="0"/>
          <w:numId w:val="18"/>
        </w:numPr>
        <w:rPr>
          <w:rFonts w:ascii="Arial" w:hAnsi="Arial" w:cs="Arial"/>
          <w:szCs w:val="22"/>
        </w:rPr>
      </w:pPr>
      <w:r>
        <w:rPr>
          <w:rFonts w:ascii="Arial" w:hAnsi="Arial" w:cs="Arial"/>
          <w:szCs w:val="22"/>
        </w:rPr>
        <w:t>alacsony iskolai végzettségűek foglalkoztatottsága;</w:t>
      </w:r>
    </w:p>
    <w:p w:rsidR="00E563CB" w:rsidRDefault="00E563CB">
      <w:pPr>
        <w:ind w:left="960"/>
        <w:rPr>
          <w:rFonts w:ascii="Arial" w:hAnsi="Arial" w:cs="Arial"/>
          <w:szCs w:val="22"/>
        </w:rPr>
      </w:pPr>
    </w:p>
    <w:tbl>
      <w:tblPr>
        <w:tblW w:w="9669" w:type="dxa"/>
        <w:tblInd w:w="75" w:type="dxa"/>
        <w:tblCellMar>
          <w:left w:w="70" w:type="dxa"/>
          <w:right w:w="70" w:type="dxa"/>
        </w:tblCellMar>
        <w:tblLook w:val="04A0"/>
      </w:tblPr>
      <w:tblGrid>
        <w:gridCol w:w="895"/>
        <w:gridCol w:w="2453"/>
        <w:gridCol w:w="853"/>
        <w:gridCol w:w="1381"/>
        <w:gridCol w:w="9"/>
        <w:gridCol w:w="710"/>
        <w:gridCol w:w="9"/>
        <w:gridCol w:w="1137"/>
        <w:gridCol w:w="9"/>
        <w:gridCol w:w="664"/>
        <w:gridCol w:w="9"/>
        <w:gridCol w:w="1394"/>
        <w:gridCol w:w="146"/>
      </w:tblGrid>
      <w:tr w:rsidR="00E563CB">
        <w:trPr>
          <w:trHeight w:val="20"/>
        </w:trPr>
        <w:tc>
          <w:tcPr>
            <w:tcW w:w="9668"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b/>
                <w:bCs/>
                <w:sz w:val="18"/>
                <w:szCs w:val="18"/>
                <w:lang w:eastAsia="hu-HU"/>
              </w:rPr>
            </w:pPr>
            <w:r>
              <w:rPr>
                <w:b/>
                <w:bCs/>
                <w:sz w:val="18"/>
                <w:szCs w:val="18"/>
                <w:lang w:eastAsia="hu-HU"/>
              </w:rPr>
              <w:t>3.2.4. számú táblázat - Regisztrált munkanélküliek/nyilvántartott álláskeresők száma iskolai végzettség szerint</w:t>
            </w:r>
          </w:p>
        </w:tc>
      </w:tr>
      <w:tr w:rsidR="00E563CB">
        <w:trPr>
          <w:trHeight w:val="20"/>
        </w:trPr>
        <w:tc>
          <w:tcPr>
            <w:tcW w:w="935" w:type="dxa"/>
            <w:vMerge w:val="restart"/>
            <w:tcBorders>
              <w:left w:val="single" w:sz="4" w:space="0" w:color="000000"/>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Év</w:t>
            </w:r>
          </w:p>
        </w:tc>
        <w:tc>
          <w:tcPr>
            <w:tcW w:w="2341" w:type="dxa"/>
            <w:vMerge w:val="restart"/>
            <w:tcBorders>
              <w:left w:val="single" w:sz="4" w:space="0" w:color="000000"/>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Regisztrált munkanélküliek/nyilvántartott álláskeresők száma összesen</w:t>
            </w:r>
            <w:r>
              <w:rPr>
                <w:b/>
                <w:bCs/>
                <w:sz w:val="18"/>
                <w:szCs w:val="18"/>
                <w:lang w:eastAsia="hu-HU"/>
              </w:rPr>
              <w:br/>
            </w:r>
            <w:r>
              <w:rPr>
                <w:sz w:val="18"/>
                <w:szCs w:val="18"/>
                <w:lang w:eastAsia="hu-HU"/>
              </w:rPr>
              <w:t>(TS 052)</w:t>
            </w:r>
          </w:p>
        </w:tc>
        <w:tc>
          <w:tcPr>
            <w:tcW w:w="6384" w:type="dxa"/>
            <w:gridSpan w:val="10"/>
            <w:tcBorders>
              <w:top w:val="single" w:sz="4" w:space="0" w:color="000000"/>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Regisztrált munkanélküliek/nyilvántartott álláskeresők megoszlása iskolai végzettség szerint</w:t>
            </w:r>
          </w:p>
        </w:tc>
        <w:tc>
          <w:tcPr>
            <w:tcW w:w="8" w:type="dxa"/>
            <w:shd w:val="clear" w:color="auto" w:fill="auto"/>
          </w:tcPr>
          <w:p w:rsidR="00E563CB" w:rsidRDefault="00E563CB"/>
        </w:tc>
      </w:tr>
      <w:tr w:rsidR="00E563CB">
        <w:trPr>
          <w:trHeight w:val="20"/>
        </w:trPr>
        <w:tc>
          <w:tcPr>
            <w:tcW w:w="935" w:type="dxa"/>
            <w:vMerge/>
            <w:tcBorders>
              <w:left w:val="single" w:sz="4" w:space="0" w:color="000000"/>
              <w:bottom w:val="single" w:sz="4" w:space="0" w:color="000000"/>
              <w:right w:val="single" w:sz="4" w:space="0" w:color="000000"/>
            </w:tcBorders>
            <w:shd w:val="clear" w:color="auto" w:fill="auto"/>
            <w:vAlign w:val="center"/>
          </w:tcPr>
          <w:p w:rsidR="00E563CB" w:rsidRDefault="00E563CB">
            <w:pPr>
              <w:suppressAutoHyphens w:val="0"/>
              <w:jc w:val="left"/>
              <w:rPr>
                <w:b/>
                <w:bCs/>
                <w:sz w:val="18"/>
                <w:szCs w:val="18"/>
                <w:lang w:eastAsia="hu-HU"/>
              </w:rPr>
            </w:pPr>
          </w:p>
        </w:tc>
        <w:tc>
          <w:tcPr>
            <w:tcW w:w="2341" w:type="dxa"/>
            <w:vMerge/>
            <w:tcBorders>
              <w:left w:val="single" w:sz="4" w:space="0" w:color="000000"/>
              <w:bottom w:val="single" w:sz="4" w:space="0" w:color="000000"/>
              <w:right w:val="single" w:sz="4" w:space="0" w:color="000000"/>
            </w:tcBorders>
            <w:shd w:val="clear" w:color="auto" w:fill="auto"/>
            <w:vAlign w:val="center"/>
          </w:tcPr>
          <w:p w:rsidR="00E563CB" w:rsidRDefault="00E563CB">
            <w:pPr>
              <w:suppressAutoHyphens w:val="0"/>
              <w:jc w:val="left"/>
              <w:rPr>
                <w:b/>
                <w:bCs/>
                <w:sz w:val="18"/>
                <w:szCs w:val="18"/>
                <w:lang w:eastAsia="hu-HU"/>
              </w:rPr>
            </w:pPr>
          </w:p>
        </w:tc>
        <w:tc>
          <w:tcPr>
            <w:tcW w:w="2292" w:type="dxa"/>
            <w:gridSpan w:val="2"/>
            <w:tcBorders>
              <w:top w:val="single" w:sz="4" w:space="0" w:color="000000"/>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 xml:space="preserve">8 általánosnál alacsonyabb végzettség </w:t>
            </w:r>
            <w:r>
              <w:rPr>
                <w:sz w:val="18"/>
                <w:szCs w:val="18"/>
                <w:lang w:eastAsia="hu-HU"/>
              </w:rPr>
              <w:t>(TS 036)</w:t>
            </w:r>
          </w:p>
        </w:tc>
        <w:tc>
          <w:tcPr>
            <w:tcW w:w="1930" w:type="dxa"/>
            <w:gridSpan w:val="4"/>
            <w:tcBorders>
              <w:top w:val="single" w:sz="4" w:space="0" w:color="000000"/>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 xml:space="preserve">Általános iskolai végzettség </w:t>
            </w:r>
            <w:r>
              <w:rPr>
                <w:sz w:val="18"/>
                <w:szCs w:val="18"/>
                <w:lang w:eastAsia="hu-HU"/>
              </w:rPr>
              <w:t>(TS 035)</w:t>
            </w:r>
          </w:p>
        </w:tc>
        <w:tc>
          <w:tcPr>
            <w:tcW w:w="2162" w:type="dxa"/>
            <w:gridSpan w:val="4"/>
            <w:tcBorders>
              <w:top w:val="single" w:sz="4" w:space="0" w:color="000000"/>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 xml:space="preserve">8 általánosnál magasabb iskolai végzettség </w:t>
            </w:r>
          </w:p>
        </w:tc>
        <w:tc>
          <w:tcPr>
            <w:tcW w:w="8" w:type="dxa"/>
            <w:shd w:val="clear" w:color="auto" w:fill="auto"/>
          </w:tcPr>
          <w:p w:rsidR="00E563CB" w:rsidRDefault="00E563CB"/>
        </w:tc>
      </w:tr>
      <w:tr w:rsidR="00E563CB">
        <w:trPr>
          <w:trHeight w:val="20"/>
        </w:trPr>
        <w:tc>
          <w:tcPr>
            <w:tcW w:w="935" w:type="dxa"/>
            <w:vMerge/>
            <w:tcBorders>
              <w:left w:val="single" w:sz="4" w:space="0" w:color="000000"/>
              <w:bottom w:val="single" w:sz="4" w:space="0" w:color="000000"/>
              <w:right w:val="single" w:sz="4" w:space="0" w:color="000000"/>
            </w:tcBorders>
            <w:shd w:val="clear" w:color="auto" w:fill="auto"/>
            <w:vAlign w:val="center"/>
          </w:tcPr>
          <w:p w:rsidR="00E563CB" w:rsidRDefault="00E563CB">
            <w:pPr>
              <w:suppressAutoHyphens w:val="0"/>
              <w:jc w:val="left"/>
              <w:rPr>
                <w:b/>
                <w:bCs/>
                <w:sz w:val="18"/>
                <w:szCs w:val="18"/>
                <w:lang w:eastAsia="hu-HU"/>
              </w:rPr>
            </w:pPr>
          </w:p>
        </w:tc>
        <w:tc>
          <w:tcPr>
            <w:tcW w:w="2341"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 Fő</w:t>
            </w:r>
          </w:p>
        </w:tc>
        <w:tc>
          <w:tcPr>
            <w:tcW w:w="874"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Fő</w:t>
            </w:r>
          </w:p>
        </w:tc>
        <w:tc>
          <w:tcPr>
            <w:tcW w:w="1418"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w:t>
            </w:r>
          </w:p>
        </w:tc>
        <w:tc>
          <w:tcPr>
            <w:tcW w:w="746" w:type="dxa"/>
            <w:gridSpan w:val="2"/>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Fő</w:t>
            </w:r>
          </w:p>
        </w:tc>
        <w:tc>
          <w:tcPr>
            <w:tcW w:w="1184" w:type="dxa"/>
            <w:gridSpan w:val="2"/>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w:t>
            </w:r>
          </w:p>
        </w:tc>
        <w:tc>
          <w:tcPr>
            <w:tcW w:w="695" w:type="dxa"/>
            <w:gridSpan w:val="2"/>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Fő</w:t>
            </w:r>
          </w:p>
        </w:tc>
        <w:tc>
          <w:tcPr>
            <w:tcW w:w="1467" w:type="dxa"/>
            <w:gridSpan w:val="2"/>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w:t>
            </w:r>
          </w:p>
        </w:tc>
        <w:tc>
          <w:tcPr>
            <w:tcW w:w="8" w:type="dxa"/>
            <w:shd w:val="clear" w:color="auto" w:fill="auto"/>
          </w:tcPr>
          <w:p w:rsidR="00E563CB" w:rsidRDefault="00E563CB"/>
        </w:tc>
      </w:tr>
      <w:tr w:rsidR="00E563CB">
        <w:trPr>
          <w:trHeight w:val="20"/>
        </w:trPr>
        <w:tc>
          <w:tcPr>
            <w:tcW w:w="935"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2016</w:t>
            </w:r>
          </w:p>
        </w:tc>
        <w:tc>
          <w:tcPr>
            <w:tcW w:w="2341"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w:t>
            </w:r>
          </w:p>
        </w:tc>
        <w:tc>
          <w:tcPr>
            <w:tcW w:w="874"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418" w:type="dxa"/>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746" w:type="dxa"/>
            <w:gridSpan w:val="2"/>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184"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695"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2</w:t>
            </w:r>
          </w:p>
        </w:tc>
        <w:tc>
          <w:tcPr>
            <w:tcW w:w="1467"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100,00%</w:t>
            </w:r>
          </w:p>
        </w:tc>
        <w:tc>
          <w:tcPr>
            <w:tcW w:w="8" w:type="dxa"/>
            <w:shd w:val="clear" w:color="auto" w:fill="auto"/>
          </w:tcPr>
          <w:p w:rsidR="00E563CB" w:rsidRDefault="00E563CB"/>
        </w:tc>
      </w:tr>
      <w:tr w:rsidR="00E563CB">
        <w:trPr>
          <w:trHeight w:val="20"/>
        </w:trPr>
        <w:tc>
          <w:tcPr>
            <w:tcW w:w="935"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2017</w:t>
            </w:r>
          </w:p>
        </w:tc>
        <w:tc>
          <w:tcPr>
            <w:tcW w:w="2341"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1</w:t>
            </w:r>
          </w:p>
        </w:tc>
        <w:tc>
          <w:tcPr>
            <w:tcW w:w="874"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418" w:type="dxa"/>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746" w:type="dxa"/>
            <w:gridSpan w:val="2"/>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184"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695"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1</w:t>
            </w:r>
          </w:p>
        </w:tc>
        <w:tc>
          <w:tcPr>
            <w:tcW w:w="1467"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100,00%</w:t>
            </w:r>
          </w:p>
        </w:tc>
        <w:tc>
          <w:tcPr>
            <w:tcW w:w="8" w:type="dxa"/>
            <w:shd w:val="clear" w:color="auto" w:fill="auto"/>
          </w:tcPr>
          <w:p w:rsidR="00E563CB" w:rsidRDefault="00E563CB"/>
        </w:tc>
      </w:tr>
      <w:tr w:rsidR="00E563CB">
        <w:trPr>
          <w:trHeight w:val="20"/>
        </w:trPr>
        <w:tc>
          <w:tcPr>
            <w:tcW w:w="935"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2018</w:t>
            </w:r>
          </w:p>
        </w:tc>
        <w:tc>
          <w:tcPr>
            <w:tcW w:w="2341"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w:t>
            </w:r>
          </w:p>
        </w:tc>
        <w:tc>
          <w:tcPr>
            <w:tcW w:w="874"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418" w:type="dxa"/>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746" w:type="dxa"/>
            <w:gridSpan w:val="2"/>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184"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695"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2</w:t>
            </w:r>
          </w:p>
        </w:tc>
        <w:tc>
          <w:tcPr>
            <w:tcW w:w="1467"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100,00%</w:t>
            </w:r>
          </w:p>
        </w:tc>
        <w:tc>
          <w:tcPr>
            <w:tcW w:w="8" w:type="dxa"/>
            <w:shd w:val="clear" w:color="auto" w:fill="auto"/>
          </w:tcPr>
          <w:p w:rsidR="00E563CB" w:rsidRDefault="00E563CB"/>
        </w:tc>
      </w:tr>
      <w:tr w:rsidR="00E563CB">
        <w:trPr>
          <w:trHeight w:val="20"/>
        </w:trPr>
        <w:tc>
          <w:tcPr>
            <w:tcW w:w="935"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2019</w:t>
            </w:r>
          </w:p>
        </w:tc>
        <w:tc>
          <w:tcPr>
            <w:tcW w:w="2341"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1</w:t>
            </w:r>
          </w:p>
        </w:tc>
        <w:tc>
          <w:tcPr>
            <w:tcW w:w="874"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418" w:type="dxa"/>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746" w:type="dxa"/>
            <w:gridSpan w:val="2"/>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184"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695"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1</w:t>
            </w:r>
          </w:p>
        </w:tc>
        <w:tc>
          <w:tcPr>
            <w:tcW w:w="1467"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100,00%</w:t>
            </w:r>
          </w:p>
        </w:tc>
        <w:tc>
          <w:tcPr>
            <w:tcW w:w="8" w:type="dxa"/>
            <w:shd w:val="clear" w:color="auto" w:fill="auto"/>
          </w:tcPr>
          <w:p w:rsidR="00E563CB" w:rsidRDefault="00E563CB"/>
        </w:tc>
      </w:tr>
      <w:tr w:rsidR="00E563CB">
        <w:trPr>
          <w:trHeight w:val="20"/>
        </w:trPr>
        <w:tc>
          <w:tcPr>
            <w:tcW w:w="935"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2020</w:t>
            </w:r>
          </w:p>
        </w:tc>
        <w:tc>
          <w:tcPr>
            <w:tcW w:w="2341"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w:t>
            </w:r>
          </w:p>
        </w:tc>
        <w:tc>
          <w:tcPr>
            <w:tcW w:w="874"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418" w:type="dxa"/>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746" w:type="dxa"/>
            <w:gridSpan w:val="2"/>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1</w:t>
            </w:r>
          </w:p>
        </w:tc>
        <w:tc>
          <w:tcPr>
            <w:tcW w:w="1184"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50,00%</w:t>
            </w:r>
          </w:p>
        </w:tc>
        <w:tc>
          <w:tcPr>
            <w:tcW w:w="695"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1</w:t>
            </w:r>
          </w:p>
        </w:tc>
        <w:tc>
          <w:tcPr>
            <w:tcW w:w="1467"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50,00%</w:t>
            </w:r>
          </w:p>
        </w:tc>
        <w:tc>
          <w:tcPr>
            <w:tcW w:w="8" w:type="dxa"/>
            <w:shd w:val="clear" w:color="auto" w:fill="auto"/>
          </w:tcPr>
          <w:p w:rsidR="00E563CB" w:rsidRDefault="00E563CB"/>
        </w:tc>
      </w:tr>
      <w:tr w:rsidR="00E563CB">
        <w:trPr>
          <w:trHeight w:val="20"/>
        </w:trPr>
        <w:tc>
          <w:tcPr>
            <w:tcW w:w="935"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2021</w:t>
            </w:r>
          </w:p>
        </w:tc>
        <w:tc>
          <w:tcPr>
            <w:tcW w:w="2341"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1</w:t>
            </w:r>
          </w:p>
        </w:tc>
        <w:tc>
          <w:tcPr>
            <w:tcW w:w="874"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0</w:t>
            </w:r>
          </w:p>
        </w:tc>
        <w:tc>
          <w:tcPr>
            <w:tcW w:w="1418" w:type="dxa"/>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746" w:type="dxa"/>
            <w:gridSpan w:val="2"/>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1</w:t>
            </w:r>
          </w:p>
        </w:tc>
        <w:tc>
          <w:tcPr>
            <w:tcW w:w="1184"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100,00%</w:t>
            </w:r>
          </w:p>
        </w:tc>
        <w:tc>
          <w:tcPr>
            <w:tcW w:w="695"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w:t>
            </w:r>
          </w:p>
        </w:tc>
        <w:tc>
          <w:tcPr>
            <w:tcW w:w="1467" w:type="dxa"/>
            <w:gridSpan w:val="2"/>
            <w:tcBorders>
              <w:bottom w:val="single" w:sz="4" w:space="0" w:color="000000"/>
              <w:right w:val="single" w:sz="4" w:space="0" w:color="000000"/>
            </w:tcBorders>
            <w:shd w:val="clear" w:color="000000" w:fill="FCE4D6"/>
            <w:vAlign w:val="center"/>
          </w:tcPr>
          <w:p w:rsidR="00E563CB" w:rsidRDefault="00207086">
            <w:pPr>
              <w:suppressAutoHyphens w:val="0"/>
              <w:jc w:val="center"/>
              <w:rPr>
                <w:sz w:val="18"/>
                <w:szCs w:val="18"/>
                <w:lang w:eastAsia="hu-HU"/>
              </w:rPr>
            </w:pPr>
            <w:r>
              <w:rPr>
                <w:sz w:val="18"/>
                <w:szCs w:val="18"/>
                <w:lang w:eastAsia="hu-HU"/>
              </w:rPr>
              <w:t>0,00%</w:t>
            </w:r>
          </w:p>
        </w:tc>
        <w:tc>
          <w:tcPr>
            <w:tcW w:w="8" w:type="dxa"/>
            <w:shd w:val="clear" w:color="auto" w:fill="auto"/>
          </w:tcPr>
          <w:p w:rsidR="00E563CB" w:rsidRDefault="00E563CB"/>
        </w:tc>
      </w:tr>
      <w:tr w:rsidR="00E563CB">
        <w:trPr>
          <w:trHeight w:val="20"/>
        </w:trPr>
        <w:tc>
          <w:tcPr>
            <w:tcW w:w="5577" w:type="dxa"/>
            <w:gridSpan w:val="5"/>
            <w:shd w:val="clear" w:color="auto" w:fill="auto"/>
            <w:vAlign w:val="bottom"/>
          </w:tcPr>
          <w:p w:rsidR="00E563CB" w:rsidRDefault="00207086">
            <w:pPr>
              <w:suppressAutoHyphens w:val="0"/>
              <w:jc w:val="left"/>
              <w:rPr>
                <w:sz w:val="18"/>
                <w:szCs w:val="18"/>
                <w:lang w:eastAsia="hu-HU"/>
              </w:rPr>
            </w:pPr>
            <w:r>
              <w:rPr>
                <w:sz w:val="18"/>
                <w:szCs w:val="18"/>
                <w:lang w:eastAsia="hu-HU"/>
              </w:rPr>
              <w:t>Forrás: TeIR, Nemzeti Munkaügyi Hivatal</w:t>
            </w:r>
          </w:p>
        </w:tc>
        <w:tc>
          <w:tcPr>
            <w:tcW w:w="746" w:type="dxa"/>
            <w:gridSpan w:val="2"/>
            <w:shd w:val="clear" w:color="auto" w:fill="auto"/>
            <w:vAlign w:val="bottom"/>
          </w:tcPr>
          <w:p w:rsidR="00E563CB" w:rsidRDefault="00E563CB">
            <w:pPr>
              <w:suppressAutoHyphens w:val="0"/>
              <w:jc w:val="left"/>
              <w:rPr>
                <w:sz w:val="18"/>
                <w:szCs w:val="18"/>
                <w:lang w:eastAsia="hu-HU"/>
              </w:rPr>
            </w:pPr>
          </w:p>
        </w:tc>
        <w:tc>
          <w:tcPr>
            <w:tcW w:w="1184" w:type="dxa"/>
            <w:gridSpan w:val="2"/>
            <w:shd w:val="clear" w:color="auto" w:fill="auto"/>
            <w:vAlign w:val="bottom"/>
          </w:tcPr>
          <w:p w:rsidR="00E563CB" w:rsidRDefault="00E563CB">
            <w:pPr>
              <w:suppressAutoHyphens w:val="0"/>
              <w:jc w:val="left"/>
              <w:rPr>
                <w:rFonts w:ascii="Times New Roman" w:hAnsi="Times New Roman" w:cs="Times New Roman"/>
                <w:sz w:val="18"/>
                <w:szCs w:val="18"/>
                <w:lang w:eastAsia="hu-HU"/>
              </w:rPr>
            </w:pPr>
          </w:p>
        </w:tc>
        <w:tc>
          <w:tcPr>
            <w:tcW w:w="695" w:type="dxa"/>
            <w:gridSpan w:val="2"/>
            <w:shd w:val="clear" w:color="auto" w:fill="auto"/>
            <w:vAlign w:val="bottom"/>
          </w:tcPr>
          <w:p w:rsidR="00E563CB" w:rsidRDefault="00E563CB">
            <w:pPr>
              <w:suppressAutoHyphens w:val="0"/>
              <w:jc w:val="left"/>
              <w:rPr>
                <w:rFonts w:ascii="Times New Roman" w:hAnsi="Times New Roman" w:cs="Times New Roman"/>
                <w:sz w:val="18"/>
                <w:szCs w:val="18"/>
                <w:lang w:eastAsia="hu-HU"/>
              </w:rPr>
            </w:pPr>
          </w:p>
        </w:tc>
        <w:tc>
          <w:tcPr>
            <w:tcW w:w="1466" w:type="dxa"/>
            <w:gridSpan w:val="2"/>
            <w:shd w:val="clear" w:color="auto" w:fill="auto"/>
            <w:vAlign w:val="bottom"/>
          </w:tcPr>
          <w:p w:rsidR="00E563CB" w:rsidRDefault="00E563CB">
            <w:pPr>
              <w:suppressAutoHyphens w:val="0"/>
              <w:jc w:val="left"/>
              <w:rPr>
                <w:rFonts w:ascii="Times New Roman" w:hAnsi="Times New Roman" w:cs="Times New Roman"/>
                <w:sz w:val="18"/>
                <w:szCs w:val="18"/>
                <w:lang w:eastAsia="hu-HU"/>
              </w:rPr>
            </w:pPr>
          </w:p>
        </w:tc>
      </w:tr>
    </w:tbl>
    <w:p w:rsidR="00E563CB" w:rsidRDefault="00E563CB">
      <w:pPr>
        <w:ind w:left="960"/>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2870835" cy="1657350"/>
            <wp:effectExtent l="0" t="0" r="0" b="0"/>
            <wp:docPr id="12" name="Kép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13"/>
                    <pic:cNvPicPr>
                      <a:picLocks noChangeAspect="1" noChangeArrowheads="1"/>
                    </pic:cNvPicPr>
                  </pic:nvPicPr>
                  <pic:blipFill>
                    <a:blip r:embed="rId18" cstate="print"/>
                    <a:srcRect l="-27" t="-47" r="-27" b="-47"/>
                    <a:stretch>
                      <a:fillRect/>
                    </a:stretch>
                  </pic:blipFill>
                  <pic:spPr bwMode="auto">
                    <a:xfrm>
                      <a:off x="0" y="0"/>
                      <a:ext cx="2870835" cy="1657350"/>
                    </a:xfrm>
                    <a:prstGeom prst="rect">
                      <a:avLst/>
                    </a:prstGeom>
                  </pic:spPr>
                </pic:pic>
              </a:graphicData>
            </a:graphic>
          </wp:inline>
        </w:drawing>
      </w:r>
    </w:p>
    <w:p w:rsidR="00E563CB" w:rsidRDefault="00E563CB">
      <w:pPr>
        <w:ind w:left="960"/>
        <w:rPr>
          <w:rFonts w:ascii="Arial" w:hAnsi="Arial" w:cs="Arial"/>
          <w:szCs w:val="22"/>
        </w:rPr>
      </w:pPr>
    </w:p>
    <w:p w:rsidR="00E563CB" w:rsidRDefault="00207086">
      <w:pPr>
        <w:pStyle w:val="Listaszerbekezds"/>
        <w:numPr>
          <w:ilvl w:val="0"/>
          <w:numId w:val="19"/>
        </w:numPr>
        <w:rPr>
          <w:rFonts w:ascii="Arial" w:hAnsi="Arial" w:cs="Arial"/>
          <w:szCs w:val="22"/>
        </w:rPr>
      </w:pPr>
      <w:r>
        <w:rPr>
          <w:rFonts w:ascii="Arial" w:hAnsi="Arial" w:cs="Arial"/>
          <w:szCs w:val="22"/>
        </w:rPr>
        <w:t>közfoglalkoztatás, közfoglalkoztatásból az elsődleges munkaerőpiacra történő átlépés lehetőségei;</w:t>
      </w:r>
    </w:p>
    <w:p w:rsidR="00E563CB" w:rsidRDefault="00E563CB">
      <w:pPr>
        <w:pStyle w:val="Listaszerbekezds"/>
        <w:ind w:left="1320"/>
        <w:rPr>
          <w:rFonts w:ascii="Arial" w:hAnsi="Arial" w:cs="Arial"/>
          <w:szCs w:val="22"/>
        </w:rPr>
      </w:pPr>
    </w:p>
    <w:p w:rsidR="00E563CB" w:rsidRDefault="00207086">
      <w:pPr>
        <w:pStyle w:val="Listaszerbekezds"/>
        <w:ind w:left="0"/>
        <w:rPr>
          <w:rFonts w:ascii="Arial" w:hAnsi="Arial" w:cs="Arial"/>
          <w:szCs w:val="22"/>
        </w:rPr>
      </w:pPr>
      <w:r>
        <w:rPr>
          <w:rFonts w:ascii="Arial" w:hAnsi="Arial" w:cs="Arial"/>
          <w:szCs w:val="22"/>
        </w:rPr>
        <w:t xml:space="preserve">A községben közfoglalkoztatott alkalmazás évek óta nincs a településen, elsősorban emberhiány miatt.  </w:t>
      </w:r>
    </w:p>
    <w:p w:rsidR="00E563CB" w:rsidRDefault="00E563CB">
      <w:pPr>
        <w:ind w:left="960"/>
        <w:rPr>
          <w:rFonts w:ascii="Arial" w:hAnsi="Arial" w:cs="Arial"/>
          <w:i/>
          <w:szCs w:val="22"/>
          <w:highlight w:val="yellow"/>
        </w:rPr>
      </w:pPr>
    </w:p>
    <w:tbl>
      <w:tblPr>
        <w:tblW w:w="7380" w:type="dxa"/>
        <w:tblInd w:w="70" w:type="dxa"/>
        <w:tblCellMar>
          <w:left w:w="70" w:type="dxa"/>
          <w:right w:w="70" w:type="dxa"/>
        </w:tblCellMar>
        <w:tblLook w:val="0000"/>
      </w:tblPr>
      <w:tblGrid>
        <w:gridCol w:w="1077"/>
        <w:gridCol w:w="3322"/>
        <w:gridCol w:w="2981"/>
      </w:tblGrid>
      <w:tr w:rsidR="00E563CB">
        <w:trPr>
          <w:trHeight w:val="20"/>
        </w:trPr>
        <w:tc>
          <w:tcPr>
            <w:tcW w:w="738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eastAsia="Calibri" w:hAnsi="Arial" w:cs="Arial"/>
                <w:b/>
                <w:bCs/>
                <w:sz w:val="18"/>
                <w:szCs w:val="18"/>
              </w:rPr>
              <w:t xml:space="preserve">  </w:t>
            </w:r>
            <w:r>
              <w:rPr>
                <w:rFonts w:ascii="Arial" w:hAnsi="Arial" w:cs="Arial"/>
                <w:b/>
                <w:bCs/>
                <w:sz w:val="18"/>
                <w:szCs w:val="18"/>
              </w:rPr>
              <w:t>3.2.5. számú táblázat  - Foglalkoztatáspolitika</w:t>
            </w:r>
          </w:p>
        </w:tc>
      </w:tr>
      <w:tr w:rsidR="00E563CB">
        <w:trPr>
          <w:trHeight w:val="20"/>
        </w:trPr>
        <w:tc>
          <w:tcPr>
            <w:tcW w:w="1077"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332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Aktív foglalkoztatás-politikai eszközökkel támogatottak száma</w:t>
            </w:r>
            <w:r>
              <w:rPr>
                <w:rFonts w:ascii="Arial" w:hAnsi="Arial" w:cs="Arial"/>
                <w:b/>
                <w:bCs/>
                <w:sz w:val="18"/>
                <w:szCs w:val="18"/>
              </w:rPr>
              <w:br/>
            </w:r>
            <w:r>
              <w:rPr>
                <w:rFonts w:ascii="Arial" w:hAnsi="Arial" w:cs="Arial"/>
                <w:sz w:val="18"/>
                <w:szCs w:val="18"/>
              </w:rPr>
              <w:t>(TS 050)</w:t>
            </w:r>
          </w:p>
        </w:tc>
        <w:tc>
          <w:tcPr>
            <w:tcW w:w="298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Közfoglalakoztatottak  száma</w:t>
            </w:r>
            <w:r>
              <w:rPr>
                <w:rFonts w:ascii="Arial" w:hAnsi="Arial" w:cs="Arial"/>
                <w:b/>
                <w:bCs/>
                <w:sz w:val="18"/>
                <w:szCs w:val="18"/>
              </w:rPr>
              <w:br/>
            </w:r>
            <w:r>
              <w:rPr>
                <w:rFonts w:ascii="Arial" w:hAnsi="Arial" w:cs="Arial"/>
                <w:sz w:val="18"/>
                <w:szCs w:val="18"/>
              </w:rPr>
              <w:t>(TS 055)</w:t>
            </w:r>
          </w:p>
        </w:tc>
      </w:tr>
      <w:tr w:rsidR="00E563CB">
        <w:trPr>
          <w:trHeight w:val="20"/>
        </w:trPr>
        <w:tc>
          <w:tcPr>
            <w:tcW w:w="1077"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332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298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eastAsia="Calibri" w:hAnsi="Arial" w:cs="Arial"/>
                <w:b/>
                <w:bCs/>
                <w:sz w:val="18"/>
                <w:szCs w:val="18"/>
              </w:rPr>
              <w:t xml:space="preserve"> </w:t>
            </w:r>
            <w:r>
              <w:rPr>
                <w:rFonts w:ascii="Arial" w:hAnsi="Arial" w:cs="Arial"/>
                <w:b/>
                <w:bCs/>
                <w:sz w:val="18"/>
                <w:szCs w:val="18"/>
              </w:rPr>
              <w:t>(éves átlag - fő)</w:t>
            </w:r>
          </w:p>
        </w:tc>
      </w:tr>
      <w:tr w:rsidR="00E563CB">
        <w:trPr>
          <w:trHeight w:val="20"/>
        </w:trPr>
        <w:tc>
          <w:tcPr>
            <w:tcW w:w="10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33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r>
      <w:tr w:rsidR="00E563CB">
        <w:trPr>
          <w:trHeight w:val="20"/>
        </w:trPr>
        <w:tc>
          <w:tcPr>
            <w:tcW w:w="10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33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33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33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33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33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7380" w:type="dxa"/>
            <w:gridSpan w:val="3"/>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Nemzeti Munkaügyi Hivatal</w:t>
            </w:r>
          </w:p>
        </w:tc>
      </w:tr>
    </w:tbl>
    <w:p w:rsidR="00E563CB" w:rsidRDefault="00E563CB">
      <w:pPr>
        <w:ind w:left="960"/>
        <w:rPr>
          <w:rFonts w:ascii="Arial" w:hAnsi="Arial" w:cs="Arial"/>
          <w:i/>
          <w:szCs w:val="22"/>
          <w:highlight w:val="yellow"/>
        </w:rPr>
      </w:pPr>
    </w:p>
    <w:p w:rsidR="00E563CB" w:rsidRDefault="00207086">
      <w:pPr>
        <w:ind w:left="960"/>
        <w:rPr>
          <w:rFonts w:ascii="Arial" w:hAnsi="Arial" w:cs="Arial"/>
          <w:i/>
          <w:szCs w:val="22"/>
          <w:highlight w:val="yellow"/>
        </w:rPr>
      </w:pPr>
      <w:r>
        <w:rPr>
          <w:noProof/>
          <w:lang w:eastAsia="hu-HU"/>
        </w:rPr>
        <w:drawing>
          <wp:inline distT="0" distB="0" distL="0" distR="0">
            <wp:extent cx="2886075" cy="1878330"/>
            <wp:effectExtent l="0" t="0" r="0" b="0"/>
            <wp:docPr id="13" name="Kép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ép14"/>
                    <pic:cNvPicPr>
                      <a:picLocks noChangeAspect="1" noChangeArrowheads="1"/>
                    </pic:cNvPicPr>
                  </pic:nvPicPr>
                  <pic:blipFill>
                    <a:blip r:embed="rId19" cstate="print"/>
                    <a:srcRect l="-32" t="-49" r="-32" b="-49"/>
                    <a:stretch>
                      <a:fillRect/>
                    </a:stretch>
                  </pic:blipFill>
                  <pic:spPr bwMode="auto">
                    <a:xfrm>
                      <a:off x="0" y="0"/>
                      <a:ext cx="2886075" cy="1878330"/>
                    </a:xfrm>
                    <a:prstGeom prst="rect">
                      <a:avLst/>
                    </a:prstGeom>
                  </pic:spPr>
                </pic:pic>
              </a:graphicData>
            </a:graphic>
          </wp:inline>
        </w:drawing>
      </w:r>
    </w:p>
    <w:p w:rsidR="00E563CB" w:rsidRDefault="00E563CB">
      <w:pPr>
        <w:ind w:left="960"/>
        <w:rPr>
          <w:rFonts w:ascii="Arial" w:hAnsi="Arial" w:cs="Arial"/>
          <w:i/>
          <w:szCs w:val="22"/>
          <w:highlight w:val="yellow"/>
        </w:rPr>
      </w:pPr>
    </w:p>
    <w:p w:rsidR="00E563CB" w:rsidRDefault="00207086">
      <w:pPr>
        <w:pStyle w:val="Listaszerbekezds"/>
        <w:ind w:left="960"/>
        <w:rPr>
          <w:rFonts w:ascii="Arial" w:hAnsi="Arial" w:cs="Arial"/>
          <w:szCs w:val="22"/>
        </w:rPr>
      </w:pPr>
      <w:r>
        <w:rPr>
          <w:rFonts w:ascii="Arial" w:hAnsi="Arial" w:cs="Arial"/>
          <w:szCs w:val="22"/>
        </w:rPr>
        <w:t xml:space="preserve">a) a foglalkoztatáshoz való hozzáférés esélyének mobilitási, információs és egyéb tényezői; közlekedés, potenciális munkalehetőségek, tervezett beruházások, lehetséges vállalkozási területek, helyben/térségben működő foglalkoztatási programok; </w:t>
      </w:r>
    </w:p>
    <w:p w:rsidR="00E563CB" w:rsidRDefault="00E563CB">
      <w:pPr>
        <w:pStyle w:val="Listaszerbekezds"/>
        <w:ind w:left="960"/>
        <w:rPr>
          <w:rFonts w:ascii="Arial" w:hAnsi="Arial" w:cs="Arial"/>
          <w:szCs w:val="22"/>
        </w:rPr>
      </w:pPr>
    </w:p>
    <w:p w:rsidR="00E563CB" w:rsidRDefault="00207086">
      <w:pPr>
        <w:pStyle w:val="Listaszerbekezds"/>
        <w:ind w:left="960"/>
        <w:rPr>
          <w:rFonts w:ascii="Arial" w:hAnsi="Arial" w:cs="Arial"/>
          <w:szCs w:val="22"/>
        </w:rPr>
      </w:pPr>
      <w:r>
        <w:rPr>
          <w:rFonts w:ascii="Arial" w:hAnsi="Arial" w:cs="Arial"/>
          <w:szCs w:val="22"/>
        </w:rPr>
        <w:t xml:space="preserve">A foglalkoztatási lehetőségek szempontjából a közeli városokban lévő munkhelyek felszívják a helyi és környékbeli munkaerő nagy részét. A tömegközlekedés megoldott, így a munkába járás biztosított. </w:t>
      </w:r>
    </w:p>
    <w:p w:rsidR="00E563CB" w:rsidRDefault="00E563CB">
      <w:pPr>
        <w:pStyle w:val="Listaszerbekezds"/>
        <w:ind w:left="960"/>
        <w:rPr>
          <w:rFonts w:ascii="Arial" w:hAnsi="Arial" w:cs="Arial"/>
          <w:szCs w:val="22"/>
        </w:rPr>
      </w:pPr>
    </w:p>
    <w:p w:rsidR="00E563CB" w:rsidRDefault="00207086">
      <w:pPr>
        <w:ind w:left="960"/>
        <w:rPr>
          <w:rFonts w:ascii="Arial" w:hAnsi="Arial" w:cs="Arial"/>
          <w:szCs w:val="22"/>
        </w:rPr>
      </w:pPr>
      <w:r>
        <w:rPr>
          <w:rFonts w:ascii="Arial" w:hAnsi="Arial" w:cs="Arial"/>
          <w:szCs w:val="22"/>
        </w:rPr>
        <w:t>b)fiatalok foglalkoztatását és az oktatásból a munkaerőpiacra való átmenetet megkönnyítő programok a településen; képzéshez, továbbképzéshez való hozzáférésük;</w:t>
      </w:r>
    </w:p>
    <w:p w:rsidR="00E563CB" w:rsidRDefault="00E563CB">
      <w:pPr>
        <w:ind w:left="960"/>
        <w:rPr>
          <w:rFonts w:ascii="Arial" w:hAnsi="Arial" w:cs="Arial"/>
          <w:szCs w:val="22"/>
        </w:rPr>
      </w:pPr>
    </w:p>
    <w:p w:rsidR="00E563CB" w:rsidRDefault="00207086">
      <w:pPr>
        <w:ind w:left="960"/>
        <w:rPr>
          <w:rFonts w:ascii="Arial" w:hAnsi="Arial" w:cs="Arial"/>
          <w:szCs w:val="22"/>
        </w:rPr>
      </w:pPr>
      <w:r>
        <w:rPr>
          <w:rFonts w:ascii="Arial" w:hAnsi="Arial" w:cs="Arial"/>
          <w:szCs w:val="22"/>
        </w:rPr>
        <w:t xml:space="preserve">A nyilvántartott álláskeresők számából pályakezdő nincs. </w:t>
      </w:r>
    </w:p>
    <w:p w:rsidR="00E563CB" w:rsidRDefault="00E563CB">
      <w:pPr>
        <w:ind w:left="960"/>
        <w:rPr>
          <w:rFonts w:ascii="Arial" w:hAnsi="Arial" w:cs="Arial"/>
          <w:i/>
          <w:szCs w:val="22"/>
          <w:highlight w:val="yellow"/>
        </w:rPr>
      </w:pPr>
    </w:p>
    <w:tbl>
      <w:tblPr>
        <w:tblW w:w="6520" w:type="dxa"/>
        <w:tblInd w:w="1063" w:type="dxa"/>
        <w:tblCellMar>
          <w:left w:w="70" w:type="dxa"/>
          <w:right w:w="70" w:type="dxa"/>
        </w:tblCellMar>
        <w:tblLook w:val="0000"/>
      </w:tblPr>
      <w:tblGrid>
        <w:gridCol w:w="1759"/>
        <w:gridCol w:w="2340"/>
        <w:gridCol w:w="2421"/>
      </w:tblGrid>
      <w:tr w:rsidR="00E563CB">
        <w:trPr>
          <w:trHeight w:val="20"/>
        </w:trPr>
        <w:tc>
          <w:tcPr>
            <w:tcW w:w="65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b/>
                <w:bCs/>
                <w:sz w:val="18"/>
                <w:szCs w:val="18"/>
              </w:rPr>
            </w:pPr>
            <w:r>
              <w:rPr>
                <w:rFonts w:ascii="Arial" w:hAnsi="Arial" w:cs="Arial"/>
                <w:b/>
                <w:bCs/>
                <w:sz w:val="18"/>
                <w:szCs w:val="18"/>
              </w:rPr>
              <w:t xml:space="preserve">3.2.6. számú táblázat - Pályakezdő álláskeresők száma </w:t>
            </w:r>
          </w:p>
        </w:tc>
      </w:tr>
      <w:tr w:rsidR="00E563CB">
        <w:trPr>
          <w:trHeight w:val="20"/>
        </w:trPr>
        <w:tc>
          <w:tcPr>
            <w:tcW w:w="175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 </w:t>
            </w:r>
          </w:p>
        </w:tc>
        <w:tc>
          <w:tcPr>
            <w:tcW w:w="2340" w:type="dxa"/>
            <w:tcBorders>
              <w:lef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Nyilvántartott álláskeresők száma</w:t>
            </w:r>
            <w:r>
              <w:rPr>
                <w:rFonts w:ascii="Arial" w:hAnsi="Arial" w:cs="Arial"/>
                <w:b/>
                <w:bCs/>
                <w:sz w:val="18"/>
                <w:szCs w:val="18"/>
              </w:rPr>
              <w:br/>
            </w:r>
            <w:r>
              <w:rPr>
                <w:rFonts w:ascii="Arial" w:hAnsi="Arial" w:cs="Arial"/>
                <w:sz w:val="18"/>
                <w:szCs w:val="18"/>
              </w:rPr>
              <w:t>(TS 052)</w:t>
            </w:r>
          </w:p>
        </w:tc>
        <w:tc>
          <w:tcPr>
            <w:tcW w:w="242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Nyilvántartott pályakezdő álláskeresők száma</w:t>
            </w:r>
            <w:r>
              <w:rPr>
                <w:rFonts w:ascii="Arial" w:hAnsi="Arial" w:cs="Arial"/>
                <w:b/>
                <w:bCs/>
                <w:sz w:val="18"/>
                <w:szCs w:val="18"/>
              </w:rPr>
              <w:br/>
            </w:r>
            <w:r>
              <w:rPr>
                <w:rFonts w:ascii="Arial" w:hAnsi="Arial" w:cs="Arial"/>
                <w:sz w:val="18"/>
                <w:szCs w:val="18"/>
              </w:rPr>
              <w:t>(TS 053)</w:t>
            </w:r>
          </w:p>
        </w:tc>
      </w:tr>
      <w:tr w:rsidR="00E563CB">
        <w:trPr>
          <w:trHeight w:val="20"/>
        </w:trPr>
        <w:tc>
          <w:tcPr>
            <w:tcW w:w="175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340" w:type="dxa"/>
            <w:tcBorders>
              <w:top w:val="single" w:sz="4" w:space="0" w:color="000000"/>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242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r>
      <w:tr w:rsidR="00E563CB">
        <w:trPr>
          <w:trHeight w:val="20"/>
        </w:trPr>
        <w:tc>
          <w:tcPr>
            <w:tcW w:w="17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242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r>
      <w:tr w:rsidR="00E563CB">
        <w:trPr>
          <w:trHeight w:val="20"/>
        </w:trPr>
        <w:tc>
          <w:tcPr>
            <w:tcW w:w="17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242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7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242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7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242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7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242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7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242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520" w:type="dxa"/>
            <w:gridSpan w:val="3"/>
            <w:shd w:val="clear" w:color="auto" w:fill="FFFFFF"/>
            <w:vAlign w:val="bottom"/>
          </w:tcPr>
          <w:p w:rsidR="00E563CB" w:rsidRDefault="00207086">
            <w:pPr>
              <w:jc w:val="left"/>
              <w:rPr>
                <w:rFonts w:ascii="Arial" w:hAnsi="Arial" w:cs="Arial"/>
                <w:sz w:val="18"/>
                <w:szCs w:val="18"/>
              </w:rPr>
            </w:pPr>
            <w:r>
              <w:rPr>
                <w:rFonts w:ascii="Arial" w:hAnsi="Arial" w:cs="Arial"/>
                <w:sz w:val="18"/>
                <w:szCs w:val="18"/>
              </w:rPr>
              <w:t>Forrás: TeIR, Nemzeti Munkaügyi Hivatal</w:t>
            </w:r>
          </w:p>
        </w:tc>
      </w:tr>
    </w:tbl>
    <w:p w:rsidR="00E563CB" w:rsidRDefault="00E563CB">
      <w:pPr>
        <w:ind w:left="960"/>
        <w:rPr>
          <w:rFonts w:ascii="Arial" w:hAnsi="Arial" w:cs="Arial"/>
          <w:i/>
          <w:szCs w:val="22"/>
          <w:highlight w:val="yellow"/>
        </w:rPr>
      </w:pPr>
    </w:p>
    <w:p w:rsidR="00E563CB" w:rsidRDefault="00207086">
      <w:pPr>
        <w:ind w:left="960"/>
        <w:rPr>
          <w:rFonts w:ascii="Arial" w:hAnsi="Arial" w:cs="Arial"/>
          <w:i/>
          <w:szCs w:val="22"/>
          <w:highlight w:val="yellow"/>
        </w:rPr>
      </w:pPr>
      <w:r>
        <w:rPr>
          <w:noProof/>
          <w:lang w:eastAsia="hu-HU"/>
        </w:rPr>
        <w:drawing>
          <wp:inline distT="0" distB="0" distL="0" distR="0">
            <wp:extent cx="2882265" cy="1885950"/>
            <wp:effectExtent l="0" t="0" r="0" b="0"/>
            <wp:docPr id="14" name="Kép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ép15"/>
                    <pic:cNvPicPr>
                      <a:picLocks noChangeAspect="1" noChangeArrowheads="1"/>
                    </pic:cNvPicPr>
                  </pic:nvPicPr>
                  <pic:blipFill>
                    <a:blip r:embed="rId20" cstate="print"/>
                    <a:srcRect l="-32" t="-49" r="-32" b="-49"/>
                    <a:stretch>
                      <a:fillRect/>
                    </a:stretch>
                  </pic:blipFill>
                  <pic:spPr bwMode="auto">
                    <a:xfrm>
                      <a:off x="0" y="0"/>
                      <a:ext cx="2882265" cy="1885950"/>
                    </a:xfrm>
                    <a:prstGeom prst="rect">
                      <a:avLst/>
                    </a:prstGeom>
                  </pic:spPr>
                </pic:pic>
              </a:graphicData>
            </a:graphic>
          </wp:inline>
        </w:drawing>
      </w:r>
    </w:p>
    <w:p w:rsidR="00E563CB" w:rsidRDefault="00E563CB">
      <w:pPr>
        <w:ind w:left="960"/>
        <w:rPr>
          <w:rFonts w:ascii="Arial" w:hAnsi="Arial" w:cs="Arial"/>
          <w:i/>
          <w:szCs w:val="22"/>
          <w:highlight w:val="yellow"/>
        </w:rPr>
      </w:pPr>
    </w:p>
    <w:p w:rsidR="00E563CB" w:rsidRDefault="00207086">
      <w:pPr>
        <w:pStyle w:val="Listaszerbekezds"/>
        <w:ind w:left="960"/>
        <w:rPr>
          <w:rFonts w:ascii="Arial" w:hAnsi="Arial" w:cs="Arial"/>
          <w:szCs w:val="22"/>
        </w:rPr>
      </w:pPr>
      <w:r>
        <w:rPr>
          <w:rFonts w:ascii="Arial" w:hAnsi="Arial" w:cs="Arial"/>
          <w:szCs w:val="22"/>
        </w:rPr>
        <w:t>a) munkaerő-piaci integrációt segítő szervezetek és szolgáltatások feltérképezése, szakképzéshez, felnőttképzéshez és egyéb munkaerő-piaci szolgáltatásokhoz való hozzáférés, helyi foglalkoztatási programok;</w:t>
      </w:r>
    </w:p>
    <w:p w:rsidR="00E563CB" w:rsidRDefault="00E563CB">
      <w:pPr>
        <w:pStyle w:val="Listaszerbekezds"/>
        <w:ind w:left="960"/>
        <w:rPr>
          <w:rFonts w:ascii="Arial" w:hAnsi="Arial" w:cs="Arial"/>
          <w:szCs w:val="22"/>
        </w:rPr>
      </w:pPr>
    </w:p>
    <w:p w:rsidR="00E563CB" w:rsidRDefault="00207086">
      <w:pPr>
        <w:pStyle w:val="Listaszerbekezds"/>
        <w:ind w:left="960"/>
        <w:rPr>
          <w:rFonts w:ascii="Arial" w:hAnsi="Arial" w:cs="Arial"/>
          <w:szCs w:val="22"/>
        </w:rPr>
      </w:pPr>
      <w:r>
        <w:rPr>
          <w:rFonts w:ascii="Arial" w:hAnsi="Arial" w:cs="Arial"/>
          <w:szCs w:val="22"/>
        </w:rPr>
        <w:t>A község közelében a Pápai Járási Hivatal Foglalkoztatási Osztálya  látja el az álláskeresők érdekében a munkaerő-közvetítést, munkatanácsadást, pályatanácsadást, álláskeresési tanácsadást.</w:t>
      </w:r>
    </w:p>
    <w:p w:rsidR="00E563CB" w:rsidRDefault="00E563CB">
      <w:pPr>
        <w:pStyle w:val="Listaszerbekezds"/>
        <w:ind w:left="960"/>
        <w:rPr>
          <w:rFonts w:ascii="Arial" w:hAnsi="Arial" w:cs="Arial"/>
          <w:szCs w:val="22"/>
        </w:rPr>
      </w:pPr>
    </w:p>
    <w:p w:rsidR="00E563CB" w:rsidRDefault="00207086">
      <w:pPr>
        <w:ind w:left="960"/>
        <w:rPr>
          <w:rFonts w:ascii="Arial" w:hAnsi="Arial" w:cs="Arial"/>
          <w:szCs w:val="22"/>
        </w:rPr>
      </w:pPr>
      <w:r>
        <w:rPr>
          <w:rFonts w:ascii="Arial" w:hAnsi="Arial" w:cs="Arial"/>
          <w:szCs w:val="22"/>
        </w:rPr>
        <w:t>b) mélyszegénységben élők és romák települési önkormányzati saját fenntartású intézményekben történő foglalkoztatása;</w:t>
      </w:r>
    </w:p>
    <w:p w:rsidR="00E563CB" w:rsidRDefault="00E563CB">
      <w:pPr>
        <w:ind w:left="960"/>
        <w:rPr>
          <w:rFonts w:ascii="Arial" w:hAnsi="Arial" w:cs="Arial"/>
          <w:szCs w:val="22"/>
        </w:rPr>
      </w:pPr>
    </w:p>
    <w:p w:rsidR="00E563CB" w:rsidRDefault="00207086">
      <w:pPr>
        <w:ind w:left="960"/>
        <w:rPr>
          <w:rFonts w:ascii="Arial" w:hAnsi="Arial" w:cs="Arial"/>
          <w:szCs w:val="22"/>
        </w:rPr>
      </w:pPr>
      <w:r>
        <w:rPr>
          <w:rFonts w:ascii="Arial" w:hAnsi="Arial" w:cs="Arial"/>
          <w:szCs w:val="22"/>
        </w:rPr>
        <w:t>Nem releváns.</w:t>
      </w:r>
    </w:p>
    <w:p w:rsidR="00E563CB" w:rsidRDefault="00E563CB">
      <w:pPr>
        <w:ind w:left="960"/>
        <w:rPr>
          <w:rFonts w:ascii="Arial" w:hAnsi="Arial" w:cs="Arial"/>
          <w:szCs w:val="22"/>
        </w:rPr>
      </w:pPr>
    </w:p>
    <w:p w:rsidR="00E563CB" w:rsidRDefault="00207086">
      <w:pPr>
        <w:ind w:left="960"/>
        <w:rPr>
          <w:rFonts w:ascii="Arial" w:hAnsi="Arial" w:cs="Arial"/>
          <w:szCs w:val="22"/>
        </w:rPr>
      </w:pPr>
      <w:r>
        <w:rPr>
          <w:rFonts w:ascii="Arial" w:hAnsi="Arial" w:cs="Arial"/>
          <w:szCs w:val="22"/>
        </w:rPr>
        <w:t>c) hátrányos megkülönböztetés a foglalkoztatás területén;</w:t>
      </w:r>
    </w:p>
    <w:p w:rsidR="00E563CB" w:rsidRDefault="00207086">
      <w:pPr>
        <w:ind w:left="960"/>
        <w:rPr>
          <w:rFonts w:ascii="Arial" w:hAnsi="Arial" w:cs="Arial"/>
          <w:szCs w:val="22"/>
        </w:rPr>
      </w:pPr>
      <w:r>
        <w:rPr>
          <w:rFonts w:ascii="Arial" w:hAnsi="Arial" w:cs="Arial"/>
          <w:szCs w:val="22"/>
        </w:rPr>
        <w:t>Az Ebktv. 21. –a sezrint az egyenlő bánásmód követelményének sérelmét jelenti különösen ha a munkáltató a munkavállalóval szemben közvetlen vagy közvetett hátrányos megkülönböztetést alkalmaz:</w:t>
      </w:r>
    </w:p>
    <w:p w:rsidR="00E563CB" w:rsidRDefault="00207086">
      <w:pPr>
        <w:ind w:left="960"/>
        <w:rPr>
          <w:rFonts w:ascii="Arial" w:hAnsi="Arial" w:cs="Arial"/>
          <w:szCs w:val="22"/>
        </w:rPr>
      </w:pPr>
      <w:r>
        <w:rPr>
          <w:rFonts w:ascii="Arial" w:hAnsi="Arial" w:cs="Arial"/>
          <w:szCs w:val="22"/>
        </w:rPr>
        <w:t>- nyilvános álláshirdetésekben, alkalmazási feltételekben</w:t>
      </w:r>
    </w:p>
    <w:p w:rsidR="00E563CB" w:rsidRDefault="00207086">
      <w:pPr>
        <w:ind w:left="960"/>
        <w:rPr>
          <w:rFonts w:ascii="Arial" w:hAnsi="Arial" w:cs="Arial"/>
          <w:szCs w:val="22"/>
        </w:rPr>
      </w:pPr>
      <w:r>
        <w:rPr>
          <w:rFonts w:ascii="Arial" w:hAnsi="Arial" w:cs="Arial"/>
          <w:szCs w:val="22"/>
        </w:rPr>
        <w:t>- foglalkoztatási jogviszony vagy a munkavégzésre irányuló egyéb jogviszony létesítésében és megszüntetésében</w:t>
      </w:r>
    </w:p>
    <w:p w:rsidR="00E563CB" w:rsidRDefault="00207086">
      <w:pPr>
        <w:ind w:left="960"/>
        <w:rPr>
          <w:rFonts w:ascii="Arial" w:hAnsi="Arial" w:cs="Arial"/>
          <w:szCs w:val="22"/>
        </w:rPr>
      </w:pPr>
      <w:r>
        <w:rPr>
          <w:rFonts w:ascii="Arial" w:hAnsi="Arial" w:cs="Arial"/>
          <w:szCs w:val="22"/>
        </w:rPr>
        <w:t>-munkafeltételek megállapításában és biztosításában</w:t>
      </w:r>
    </w:p>
    <w:p w:rsidR="00E563CB" w:rsidRDefault="00207086">
      <w:pPr>
        <w:ind w:left="960"/>
        <w:rPr>
          <w:rFonts w:ascii="Arial" w:hAnsi="Arial" w:cs="Arial"/>
          <w:szCs w:val="22"/>
        </w:rPr>
      </w:pPr>
      <w:r>
        <w:rPr>
          <w:rFonts w:ascii="Arial" w:hAnsi="Arial" w:cs="Arial"/>
          <w:szCs w:val="22"/>
        </w:rPr>
        <w:t>- tagsággal vagy részvételle kapcsolatban munkavállalók szervezeteiben</w:t>
      </w:r>
    </w:p>
    <w:p w:rsidR="00E563CB" w:rsidRDefault="00207086">
      <w:pPr>
        <w:ind w:left="960"/>
        <w:rPr>
          <w:rFonts w:ascii="Arial" w:hAnsi="Arial" w:cs="Arial"/>
          <w:szCs w:val="22"/>
        </w:rPr>
      </w:pPr>
      <w:r>
        <w:rPr>
          <w:rFonts w:ascii="Arial" w:hAnsi="Arial" w:cs="Arial"/>
          <w:szCs w:val="22"/>
        </w:rPr>
        <w:t>- előmeneteli rendszerben.</w:t>
      </w:r>
    </w:p>
    <w:p w:rsidR="00E563CB" w:rsidRDefault="00207086">
      <w:pPr>
        <w:ind w:left="960"/>
        <w:rPr>
          <w:rFonts w:ascii="Arial" w:hAnsi="Arial" w:cs="Arial"/>
          <w:szCs w:val="22"/>
        </w:rPr>
      </w:pPr>
      <w:r>
        <w:rPr>
          <w:rFonts w:ascii="Arial" w:hAnsi="Arial" w:cs="Arial"/>
          <w:szCs w:val="22"/>
        </w:rPr>
        <w:t>- kártérítési, illetve fegyelmi felelősség érvényesítés során.</w:t>
      </w:r>
    </w:p>
    <w:p w:rsidR="00E563CB" w:rsidRDefault="00E563CB">
      <w:pPr>
        <w:ind w:left="960"/>
        <w:rPr>
          <w:rFonts w:ascii="Arial" w:hAnsi="Arial" w:cs="Arial"/>
          <w:szCs w:val="22"/>
        </w:rPr>
      </w:pPr>
    </w:p>
    <w:p w:rsidR="00E563CB" w:rsidRDefault="00207086">
      <w:pPr>
        <w:ind w:left="993"/>
        <w:rPr>
          <w:rFonts w:ascii="Arial" w:hAnsi="Arial" w:cs="Arial"/>
          <w:szCs w:val="22"/>
        </w:rPr>
      </w:pPr>
      <w:r>
        <w:rPr>
          <w:rFonts w:ascii="Arial" w:hAnsi="Arial" w:cs="Arial"/>
          <w:szCs w:val="22"/>
        </w:rPr>
        <w:t>d)    digitális ismeretek megszerzésének és hozzáférésének lehetőségei.</w:t>
      </w:r>
    </w:p>
    <w:p w:rsidR="00E563CB" w:rsidRDefault="00207086">
      <w:pPr>
        <w:ind w:left="993"/>
      </w:pPr>
      <w:r>
        <w:rPr>
          <w:rFonts w:ascii="Arial" w:hAnsi="Arial" w:cs="Arial"/>
          <w:szCs w:val="22"/>
        </w:rPr>
        <w:t xml:space="preserve">A digitális szakadék elsősorban az idősebb korosztályhoz tartozók és a hátrányos helyzetűek körében a legnagyobb a többségi társadalomhoz képest. Helyi szinten nincs olyan szabadon hozzáférhető számítógép állomány vagy lehetőség, ami hozzájárulhatnak a digitális ismeretek bővítéséhez, az internet használat elterjedéséhez. </w:t>
      </w:r>
    </w:p>
    <w:p w:rsidR="00E563CB" w:rsidRDefault="00E563CB">
      <w:pPr>
        <w:ind w:left="993"/>
        <w:rPr>
          <w:rFonts w:ascii="Arial" w:hAnsi="Arial" w:cs="Arial"/>
          <w:szCs w:val="22"/>
        </w:rPr>
      </w:pPr>
    </w:p>
    <w:p w:rsidR="00E563CB" w:rsidRDefault="00E563CB">
      <w:pPr>
        <w:rPr>
          <w:rFonts w:ascii="Arial" w:hAnsi="Arial" w:cs="Arial"/>
          <w:szCs w:val="22"/>
          <w:highlight w:val="yellow"/>
        </w:rPr>
      </w:pPr>
    </w:p>
    <w:p w:rsidR="00E563CB" w:rsidRDefault="00207086">
      <w:pPr>
        <w:spacing w:after="20"/>
        <w:ind w:firstLine="142"/>
        <w:rPr>
          <w:rFonts w:ascii="Arial" w:hAnsi="Arial" w:cs="Arial"/>
          <w:b/>
          <w:szCs w:val="22"/>
        </w:rPr>
      </w:pPr>
      <w:r>
        <w:rPr>
          <w:rFonts w:ascii="Arial" w:hAnsi="Arial" w:cs="Arial"/>
          <w:b/>
          <w:szCs w:val="22"/>
        </w:rPr>
        <w:t>3.3 Pénzbeli és természetbeni szociális ellátások, aktív korúak ellátása, munkanélküliséghez kapcsolódó támogatások</w:t>
      </w: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szCs w:val="22"/>
        </w:rPr>
      </w:pPr>
      <w:r>
        <w:rPr>
          <w:rFonts w:ascii="Arial" w:hAnsi="Arial" w:cs="Arial"/>
          <w:szCs w:val="22"/>
        </w:rPr>
        <w:t xml:space="preserve">E fejezetben kiemeljük a pénzbeli és természetbeli szociális támogatásokat, valamint a munkaerő piaci szolgáltatásokat és az álláskeresők számára elérhető támogatásokat. </w:t>
      </w:r>
    </w:p>
    <w:p w:rsidR="00E563CB" w:rsidRDefault="00207086">
      <w:pPr>
        <w:spacing w:after="20"/>
        <w:ind w:firstLine="142"/>
        <w:rPr>
          <w:rFonts w:ascii="Arial" w:hAnsi="Arial" w:cs="Arial"/>
          <w:szCs w:val="22"/>
        </w:rPr>
      </w:pPr>
      <w:r>
        <w:rPr>
          <w:rFonts w:ascii="Arial" w:hAnsi="Arial" w:cs="Arial"/>
          <w:szCs w:val="22"/>
        </w:rPr>
        <w:t>E területen az Szt. 25. §-a és a 47. §-a alapján a szociáőlisan rászoruló személyek részére a következő pénzbeli és természetbeni ellátási formák adhatók:</w:t>
      </w:r>
    </w:p>
    <w:p w:rsidR="00E563CB" w:rsidRDefault="00207086">
      <w:pPr>
        <w:spacing w:after="20"/>
        <w:ind w:firstLine="142"/>
        <w:rPr>
          <w:rFonts w:ascii="Arial" w:hAnsi="Arial" w:cs="Arial"/>
          <w:szCs w:val="22"/>
        </w:rPr>
      </w:pPr>
      <w:r>
        <w:rPr>
          <w:rFonts w:ascii="Arial" w:hAnsi="Arial" w:cs="Arial"/>
          <w:szCs w:val="22"/>
        </w:rPr>
        <w:t>Pénzbeli ellátások:</w:t>
      </w:r>
    </w:p>
    <w:p w:rsidR="00E563CB" w:rsidRDefault="00207086">
      <w:pPr>
        <w:spacing w:after="20"/>
        <w:ind w:firstLine="142"/>
        <w:rPr>
          <w:rFonts w:ascii="Arial" w:hAnsi="Arial" w:cs="Arial"/>
          <w:szCs w:val="22"/>
        </w:rPr>
      </w:pPr>
      <w:r>
        <w:rPr>
          <w:rFonts w:ascii="Arial" w:hAnsi="Arial" w:cs="Arial"/>
          <w:szCs w:val="22"/>
        </w:rPr>
        <w:t>szociális rászorultság esetén a jogosult számára a járási hivatal  az e törvényben meghatározott feltételek szerint</w:t>
      </w:r>
    </w:p>
    <w:p w:rsidR="00E563CB" w:rsidRDefault="00207086">
      <w:pPr>
        <w:pStyle w:val="Listaszerbekezds"/>
        <w:numPr>
          <w:ilvl w:val="0"/>
          <w:numId w:val="16"/>
        </w:numPr>
        <w:spacing w:after="20"/>
        <w:rPr>
          <w:rFonts w:ascii="Arial" w:hAnsi="Arial" w:cs="Arial"/>
          <w:szCs w:val="22"/>
        </w:rPr>
      </w:pPr>
      <w:r>
        <w:rPr>
          <w:rFonts w:ascii="Arial" w:hAnsi="Arial" w:cs="Arial"/>
          <w:szCs w:val="22"/>
        </w:rPr>
        <w:t>időskorúak járadékát</w:t>
      </w:r>
    </w:p>
    <w:p w:rsidR="00E563CB" w:rsidRDefault="00207086">
      <w:pPr>
        <w:pStyle w:val="Listaszerbekezds"/>
        <w:numPr>
          <w:ilvl w:val="0"/>
          <w:numId w:val="16"/>
        </w:numPr>
        <w:spacing w:after="20"/>
      </w:pPr>
      <w:r>
        <w:rPr>
          <w:rFonts w:ascii="Arial" w:hAnsi="Arial" w:cs="Arial"/>
          <w:szCs w:val="22"/>
        </w:rPr>
        <w:t>foglalkoztatást helyettesítő támogatást</w:t>
      </w:r>
    </w:p>
    <w:p w:rsidR="00E563CB" w:rsidRDefault="00207086">
      <w:pPr>
        <w:pStyle w:val="Listaszerbekezds"/>
        <w:numPr>
          <w:ilvl w:val="0"/>
          <w:numId w:val="16"/>
        </w:numPr>
        <w:spacing w:after="20"/>
      </w:pPr>
      <w:r>
        <w:rPr>
          <w:rFonts w:ascii="Arial" w:hAnsi="Arial" w:cs="Arial"/>
          <w:szCs w:val="22"/>
        </w:rPr>
        <w:t>egészségkárosodási és gyermekfelügyeleti támogatást</w:t>
      </w:r>
    </w:p>
    <w:p w:rsidR="00E563CB" w:rsidRDefault="00207086">
      <w:pPr>
        <w:pStyle w:val="Listaszerbekezds"/>
        <w:numPr>
          <w:ilvl w:val="0"/>
          <w:numId w:val="16"/>
        </w:numPr>
        <w:spacing w:after="20"/>
      </w:pPr>
      <w:r>
        <w:rPr>
          <w:rFonts w:ascii="Arial" w:hAnsi="Arial" w:cs="Arial"/>
          <w:szCs w:val="22"/>
        </w:rPr>
        <w:t>ápolási díjat</w:t>
      </w:r>
    </w:p>
    <w:p w:rsidR="00E563CB" w:rsidRDefault="00207086">
      <w:pPr>
        <w:pStyle w:val="Listaszerbekezds"/>
        <w:spacing w:after="20"/>
        <w:ind w:left="1440"/>
      </w:pPr>
      <w:r>
        <w:rPr>
          <w:rFonts w:ascii="Arial" w:hAnsi="Arial" w:cs="Arial"/>
          <w:szCs w:val="22"/>
        </w:rPr>
        <w:t>a képviselő-testület – az e törvényben és a települési önkormányzat rendeletében meghatározott feltételek szerint  -települési támogatást állapít meg. (szociális rászorultságtól függő pénzbeli ellátások)</w:t>
      </w:r>
    </w:p>
    <w:p w:rsidR="00E563CB" w:rsidRDefault="00E563CB">
      <w:pPr>
        <w:pStyle w:val="Listaszerbekezds"/>
        <w:spacing w:after="20"/>
        <w:rPr>
          <w:rFonts w:ascii="Arial" w:hAnsi="Arial" w:cs="Arial"/>
          <w:szCs w:val="22"/>
        </w:rPr>
      </w:pPr>
    </w:p>
    <w:p w:rsidR="00E563CB" w:rsidRDefault="00207086">
      <w:pPr>
        <w:pStyle w:val="Listaszerbekezds"/>
        <w:spacing w:after="20"/>
      </w:pPr>
      <w:r>
        <w:rPr>
          <w:rFonts w:ascii="Arial" w:hAnsi="Arial" w:cs="Arial"/>
          <w:szCs w:val="22"/>
        </w:rPr>
        <w:t xml:space="preserve">Természetbeni ellátások: </w:t>
      </w:r>
    </w:p>
    <w:p w:rsidR="00E563CB" w:rsidRDefault="00207086">
      <w:pPr>
        <w:pStyle w:val="Listaszerbekezds"/>
        <w:spacing w:after="20"/>
      </w:pPr>
      <w:r>
        <w:rPr>
          <w:rFonts w:ascii="Arial" w:hAnsi="Arial" w:cs="Arial"/>
          <w:szCs w:val="22"/>
        </w:rPr>
        <w:t>A járási hivatal által megállapított</w:t>
      </w:r>
    </w:p>
    <w:p w:rsidR="00E563CB" w:rsidRDefault="00207086">
      <w:pPr>
        <w:pStyle w:val="Listaszerbekezds"/>
        <w:spacing w:after="20"/>
      </w:pPr>
      <w:r>
        <w:rPr>
          <w:rFonts w:ascii="Arial" w:hAnsi="Arial" w:cs="Arial"/>
          <w:szCs w:val="22"/>
        </w:rPr>
        <w:t>- közgyógyellátás</w:t>
      </w:r>
    </w:p>
    <w:p w:rsidR="00E563CB" w:rsidRDefault="00207086">
      <w:pPr>
        <w:pStyle w:val="Listaszerbekezds"/>
        <w:spacing w:after="20"/>
      </w:pPr>
      <w:r>
        <w:rPr>
          <w:rFonts w:ascii="Arial" w:hAnsi="Arial" w:cs="Arial"/>
          <w:szCs w:val="22"/>
        </w:rPr>
        <w:t>- egészségügyi szolgáltatásra való jogosultság</w:t>
      </w:r>
    </w:p>
    <w:p w:rsidR="00E563CB" w:rsidRDefault="00207086">
      <w:pPr>
        <w:pStyle w:val="Listaszerbekezds"/>
        <w:spacing w:after="20"/>
      </w:pPr>
      <w:r>
        <w:rPr>
          <w:rFonts w:ascii="Arial" w:hAnsi="Arial" w:cs="Arial"/>
          <w:szCs w:val="22"/>
        </w:rPr>
        <w:t xml:space="preserve">Az illetékes települési önkormányzat által megállapított </w:t>
      </w:r>
    </w:p>
    <w:p w:rsidR="00E563CB" w:rsidRDefault="00207086">
      <w:pPr>
        <w:pStyle w:val="Listaszerbekezds"/>
        <w:spacing w:after="20"/>
      </w:pPr>
      <w:r>
        <w:rPr>
          <w:rFonts w:ascii="Arial" w:hAnsi="Arial" w:cs="Arial"/>
          <w:szCs w:val="22"/>
        </w:rPr>
        <w:t>- köztemetés</w:t>
      </w:r>
    </w:p>
    <w:p w:rsidR="00E563CB" w:rsidRDefault="00207086">
      <w:pPr>
        <w:pStyle w:val="Listaszerbekezds"/>
        <w:spacing w:after="20"/>
      </w:pPr>
      <w:r>
        <w:rPr>
          <w:rFonts w:ascii="Arial" w:hAnsi="Arial" w:cs="Arial"/>
          <w:szCs w:val="22"/>
        </w:rPr>
        <w:t>- a települési önkormányzat a rendeletében meghatározott módon és feltételek szerint a szociálisan rászorultak részére a törvényben meghatározott pénzbeli ellátásokat kiegészítheti, valamint más pénzbeli támogatásokat is megállapíthat.</w:t>
      </w:r>
    </w:p>
    <w:p w:rsidR="00E563CB" w:rsidRDefault="00207086">
      <w:pPr>
        <w:pStyle w:val="Listaszerbekezds"/>
        <w:spacing w:after="20"/>
      </w:pPr>
      <w:r>
        <w:rPr>
          <w:rFonts w:ascii="Arial" w:hAnsi="Arial" w:cs="Arial"/>
          <w:szCs w:val="22"/>
        </w:rPr>
        <w:t>- A szociálisan rászorulók részére személyes gondoskodást nyújtó ellátást (továbbiakban: személyes gondoskodás) az állam, az egyházak, valamint az önkormányzatok biztosítják. A személyes gondoskodás magába foglalja a szociális alapszolgáltatásokat és a szakosított ellátásokat is.</w:t>
      </w:r>
    </w:p>
    <w:p w:rsidR="00E563CB" w:rsidRDefault="00207086">
      <w:pPr>
        <w:pStyle w:val="Listaszerbekezds"/>
        <w:spacing w:after="20"/>
      </w:pPr>
      <w:r>
        <w:rPr>
          <w:rFonts w:ascii="Arial" w:hAnsi="Arial" w:cs="Arial"/>
          <w:szCs w:val="22"/>
        </w:rPr>
        <w:t>- Az alapszolgáltatások megszervezésével a települési önkormányzat segítséget nyújt a szociálisan rászorulók részére saját otthonukban és lakókörnyezetükben önálló életvitelük fenntartásában, valamint egészségi állapotukból, mentális állapotukból vagy más okból származó problémáik megoldásában.</w:t>
      </w:r>
    </w:p>
    <w:p w:rsidR="00E563CB" w:rsidRDefault="00207086">
      <w:pPr>
        <w:pStyle w:val="Listaszerbekezds"/>
        <w:spacing w:after="20"/>
      </w:pPr>
      <w:r>
        <w:rPr>
          <w:rFonts w:ascii="Arial" w:hAnsi="Arial" w:cs="Arial"/>
          <w:szCs w:val="22"/>
        </w:rPr>
        <w:t xml:space="preserve">A szociális alapszolgáltatások közé falugondnoki, étkeztetés, házi segítsgényújtás, családsegítés, jelzőrendszeres házi segítségnyújtás, közösségi ellátások, támogató szolgáltatás, utcai szociális munka, nappali ellátás tartozik. </w:t>
      </w:r>
    </w:p>
    <w:p w:rsidR="00E563CB" w:rsidRDefault="00E563CB">
      <w:pPr>
        <w:pStyle w:val="Listaszerbekezds"/>
        <w:spacing w:after="20"/>
        <w:rPr>
          <w:rFonts w:ascii="Arial" w:hAnsi="Arial" w:cs="Arial"/>
          <w:szCs w:val="22"/>
          <w:u w:val="single"/>
        </w:rPr>
      </w:pPr>
    </w:p>
    <w:p w:rsidR="00E563CB" w:rsidRDefault="00E563CB">
      <w:pPr>
        <w:pStyle w:val="Listaszerbekezds"/>
        <w:spacing w:after="20"/>
        <w:rPr>
          <w:rFonts w:ascii="Arial" w:hAnsi="Arial" w:cs="Arial"/>
          <w:szCs w:val="22"/>
          <w:u w:val="single"/>
        </w:rPr>
      </w:pPr>
    </w:p>
    <w:p w:rsidR="00E563CB" w:rsidRDefault="00207086">
      <w:pPr>
        <w:pStyle w:val="Listaszerbekezds"/>
        <w:spacing w:after="20"/>
        <w:rPr>
          <w:u w:val="single"/>
        </w:rPr>
      </w:pPr>
      <w:r>
        <w:rPr>
          <w:rFonts w:ascii="Arial" w:hAnsi="Arial" w:cs="Arial"/>
          <w:szCs w:val="22"/>
          <w:u w:val="single"/>
        </w:rPr>
        <w:t>Munkerő piaci szolgáltatások</w:t>
      </w:r>
    </w:p>
    <w:p w:rsidR="00E563CB" w:rsidRDefault="00207086">
      <w:pPr>
        <w:pStyle w:val="Listaszerbekezds"/>
        <w:spacing w:after="20"/>
      </w:pPr>
      <w:r>
        <w:rPr>
          <w:rFonts w:ascii="Arial" w:hAnsi="Arial" w:cs="Arial"/>
          <w:szCs w:val="22"/>
        </w:rPr>
        <w:t>- Az Flt. II. fejezete rögzíti a munkaerő piaci  szolgáltatások és a foglalkoztatást elősegítő támogtásokat.</w:t>
      </w:r>
    </w:p>
    <w:p w:rsidR="00E563CB" w:rsidRDefault="00207086">
      <w:pPr>
        <w:pStyle w:val="Listaszerbekezds"/>
        <w:spacing w:after="20"/>
      </w:pPr>
      <w:r>
        <w:rPr>
          <w:rFonts w:ascii="Arial" w:hAnsi="Arial" w:cs="Arial"/>
          <w:szCs w:val="22"/>
        </w:rPr>
        <w:t>- Az állami foglalkoztatásu szerv és az állami felnőttképzési intézmény által nyújtott szolgáltatások a következők:</w:t>
      </w:r>
    </w:p>
    <w:p w:rsidR="00E563CB" w:rsidRDefault="00207086">
      <w:pPr>
        <w:pStyle w:val="Listaszerbekezds"/>
        <w:spacing w:after="20"/>
      </w:pPr>
      <w:r>
        <w:rPr>
          <w:rFonts w:ascii="Arial" w:hAnsi="Arial" w:cs="Arial"/>
          <w:szCs w:val="22"/>
        </w:rPr>
        <w:t>a) munkaerőpiaci és foglalkoztatási információ nyújtása</w:t>
      </w:r>
    </w:p>
    <w:p w:rsidR="00E563CB" w:rsidRDefault="00207086">
      <w:pPr>
        <w:pStyle w:val="Listaszerbekezds"/>
        <w:spacing w:after="20"/>
      </w:pPr>
      <w:r>
        <w:rPr>
          <w:rFonts w:ascii="Arial" w:hAnsi="Arial" w:cs="Arial"/>
          <w:szCs w:val="22"/>
        </w:rPr>
        <w:t>b) munka- pálya- álláskeresési, rehabilitációs, helyi (térségi) foglalkoztatási tanácsadás</w:t>
      </w:r>
    </w:p>
    <w:p w:rsidR="00E563CB" w:rsidRDefault="00207086">
      <w:pPr>
        <w:pStyle w:val="Listaszerbekezds"/>
        <w:spacing w:after="20"/>
      </w:pPr>
      <w:r>
        <w:rPr>
          <w:rFonts w:ascii="Arial" w:hAnsi="Arial" w:cs="Arial"/>
          <w:szCs w:val="22"/>
        </w:rPr>
        <w:t>c) munkaközvetítés</w:t>
      </w:r>
    </w:p>
    <w:p w:rsidR="00E563CB" w:rsidRDefault="00207086">
      <w:pPr>
        <w:pStyle w:val="Listaszerbekezds"/>
        <w:spacing w:after="20"/>
      </w:pPr>
      <w:r>
        <w:rPr>
          <w:rFonts w:ascii="Arial" w:hAnsi="Arial" w:cs="Arial"/>
          <w:szCs w:val="22"/>
        </w:rPr>
        <w:t>Álláskeresők támogatása:</w:t>
      </w:r>
    </w:p>
    <w:p w:rsidR="00E563CB" w:rsidRDefault="00207086">
      <w:pPr>
        <w:pStyle w:val="Listaszerbekezds"/>
        <w:spacing w:after="20"/>
      </w:pPr>
      <w:r>
        <w:rPr>
          <w:rFonts w:ascii="Arial" w:hAnsi="Arial" w:cs="Arial"/>
          <w:szCs w:val="22"/>
        </w:rPr>
        <w:t>- Támogatási képzésben részesíthető szemlyek körét s a képzési támogatásként adható juttatásokat az Flt. 14, §-a rögzíti.</w:t>
      </w:r>
    </w:p>
    <w:p w:rsidR="00E563CB" w:rsidRDefault="00207086">
      <w:pPr>
        <w:pStyle w:val="Listaszerbekezds"/>
        <w:spacing w:after="20"/>
      </w:pPr>
      <w:r>
        <w:rPr>
          <w:rFonts w:ascii="Arial" w:hAnsi="Arial" w:cs="Arial"/>
          <w:szCs w:val="22"/>
        </w:rPr>
        <w:t>- A hátrányos helyzetű személyek foglalkoztatásának bővítését szolgáló támogatások nyújthatók az Flt. 16. §-a alapján a munkaadó részére a törvényben rögzített feltételek esetén.</w:t>
      </w:r>
    </w:p>
    <w:p w:rsidR="00E563CB" w:rsidRDefault="00207086">
      <w:pPr>
        <w:pStyle w:val="Listaszerbekezds"/>
        <w:spacing w:after="20"/>
      </w:pPr>
      <w:r>
        <w:rPr>
          <w:rFonts w:ascii="Arial" w:hAnsi="Arial" w:cs="Arial"/>
          <w:szCs w:val="22"/>
        </w:rPr>
        <w:t>- Az álláskeresők vállalkozóvá válását elősegítő támogatás nyújtható az Flt. 17. §-a szerint a legalább három hónapja folyamatosan álláskeresőként nyilvántartott, vagy rehabilitációs járadékban részesülő magánszemélyek számára legfeljebb 6 hónap időtartamra, havonta a kötelező legkisebb munkabér összegéig terjedő vissza nem téritendő támogatás formájában, pályázati eljárás keretében.</w:t>
      </w:r>
    </w:p>
    <w:p w:rsidR="00E563CB" w:rsidRDefault="00207086">
      <w:pPr>
        <w:pStyle w:val="Listaszerbekezds"/>
        <w:spacing w:after="20"/>
      </w:pPr>
      <w:r>
        <w:rPr>
          <w:rFonts w:ascii="Arial" w:hAnsi="Arial" w:cs="Arial"/>
          <w:szCs w:val="22"/>
        </w:rPr>
        <w:t>- A munkahely teremtés és a munkahely megőrzés támogatásáról az Flt. 18. §-a rendelkezik, eszerint pályázati eljárás keretében vissza nem térítendő támogatás nyújtható a munkavállalók létszámának növelésével tartós foglalkoztatást biztosító  munkáltató</w:t>
      </w:r>
    </w:p>
    <w:p w:rsidR="00E563CB" w:rsidRDefault="00207086">
      <w:pPr>
        <w:pStyle w:val="Listaszerbekezds"/>
        <w:spacing w:after="20"/>
      </w:pPr>
      <w:r>
        <w:rPr>
          <w:rFonts w:ascii="Arial" w:hAnsi="Arial" w:cs="Arial"/>
          <w:szCs w:val="22"/>
        </w:rPr>
        <w:t>- az álláskeresők ellátására vonatkozóan az Flt. 25.§-a szerint álláskeresési járadék folyosítható annak az álláskereső személynek, aki megfelel a törvény e rendelkezései szerinti feltételeknek.</w:t>
      </w:r>
    </w:p>
    <w:p w:rsidR="00E563CB" w:rsidRDefault="00207086">
      <w:pPr>
        <w:pStyle w:val="Listaszerbekezds"/>
        <w:spacing w:after="20"/>
      </w:pPr>
      <w:r>
        <w:rPr>
          <w:rFonts w:ascii="Arial" w:hAnsi="Arial" w:cs="Arial"/>
          <w:szCs w:val="22"/>
        </w:rPr>
        <w:t>- Az Flt. 30. §-a szerint az álláskereső részére nyugdíj előtti álláskeresési támogatást kell megállapítani a  jogszabályban rögzített feltételek szerint.</w:t>
      </w:r>
    </w:p>
    <w:p w:rsidR="00E563CB" w:rsidRDefault="00207086">
      <w:pPr>
        <w:pStyle w:val="Listaszerbekezds"/>
        <w:spacing w:after="20"/>
      </w:pPr>
      <w:r>
        <w:rPr>
          <w:rFonts w:ascii="Arial" w:hAnsi="Arial" w:cs="Arial"/>
          <w:szCs w:val="22"/>
        </w:rPr>
        <w:t>- Az álláskereső részére járó álláskeresési járadék, álláskeresési segély megállapításával, valamint a munkahely teremtéssel kapcsolatos helyközi utazási költségtérítés állapíthat meg az Flt. 32. §-a szerint.</w:t>
      </w:r>
    </w:p>
    <w:p w:rsidR="00E563CB" w:rsidRDefault="00E563CB">
      <w:pPr>
        <w:pStyle w:val="Listaszerbekezds"/>
        <w:spacing w:after="20"/>
        <w:rPr>
          <w:rFonts w:ascii="Arial" w:hAnsi="Arial" w:cs="Arial"/>
          <w:szCs w:val="22"/>
        </w:rPr>
      </w:pPr>
    </w:p>
    <w:p w:rsidR="00E563CB" w:rsidRDefault="00207086">
      <w:pPr>
        <w:pStyle w:val="Listaszerbekezds"/>
        <w:spacing w:after="20"/>
      </w:pPr>
      <w:r>
        <w:rPr>
          <w:rFonts w:ascii="Arial" w:hAnsi="Arial" w:cs="Arial"/>
          <w:szCs w:val="22"/>
        </w:rPr>
        <w:t xml:space="preserve">A következő táblázatból látható, hogy a nyilvántartott álláskeresők száma nem jelentős -1 2 fő –, az ellátásban részesülők száma pedig még alacsonyabb. </w:t>
      </w:r>
    </w:p>
    <w:p w:rsidR="00E563CB" w:rsidRDefault="00E563CB">
      <w:pPr>
        <w:ind w:left="960"/>
        <w:rPr>
          <w:rFonts w:ascii="Arial" w:hAnsi="Arial" w:cs="Arial"/>
          <w:b/>
          <w:i/>
          <w:szCs w:val="22"/>
          <w:highlight w:val="yellow"/>
        </w:rPr>
      </w:pPr>
    </w:p>
    <w:tbl>
      <w:tblPr>
        <w:tblW w:w="8756" w:type="dxa"/>
        <w:tblInd w:w="70" w:type="dxa"/>
        <w:tblCellMar>
          <w:left w:w="70" w:type="dxa"/>
          <w:right w:w="70" w:type="dxa"/>
        </w:tblCellMar>
        <w:tblLook w:val="0000"/>
      </w:tblPr>
      <w:tblGrid>
        <w:gridCol w:w="1275"/>
        <w:gridCol w:w="986"/>
        <w:gridCol w:w="1547"/>
        <w:gridCol w:w="1491"/>
        <w:gridCol w:w="3457"/>
      </w:tblGrid>
      <w:tr w:rsidR="00E563CB">
        <w:trPr>
          <w:trHeight w:val="20"/>
        </w:trPr>
        <w:tc>
          <w:tcPr>
            <w:tcW w:w="8756"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eastAsia="Calibri" w:hAnsi="Arial" w:cs="Arial"/>
                <w:b/>
                <w:bCs/>
                <w:sz w:val="18"/>
                <w:szCs w:val="18"/>
              </w:rPr>
              <w:t xml:space="preserve">     </w:t>
            </w:r>
            <w:r>
              <w:rPr>
                <w:rFonts w:ascii="Arial" w:hAnsi="Arial" w:cs="Arial"/>
                <w:b/>
                <w:bCs/>
                <w:sz w:val="18"/>
                <w:szCs w:val="18"/>
              </w:rPr>
              <w:t>3.3. 1. számú táblázat - Passzív foglalkoztatás-politikai eszközök - Álláskeresők ellátásai I.</w:t>
            </w:r>
          </w:p>
        </w:tc>
      </w:tr>
      <w:tr w:rsidR="00E563CB">
        <w:trPr>
          <w:trHeight w:val="20"/>
        </w:trPr>
        <w:tc>
          <w:tcPr>
            <w:tcW w:w="1275"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533" w:type="dxa"/>
            <w:gridSpan w:val="2"/>
            <w:tcBorders>
              <w:top w:val="single" w:sz="4" w:space="0" w:color="000000"/>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Nyilvántartott álláskeresők száma</w:t>
            </w:r>
            <w:r>
              <w:rPr>
                <w:rFonts w:ascii="Arial" w:hAnsi="Arial" w:cs="Arial"/>
                <w:b/>
                <w:bCs/>
                <w:sz w:val="18"/>
                <w:szCs w:val="18"/>
              </w:rPr>
              <w:br/>
            </w:r>
            <w:r>
              <w:rPr>
                <w:rFonts w:ascii="Arial" w:hAnsi="Arial" w:cs="Arial"/>
                <w:sz w:val="18"/>
                <w:szCs w:val="18"/>
              </w:rPr>
              <w:t>(TS 052)</w:t>
            </w:r>
          </w:p>
        </w:tc>
        <w:tc>
          <w:tcPr>
            <w:tcW w:w="4948" w:type="dxa"/>
            <w:gridSpan w:val="2"/>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Álláskeresési ellátásban részesülő nyilvántartott álláskeresők száma</w:t>
            </w:r>
            <w:r>
              <w:rPr>
                <w:rFonts w:ascii="Arial" w:hAnsi="Arial" w:cs="Arial"/>
                <w:b/>
                <w:bCs/>
                <w:sz w:val="18"/>
                <w:szCs w:val="18"/>
              </w:rPr>
              <w:br/>
            </w:r>
            <w:r>
              <w:rPr>
                <w:rFonts w:ascii="Arial" w:hAnsi="Arial" w:cs="Arial"/>
                <w:sz w:val="18"/>
                <w:szCs w:val="18"/>
              </w:rPr>
              <w:t>(TS 047)</w:t>
            </w:r>
          </w:p>
        </w:tc>
      </w:tr>
      <w:tr w:rsidR="00E563CB">
        <w:trPr>
          <w:trHeight w:val="20"/>
        </w:trPr>
        <w:tc>
          <w:tcPr>
            <w:tcW w:w="1275"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986"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547"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15-64 év közötti népesség  %-ában</w:t>
            </w:r>
          </w:p>
        </w:tc>
        <w:tc>
          <w:tcPr>
            <w:tcW w:w="149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3457"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Nyilvántartottak </w:t>
            </w:r>
            <w:r>
              <w:rPr>
                <w:rFonts w:ascii="Arial" w:hAnsi="Arial" w:cs="Arial"/>
                <w:b/>
                <w:bCs/>
                <w:sz w:val="18"/>
                <w:szCs w:val="18"/>
              </w:rPr>
              <w:br/>
              <w:t>%-ában</w:t>
            </w:r>
          </w:p>
        </w:tc>
      </w:tr>
      <w:tr w:rsidR="00E563CB">
        <w:trPr>
          <w:trHeight w:val="20"/>
        </w:trPr>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9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1547"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1,48%</w:t>
            </w:r>
          </w:p>
        </w:tc>
        <w:tc>
          <w:tcPr>
            <w:tcW w:w="149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3457"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50,00%</w:t>
            </w:r>
          </w:p>
        </w:tc>
      </w:tr>
      <w:tr w:rsidR="00E563CB">
        <w:trPr>
          <w:trHeight w:val="20"/>
        </w:trPr>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9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1547"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0,78%</w:t>
            </w:r>
          </w:p>
        </w:tc>
        <w:tc>
          <w:tcPr>
            <w:tcW w:w="149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457"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9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1547"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1,57%</w:t>
            </w:r>
          </w:p>
        </w:tc>
        <w:tc>
          <w:tcPr>
            <w:tcW w:w="149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3457"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100,00%</w:t>
            </w:r>
          </w:p>
        </w:tc>
      </w:tr>
      <w:tr w:rsidR="00E563CB">
        <w:trPr>
          <w:trHeight w:val="20"/>
        </w:trPr>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9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1547"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0,86%</w:t>
            </w:r>
          </w:p>
        </w:tc>
        <w:tc>
          <w:tcPr>
            <w:tcW w:w="149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457"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9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1547"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1,71%</w:t>
            </w:r>
          </w:p>
        </w:tc>
        <w:tc>
          <w:tcPr>
            <w:tcW w:w="149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457"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9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1547"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0,89%</w:t>
            </w:r>
          </w:p>
        </w:tc>
        <w:tc>
          <w:tcPr>
            <w:tcW w:w="149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3457"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100,00%</w:t>
            </w:r>
          </w:p>
        </w:tc>
      </w:tr>
      <w:tr w:rsidR="00E563CB">
        <w:trPr>
          <w:trHeight w:val="20"/>
        </w:trPr>
        <w:tc>
          <w:tcPr>
            <w:tcW w:w="8756" w:type="dxa"/>
            <w:gridSpan w:val="5"/>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Nemzeti Munkaügyi Hivatal</w:t>
            </w:r>
          </w:p>
        </w:tc>
      </w:tr>
    </w:tbl>
    <w:p w:rsidR="00E563CB" w:rsidRDefault="00E563CB">
      <w:pPr>
        <w:ind w:left="960"/>
        <w:rPr>
          <w:rFonts w:ascii="Arial" w:hAnsi="Arial" w:cs="Arial"/>
          <w:i/>
          <w:szCs w:val="22"/>
          <w:highlight w:val="yellow"/>
        </w:rPr>
      </w:pPr>
    </w:p>
    <w:p w:rsidR="00E563CB" w:rsidRDefault="00207086">
      <w:pPr>
        <w:ind w:left="960"/>
        <w:rPr>
          <w:rFonts w:ascii="Arial" w:hAnsi="Arial" w:cs="Arial"/>
          <w:i/>
          <w:szCs w:val="22"/>
          <w:highlight w:val="yellow"/>
        </w:rPr>
      </w:pPr>
      <w:r>
        <w:rPr>
          <w:noProof/>
          <w:lang w:eastAsia="hu-HU"/>
        </w:rPr>
        <w:drawing>
          <wp:inline distT="0" distB="0" distL="0" distR="0">
            <wp:extent cx="3000375" cy="1949450"/>
            <wp:effectExtent l="0" t="0" r="0" b="0"/>
            <wp:docPr id="15" name="Kép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ép16"/>
                    <pic:cNvPicPr>
                      <a:picLocks noChangeAspect="1" noChangeArrowheads="1"/>
                    </pic:cNvPicPr>
                  </pic:nvPicPr>
                  <pic:blipFill>
                    <a:blip r:embed="rId21" cstate="print"/>
                    <a:srcRect l="-32" t="-49" r="-32" b="-49"/>
                    <a:stretch>
                      <a:fillRect/>
                    </a:stretch>
                  </pic:blipFill>
                  <pic:spPr bwMode="auto">
                    <a:xfrm>
                      <a:off x="0" y="0"/>
                      <a:ext cx="3000375" cy="1949450"/>
                    </a:xfrm>
                    <a:prstGeom prst="rect">
                      <a:avLst/>
                    </a:prstGeom>
                  </pic:spPr>
                </pic:pic>
              </a:graphicData>
            </a:graphic>
          </wp:inline>
        </w:drawing>
      </w:r>
    </w:p>
    <w:p w:rsidR="00E563CB" w:rsidRDefault="00E563CB">
      <w:pPr>
        <w:ind w:left="960"/>
        <w:rPr>
          <w:rFonts w:ascii="Arial" w:hAnsi="Arial" w:cs="Arial"/>
          <w:i/>
          <w:szCs w:val="22"/>
          <w:highlight w:val="yellow"/>
        </w:rPr>
      </w:pPr>
    </w:p>
    <w:p w:rsidR="00E563CB" w:rsidRDefault="00E563CB">
      <w:pPr>
        <w:rPr>
          <w:rFonts w:ascii="Arial" w:hAnsi="Arial" w:cs="Arial"/>
          <w:i/>
          <w:szCs w:val="22"/>
          <w:highlight w:val="yellow"/>
        </w:rPr>
      </w:pPr>
    </w:p>
    <w:p w:rsidR="00E563CB" w:rsidRDefault="00E563CB">
      <w:pPr>
        <w:ind w:left="960"/>
        <w:rPr>
          <w:rFonts w:ascii="Arial" w:hAnsi="Arial" w:cs="Arial"/>
          <w:i/>
          <w:szCs w:val="22"/>
          <w:highlight w:val="yellow"/>
        </w:rPr>
      </w:pPr>
    </w:p>
    <w:tbl>
      <w:tblPr>
        <w:tblW w:w="9097" w:type="dxa"/>
        <w:tblInd w:w="-10" w:type="dxa"/>
        <w:tblCellMar>
          <w:top w:w="15" w:type="dxa"/>
          <w:left w:w="15" w:type="dxa"/>
          <w:right w:w="15" w:type="dxa"/>
        </w:tblCellMar>
        <w:tblLook w:val="0000"/>
      </w:tblPr>
      <w:tblGrid>
        <w:gridCol w:w="1154"/>
        <w:gridCol w:w="1147"/>
        <w:gridCol w:w="1985"/>
        <w:gridCol w:w="742"/>
        <w:gridCol w:w="1682"/>
        <w:gridCol w:w="715"/>
        <w:gridCol w:w="1672"/>
      </w:tblGrid>
      <w:tr w:rsidR="00E563CB">
        <w:trPr>
          <w:trHeight w:val="20"/>
        </w:trPr>
        <w:tc>
          <w:tcPr>
            <w:tcW w:w="9096"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b/>
                <w:bCs/>
                <w:sz w:val="18"/>
                <w:szCs w:val="18"/>
              </w:rPr>
            </w:pPr>
            <w:r>
              <w:rPr>
                <w:rFonts w:ascii="Arial" w:hAnsi="Arial" w:cs="Arial"/>
                <w:b/>
                <w:bCs/>
                <w:sz w:val="18"/>
                <w:szCs w:val="18"/>
              </w:rPr>
              <w:t>3.3.2. számú táblázat - Passzív foglalkoztatás-politikai eszközök - Álláskeresők ellátásai II.</w:t>
            </w:r>
          </w:p>
        </w:tc>
      </w:tr>
      <w:tr w:rsidR="00E563CB">
        <w:trPr>
          <w:trHeight w:val="20"/>
        </w:trPr>
        <w:tc>
          <w:tcPr>
            <w:tcW w:w="1153" w:type="dxa"/>
            <w:vMerge w:val="restart"/>
            <w:tcBorders>
              <w:left w:val="single" w:sz="4" w:space="0" w:color="000000"/>
              <w:bottom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3132" w:type="dxa"/>
            <w:gridSpan w:val="2"/>
            <w:tcBorders>
              <w:top w:val="single" w:sz="4" w:space="0" w:color="000000"/>
              <w:left w:val="single" w:sz="4" w:space="0" w:color="000000"/>
              <w:bottom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b/>
                <w:bCs/>
                <w:sz w:val="18"/>
                <w:szCs w:val="18"/>
              </w:rPr>
              <w:t>Szociális támogatásban részesülő nyilvántartott álláskeresők száma</w:t>
            </w:r>
            <w:r>
              <w:rPr>
                <w:rFonts w:ascii="Arial" w:hAnsi="Arial" w:cs="Arial"/>
                <w:b/>
                <w:bCs/>
                <w:sz w:val="18"/>
                <w:szCs w:val="18"/>
              </w:rPr>
              <w:br/>
            </w:r>
            <w:r>
              <w:rPr>
                <w:rFonts w:ascii="Arial" w:hAnsi="Arial" w:cs="Arial"/>
                <w:sz w:val="18"/>
                <w:szCs w:val="18"/>
              </w:rPr>
              <w:t>(TS 048)</w:t>
            </w:r>
          </w:p>
        </w:tc>
        <w:tc>
          <w:tcPr>
            <w:tcW w:w="2424" w:type="dxa"/>
            <w:gridSpan w:val="2"/>
            <w:tcBorders>
              <w:top w:val="single" w:sz="4" w:space="0" w:color="000000"/>
              <w:left w:val="single" w:sz="4" w:space="0" w:color="000000"/>
              <w:bottom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b/>
                <w:bCs/>
                <w:sz w:val="18"/>
                <w:szCs w:val="18"/>
              </w:rPr>
              <w:t>Foglalkoztatást helyettesítő támogatásban részesítettek átlagos havi száma</w:t>
            </w:r>
            <w:r>
              <w:rPr>
                <w:rFonts w:ascii="Arial" w:hAnsi="Arial" w:cs="Arial"/>
                <w:sz w:val="18"/>
                <w:szCs w:val="18"/>
              </w:rPr>
              <w:t xml:space="preserve"> (TS 054)</w:t>
            </w:r>
          </w:p>
        </w:tc>
        <w:tc>
          <w:tcPr>
            <w:tcW w:w="2387" w:type="dxa"/>
            <w:gridSpan w:val="2"/>
            <w:tcBorders>
              <w:top w:val="single" w:sz="4" w:space="0" w:color="000000"/>
              <w:left w:val="single" w:sz="4" w:space="0" w:color="000000"/>
              <w:bottom w:val="single" w:sz="4" w:space="0" w:color="000000"/>
              <w:right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b/>
                <w:bCs/>
                <w:sz w:val="18"/>
                <w:szCs w:val="18"/>
              </w:rPr>
              <w:t xml:space="preserve">Ellátásban részesülő nyilvántartott álláskeresők száma </w:t>
            </w:r>
            <w:r>
              <w:rPr>
                <w:rFonts w:ascii="Arial" w:hAnsi="Arial" w:cs="Arial"/>
                <w:sz w:val="18"/>
                <w:szCs w:val="18"/>
              </w:rPr>
              <w:t>(TS 049)</w:t>
            </w:r>
          </w:p>
        </w:tc>
      </w:tr>
      <w:tr w:rsidR="00E563CB">
        <w:trPr>
          <w:trHeight w:val="20"/>
        </w:trPr>
        <w:tc>
          <w:tcPr>
            <w:tcW w:w="1153" w:type="dxa"/>
            <w:vMerge/>
            <w:tcBorders>
              <w:left w:val="single" w:sz="4" w:space="0" w:color="000000"/>
              <w:bottom w:val="single" w:sz="4" w:space="0" w:color="000000"/>
            </w:tcBorders>
            <w:shd w:val="clear" w:color="auto" w:fill="E2EFDA"/>
            <w:tcMar>
              <w:top w:w="0" w:type="dxa"/>
              <w:left w:w="0" w:type="dxa"/>
              <w:right w:w="0" w:type="dxa"/>
            </w:tcMar>
            <w:vAlign w:val="center"/>
          </w:tcPr>
          <w:p w:rsidR="00E563CB" w:rsidRDefault="00E563CB">
            <w:pPr>
              <w:snapToGrid w:val="0"/>
              <w:rPr>
                <w:rFonts w:ascii="Arial" w:hAnsi="Arial" w:cs="Arial"/>
                <w:b/>
                <w:bCs/>
                <w:sz w:val="18"/>
                <w:szCs w:val="18"/>
              </w:rPr>
            </w:pPr>
          </w:p>
        </w:tc>
        <w:tc>
          <w:tcPr>
            <w:tcW w:w="1147" w:type="dxa"/>
            <w:tcBorders>
              <w:left w:val="single" w:sz="4" w:space="0" w:color="000000"/>
              <w:bottom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985" w:type="dxa"/>
            <w:tcBorders>
              <w:left w:val="single" w:sz="4" w:space="0" w:color="000000"/>
              <w:bottom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b/>
                <w:bCs/>
                <w:sz w:val="18"/>
                <w:szCs w:val="18"/>
              </w:rPr>
            </w:pPr>
            <w:r>
              <w:rPr>
                <w:rFonts w:ascii="Arial" w:hAnsi="Arial" w:cs="Arial"/>
                <w:b/>
                <w:bCs/>
                <w:sz w:val="18"/>
                <w:szCs w:val="18"/>
              </w:rPr>
              <w:t xml:space="preserve">Nyilvántartottak  </w:t>
            </w:r>
            <w:r>
              <w:rPr>
                <w:rFonts w:ascii="Arial" w:hAnsi="Arial" w:cs="Arial"/>
                <w:b/>
                <w:bCs/>
                <w:sz w:val="18"/>
                <w:szCs w:val="18"/>
              </w:rPr>
              <w:br/>
              <w:t>%-ában</w:t>
            </w:r>
          </w:p>
        </w:tc>
        <w:tc>
          <w:tcPr>
            <w:tcW w:w="742" w:type="dxa"/>
            <w:tcBorders>
              <w:left w:val="single" w:sz="4" w:space="0" w:color="000000"/>
              <w:bottom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682" w:type="dxa"/>
            <w:tcBorders>
              <w:left w:val="single" w:sz="4" w:space="0" w:color="000000"/>
              <w:bottom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b/>
                <w:bCs/>
                <w:sz w:val="18"/>
                <w:szCs w:val="18"/>
              </w:rPr>
            </w:pPr>
            <w:r>
              <w:rPr>
                <w:rFonts w:ascii="Arial" w:hAnsi="Arial" w:cs="Arial"/>
                <w:b/>
                <w:bCs/>
                <w:sz w:val="18"/>
                <w:szCs w:val="18"/>
              </w:rPr>
              <w:t xml:space="preserve">Nyilvántartottak  </w:t>
            </w:r>
            <w:r>
              <w:rPr>
                <w:rFonts w:ascii="Arial" w:hAnsi="Arial" w:cs="Arial"/>
                <w:b/>
                <w:bCs/>
                <w:sz w:val="18"/>
                <w:szCs w:val="18"/>
              </w:rPr>
              <w:br/>
              <w:t>%-ában</w:t>
            </w:r>
          </w:p>
        </w:tc>
        <w:tc>
          <w:tcPr>
            <w:tcW w:w="715" w:type="dxa"/>
            <w:tcBorders>
              <w:left w:val="single" w:sz="4" w:space="0" w:color="000000"/>
              <w:bottom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672" w:type="dxa"/>
            <w:tcBorders>
              <w:left w:val="single" w:sz="4" w:space="0" w:color="000000"/>
              <w:bottom w:val="single" w:sz="4" w:space="0" w:color="000000"/>
              <w:right w:val="single" w:sz="4" w:space="0" w:color="000000"/>
            </w:tcBorders>
            <w:shd w:val="clear" w:color="auto" w:fill="E2EFDA"/>
            <w:tcMar>
              <w:top w:w="0" w:type="dxa"/>
              <w:left w:w="0" w:type="dxa"/>
              <w:right w:w="0" w:type="dxa"/>
            </w:tcMar>
            <w:vAlign w:val="center"/>
          </w:tcPr>
          <w:p w:rsidR="00E563CB" w:rsidRDefault="00207086">
            <w:pPr>
              <w:jc w:val="center"/>
              <w:rPr>
                <w:rFonts w:ascii="Arial" w:hAnsi="Arial" w:cs="Arial"/>
                <w:b/>
                <w:bCs/>
                <w:sz w:val="18"/>
                <w:szCs w:val="18"/>
              </w:rPr>
            </w:pPr>
            <w:r>
              <w:rPr>
                <w:rFonts w:ascii="Arial" w:hAnsi="Arial" w:cs="Arial"/>
                <w:b/>
                <w:bCs/>
                <w:sz w:val="18"/>
                <w:szCs w:val="18"/>
              </w:rPr>
              <w:t xml:space="preserve">Nyilvántartottak </w:t>
            </w:r>
            <w:r>
              <w:rPr>
                <w:rFonts w:ascii="Arial" w:hAnsi="Arial" w:cs="Arial"/>
                <w:b/>
                <w:bCs/>
                <w:sz w:val="18"/>
                <w:szCs w:val="18"/>
              </w:rPr>
              <w:br/>
              <w:t>%-ában</w:t>
            </w:r>
          </w:p>
        </w:tc>
      </w:tr>
      <w:tr w:rsidR="00E563CB">
        <w:trPr>
          <w:trHeight w:val="20"/>
        </w:trPr>
        <w:tc>
          <w:tcPr>
            <w:tcW w:w="1153"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147"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985"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42"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2"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15"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1</w:t>
            </w:r>
          </w:p>
        </w:tc>
        <w:tc>
          <w:tcPr>
            <w:tcW w:w="1672" w:type="dxa"/>
            <w:tcBorders>
              <w:left w:val="single" w:sz="4" w:space="0" w:color="000000"/>
              <w:bottom w:val="single" w:sz="4" w:space="0" w:color="000000"/>
              <w:right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50,00%</w:t>
            </w:r>
          </w:p>
        </w:tc>
      </w:tr>
      <w:tr w:rsidR="00E563CB">
        <w:trPr>
          <w:trHeight w:val="20"/>
        </w:trPr>
        <w:tc>
          <w:tcPr>
            <w:tcW w:w="1153"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147"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985"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42"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2"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15"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672" w:type="dxa"/>
            <w:tcBorders>
              <w:left w:val="single" w:sz="4" w:space="0" w:color="000000"/>
              <w:bottom w:val="single" w:sz="4" w:space="0" w:color="000000"/>
              <w:right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153"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147"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985"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42"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2"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11,00%</w:t>
            </w:r>
          </w:p>
        </w:tc>
        <w:tc>
          <w:tcPr>
            <w:tcW w:w="715"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2</w:t>
            </w:r>
          </w:p>
        </w:tc>
        <w:tc>
          <w:tcPr>
            <w:tcW w:w="1672" w:type="dxa"/>
            <w:tcBorders>
              <w:left w:val="single" w:sz="4" w:space="0" w:color="000000"/>
              <w:bottom w:val="single" w:sz="4" w:space="0" w:color="000000"/>
              <w:right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100,00%</w:t>
            </w:r>
          </w:p>
        </w:tc>
      </w:tr>
      <w:tr w:rsidR="00E563CB">
        <w:trPr>
          <w:trHeight w:val="20"/>
        </w:trPr>
        <w:tc>
          <w:tcPr>
            <w:tcW w:w="1153"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147"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985"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42"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2"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15"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672" w:type="dxa"/>
            <w:tcBorders>
              <w:left w:val="single" w:sz="4" w:space="0" w:color="000000"/>
              <w:bottom w:val="single" w:sz="4" w:space="0" w:color="000000"/>
              <w:right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153"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147"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985"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42"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2"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15"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672" w:type="dxa"/>
            <w:tcBorders>
              <w:left w:val="single" w:sz="4" w:space="0" w:color="000000"/>
              <w:bottom w:val="single" w:sz="4" w:space="0" w:color="000000"/>
              <w:right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153"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147"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985"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42"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2" w:type="dxa"/>
            <w:tcBorders>
              <w:left w:val="single" w:sz="4" w:space="0" w:color="000000"/>
              <w:bottom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0,00%</w:t>
            </w:r>
          </w:p>
        </w:tc>
        <w:tc>
          <w:tcPr>
            <w:tcW w:w="715" w:type="dxa"/>
            <w:tcBorders>
              <w:left w:val="single" w:sz="4" w:space="0" w:color="000000"/>
              <w:bottom w:val="single" w:sz="4" w:space="0" w:color="000000"/>
            </w:tcBorders>
            <w:shd w:val="clear" w:color="auto" w:fill="auto"/>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1</w:t>
            </w:r>
          </w:p>
        </w:tc>
        <w:tc>
          <w:tcPr>
            <w:tcW w:w="1672" w:type="dxa"/>
            <w:tcBorders>
              <w:left w:val="single" w:sz="4" w:space="0" w:color="000000"/>
              <w:bottom w:val="single" w:sz="4" w:space="0" w:color="000000"/>
              <w:right w:val="single" w:sz="4" w:space="0" w:color="000000"/>
            </w:tcBorders>
            <w:shd w:val="clear" w:color="auto" w:fill="FCE4D6"/>
            <w:tcMar>
              <w:top w:w="0" w:type="dxa"/>
              <w:left w:w="0" w:type="dxa"/>
              <w:right w:w="0" w:type="dxa"/>
            </w:tcMar>
            <w:vAlign w:val="center"/>
          </w:tcPr>
          <w:p w:rsidR="00E563CB" w:rsidRDefault="00207086">
            <w:pPr>
              <w:jc w:val="center"/>
              <w:rPr>
                <w:rFonts w:ascii="Arial" w:hAnsi="Arial" w:cs="Arial"/>
                <w:sz w:val="18"/>
                <w:szCs w:val="18"/>
              </w:rPr>
            </w:pPr>
            <w:r>
              <w:rPr>
                <w:rFonts w:ascii="Arial" w:hAnsi="Arial" w:cs="Arial"/>
                <w:sz w:val="18"/>
                <w:szCs w:val="18"/>
              </w:rPr>
              <w:t>100,00%</w:t>
            </w:r>
          </w:p>
        </w:tc>
      </w:tr>
      <w:tr w:rsidR="00E563CB">
        <w:trPr>
          <w:trHeight w:val="20"/>
        </w:trPr>
        <w:tc>
          <w:tcPr>
            <w:tcW w:w="9096" w:type="dxa"/>
            <w:gridSpan w:val="7"/>
            <w:shd w:val="clear" w:color="auto" w:fill="auto"/>
            <w:tcMar>
              <w:top w:w="0" w:type="dxa"/>
              <w:left w:w="0" w:type="dxa"/>
              <w:right w:w="0" w:type="dxa"/>
            </w:tcMar>
            <w:vAlign w:val="bottom"/>
          </w:tcPr>
          <w:p w:rsidR="00E563CB" w:rsidRDefault="00207086">
            <w:pPr>
              <w:snapToGrid w:val="0"/>
              <w:rPr>
                <w:rFonts w:ascii="Arial" w:hAnsi="Arial" w:cs="Arial"/>
                <w:sz w:val="18"/>
                <w:szCs w:val="18"/>
              </w:rPr>
            </w:pPr>
            <w:r>
              <w:rPr>
                <w:rFonts w:ascii="Arial" w:hAnsi="Arial" w:cs="Arial"/>
                <w:sz w:val="18"/>
                <w:szCs w:val="18"/>
              </w:rPr>
              <w:t>Forrás: TeIR, Nemzeti Munkaügyi Hivatal</w:t>
            </w:r>
          </w:p>
        </w:tc>
      </w:tr>
    </w:tbl>
    <w:p w:rsidR="00E563CB" w:rsidRDefault="00E563CB">
      <w:pPr>
        <w:ind w:left="960"/>
        <w:rPr>
          <w:rFonts w:ascii="Arial" w:hAnsi="Arial" w:cs="Arial"/>
          <w:i/>
          <w:szCs w:val="22"/>
          <w:highlight w:val="yellow"/>
        </w:rPr>
      </w:pPr>
    </w:p>
    <w:p w:rsidR="00E563CB" w:rsidRDefault="00207086">
      <w:pPr>
        <w:rPr>
          <w:rFonts w:ascii="Arial" w:hAnsi="Arial" w:cs="Arial"/>
          <w:i/>
          <w:szCs w:val="22"/>
          <w:highlight w:val="yellow"/>
        </w:rPr>
      </w:pPr>
      <w:r>
        <w:rPr>
          <w:noProof/>
          <w:lang w:eastAsia="hu-HU"/>
        </w:rPr>
        <w:drawing>
          <wp:inline distT="0" distB="0" distL="0" distR="0">
            <wp:extent cx="2966085" cy="2076450"/>
            <wp:effectExtent l="0" t="0" r="0" b="0"/>
            <wp:docPr id="16" name="Kép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ép17"/>
                    <pic:cNvPicPr>
                      <a:picLocks noChangeAspect="1" noChangeArrowheads="1"/>
                    </pic:cNvPicPr>
                  </pic:nvPicPr>
                  <pic:blipFill>
                    <a:blip r:embed="rId22" cstate="print"/>
                    <a:srcRect l="-28" t="-40" r="-28" b="-40"/>
                    <a:stretch>
                      <a:fillRect/>
                    </a:stretch>
                  </pic:blipFill>
                  <pic:spPr bwMode="auto">
                    <a:xfrm>
                      <a:off x="0" y="0"/>
                      <a:ext cx="2966085" cy="2076450"/>
                    </a:xfrm>
                    <a:prstGeom prst="rect">
                      <a:avLst/>
                    </a:prstGeom>
                  </pic:spPr>
                </pic:pic>
              </a:graphicData>
            </a:graphic>
          </wp:inline>
        </w:drawing>
      </w:r>
    </w:p>
    <w:p w:rsidR="00E563CB" w:rsidRDefault="00E563CB">
      <w:pPr>
        <w:ind w:left="960"/>
        <w:rPr>
          <w:rFonts w:ascii="Arial" w:hAnsi="Arial" w:cs="Arial"/>
          <w:i/>
          <w:szCs w:val="22"/>
          <w:highlight w:val="yellow"/>
        </w:rPr>
      </w:pPr>
    </w:p>
    <w:p w:rsidR="00E563CB" w:rsidRDefault="00207086">
      <w:pPr>
        <w:rPr>
          <w:rFonts w:ascii="Arial" w:hAnsi="Arial" w:cs="Arial"/>
          <w:i/>
          <w:szCs w:val="22"/>
        </w:rPr>
      </w:pPr>
      <w:r>
        <w:rPr>
          <w:rFonts w:ascii="Arial" w:hAnsi="Arial" w:cs="Arial"/>
          <w:i/>
          <w:szCs w:val="22"/>
        </w:rPr>
        <w:t>Egészségkárosodási és gyermekfelügyeleti támogatásban  településen nem részesülnek.</w:t>
      </w:r>
    </w:p>
    <w:p w:rsidR="00E563CB" w:rsidRDefault="00E563CB">
      <w:pPr>
        <w:rPr>
          <w:rFonts w:ascii="Arial" w:hAnsi="Arial" w:cs="Arial"/>
          <w:i/>
          <w:szCs w:val="22"/>
        </w:rPr>
      </w:pPr>
    </w:p>
    <w:tbl>
      <w:tblPr>
        <w:tblW w:w="7120" w:type="dxa"/>
        <w:tblInd w:w="70" w:type="dxa"/>
        <w:tblCellMar>
          <w:left w:w="70" w:type="dxa"/>
          <w:right w:w="70" w:type="dxa"/>
        </w:tblCellMar>
        <w:tblLook w:val="0000"/>
      </w:tblPr>
      <w:tblGrid>
        <w:gridCol w:w="1419"/>
        <w:gridCol w:w="5701"/>
      </w:tblGrid>
      <w:tr w:rsidR="00E563CB">
        <w:trPr>
          <w:trHeight w:val="20"/>
        </w:trPr>
        <w:tc>
          <w:tcPr>
            <w:tcW w:w="7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3.3.3. számú táblázat - Egészségkárosodási és gyermekfelügyeleti támogatás</w:t>
            </w:r>
          </w:p>
        </w:tc>
      </w:tr>
      <w:tr w:rsidR="00E563CB">
        <w:trPr>
          <w:trHeight w:val="20"/>
        </w:trPr>
        <w:tc>
          <w:tcPr>
            <w:tcW w:w="141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570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Egészségkárosodási és gyermekfelügyeleti támogatásban részesítettek havi átlagos száma</w:t>
            </w:r>
            <w:r>
              <w:rPr>
                <w:rFonts w:ascii="Arial" w:hAnsi="Arial" w:cs="Arial"/>
                <w:b/>
                <w:bCs/>
                <w:sz w:val="18"/>
                <w:szCs w:val="18"/>
              </w:rPr>
              <w:br/>
            </w:r>
            <w:r>
              <w:rPr>
                <w:rFonts w:ascii="Arial" w:hAnsi="Arial" w:cs="Arial"/>
                <w:sz w:val="18"/>
                <w:szCs w:val="18"/>
              </w:rPr>
              <w:t>(TS 056)</w:t>
            </w:r>
          </w:p>
        </w:tc>
      </w:tr>
      <w:tr w:rsidR="00E563CB">
        <w:trPr>
          <w:trHeight w:val="20"/>
        </w:trPr>
        <w:tc>
          <w:tcPr>
            <w:tcW w:w="141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570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r>
      <w:tr w:rsidR="00E563CB">
        <w:trPr>
          <w:trHeight w:val="20"/>
        </w:trPr>
        <w:tc>
          <w:tcPr>
            <w:tcW w:w="14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570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570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570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570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570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570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7119" w:type="dxa"/>
            <w:gridSpan w:val="2"/>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w:t>
            </w:r>
          </w:p>
        </w:tc>
      </w:tr>
    </w:tbl>
    <w:p w:rsidR="00E563CB" w:rsidRDefault="00E563CB">
      <w:pPr>
        <w:ind w:left="960"/>
        <w:rPr>
          <w:rFonts w:ascii="Arial" w:hAnsi="Arial" w:cs="Arial"/>
          <w:i/>
          <w:szCs w:val="22"/>
          <w:highlight w:val="yellow"/>
        </w:rPr>
      </w:pPr>
    </w:p>
    <w:p w:rsidR="00E563CB" w:rsidRDefault="00207086">
      <w:pPr>
        <w:rPr>
          <w:rFonts w:ascii="Arial" w:hAnsi="Arial" w:cs="Arial"/>
          <w:i/>
          <w:szCs w:val="22"/>
          <w:highlight w:val="yellow"/>
        </w:rPr>
      </w:pPr>
      <w:r>
        <w:rPr>
          <w:noProof/>
          <w:lang w:eastAsia="hu-HU"/>
        </w:rPr>
        <w:drawing>
          <wp:inline distT="0" distB="0" distL="0" distR="0">
            <wp:extent cx="3038475" cy="1972310"/>
            <wp:effectExtent l="0" t="0" r="0" b="0"/>
            <wp:docPr id="17" name="Kép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ép18"/>
                    <pic:cNvPicPr>
                      <a:picLocks noChangeAspect="1" noChangeArrowheads="1"/>
                    </pic:cNvPicPr>
                  </pic:nvPicPr>
                  <pic:blipFill>
                    <a:blip r:embed="rId23" cstate="print"/>
                    <a:srcRect l="-32" t="-49" r="-32" b="-49"/>
                    <a:stretch>
                      <a:fillRect/>
                    </a:stretch>
                  </pic:blipFill>
                  <pic:spPr bwMode="auto">
                    <a:xfrm>
                      <a:off x="0" y="0"/>
                      <a:ext cx="3038475" cy="1972310"/>
                    </a:xfrm>
                    <a:prstGeom prst="rect">
                      <a:avLst/>
                    </a:prstGeom>
                  </pic:spPr>
                </pic:pic>
              </a:graphicData>
            </a:graphic>
          </wp:inline>
        </w:drawing>
      </w:r>
    </w:p>
    <w:p w:rsidR="00E563CB" w:rsidRDefault="00E563CB">
      <w:pPr>
        <w:rPr>
          <w:rFonts w:ascii="Arial" w:hAnsi="Arial" w:cs="Arial"/>
          <w:i/>
          <w:szCs w:val="22"/>
          <w:highlight w:val="yellow"/>
        </w:rPr>
      </w:pPr>
    </w:p>
    <w:p w:rsidR="00E563CB" w:rsidRDefault="00E563CB">
      <w:pPr>
        <w:spacing w:after="20"/>
        <w:ind w:firstLine="142"/>
        <w:rPr>
          <w:rFonts w:ascii="Arial" w:hAnsi="Arial" w:cs="Arial"/>
          <w:b/>
          <w:i/>
          <w:szCs w:val="22"/>
          <w:highlight w:val="yellow"/>
        </w:rPr>
      </w:pPr>
    </w:p>
    <w:p w:rsidR="00E563CB" w:rsidRDefault="00207086">
      <w:pPr>
        <w:spacing w:after="20"/>
        <w:ind w:firstLine="142"/>
        <w:rPr>
          <w:rFonts w:ascii="Arial" w:hAnsi="Arial" w:cs="Arial"/>
          <w:b/>
          <w:szCs w:val="22"/>
        </w:rPr>
      </w:pPr>
      <w:r>
        <w:rPr>
          <w:rFonts w:ascii="Arial" w:hAnsi="Arial" w:cs="Arial"/>
          <w:b/>
          <w:szCs w:val="22"/>
        </w:rPr>
        <w:t>3.4 Lakhatás, lakáshoz jutás, lakhatási szegregáció</w:t>
      </w:r>
    </w:p>
    <w:p w:rsidR="00E563CB" w:rsidRDefault="00E563CB">
      <w:pPr>
        <w:rPr>
          <w:rFonts w:ascii="Arial" w:hAnsi="Arial" w:cs="Arial"/>
          <w:b/>
          <w:szCs w:val="22"/>
        </w:rPr>
      </w:pPr>
    </w:p>
    <w:p w:rsidR="00E563CB" w:rsidRDefault="00207086">
      <w:pPr>
        <w:pStyle w:val="NormlCalibri11"/>
        <w:pBdr>
          <w:top w:val="nil"/>
          <w:left w:val="nil"/>
          <w:bottom w:val="nil"/>
          <w:right w:val="nil"/>
        </w:pBdr>
      </w:pPr>
      <w:r>
        <w:rPr>
          <w:rFonts w:ascii="Arial" w:hAnsi="Arial" w:cs="Arial"/>
          <w:szCs w:val="22"/>
        </w:rPr>
        <w:t>E fejezetben a lakhatáshoz kapcsolódó területet elemezzük, kiemelve a bérlakás-állományt, a szociális lakhatást, az egyéb lakáscélra nem használt lakáscélú ingatlanokat, feltárva a településen fellelhető elégtelen lakhatási körülményeket, veszélyeztetett lakhatási helyzeteket és hajléktalanságot, illetve a lakhatást segítő támogatásokat. E mellett részletezzük a lakhatásra vonatkozó egyéb jellemzőket, elsősorban a szolgáltatásokhoz való hozzáférést.</w:t>
      </w:r>
    </w:p>
    <w:p w:rsidR="00E563CB" w:rsidRDefault="00E563CB">
      <w:pPr>
        <w:pStyle w:val="NormlCalibri11"/>
        <w:pBdr>
          <w:top w:val="nil"/>
          <w:left w:val="nil"/>
          <w:bottom w:val="nil"/>
          <w:right w:val="nil"/>
        </w:pBdr>
        <w:rPr>
          <w:rFonts w:ascii="Arial" w:hAnsi="Arial" w:cs="Arial"/>
          <w:szCs w:val="22"/>
        </w:rPr>
      </w:pPr>
    </w:p>
    <w:p w:rsidR="00E563CB" w:rsidRDefault="00207086">
      <w:pPr>
        <w:rPr>
          <w:rFonts w:ascii="Arial" w:hAnsi="Arial" w:cs="Arial"/>
          <w:i/>
          <w:szCs w:val="22"/>
        </w:rPr>
      </w:pPr>
      <w:r>
        <w:rPr>
          <w:rFonts w:ascii="Arial" w:hAnsi="Arial" w:cs="Arial"/>
          <w:i/>
          <w:szCs w:val="22"/>
        </w:rPr>
        <w:t>Nóráp községben 2017 óta lakásépítés nem volt, lakásállomány stagnál.</w:t>
      </w:r>
    </w:p>
    <w:p w:rsidR="00E563CB" w:rsidRDefault="00E563CB">
      <w:pPr>
        <w:rPr>
          <w:rFonts w:ascii="Arial" w:hAnsi="Arial" w:cs="Arial"/>
          <w:i/>
          <w:szCs w:val="22"/>
        </w:rPr>
      </w:pPr>
    </w:p>
    <w:tbl>
      <w:tblPr>
        <w:tblW w:w="9995" w:type="dxa"/>
        <w:tblInd w:w="70" w:type="dxa"/>
        <w:tblCellMar>
          <w:left w:w="70" w:type="dxa"/>
          <w:right w:w="70" w:type="dxa"/>
        </w:tblCellMar>
        <w:tblLook w:val="0000"/>
      </w:tblPr>
      <w:tblGrid>
        <w:gridCol w:w="1573"/>
        <w:gridCol w:w="1718"/>
        <w:gridCol w:w="1055"/>
        <w:gridCol w:w="1059"/>
        <w:gridCol w:w="1057"/>
        <w:gridCol w:w="1913"/>
        <w:gridCol w:w="1620"/>
      </w:tblGrid>
      <w:tr w:rsidR="00E563CB">
        <w:trPr>
          <w:trHeight w:val="20"/>
        </w:trPr>
        <w:tc>
          <w:tcPr>
            <w:tcW w:w="999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3.4.1. számú táblázat - Lakásállomány</w:t>
            </w:r>
          </w:p>
        </w:tc>
      </w:tr>
      <w:tr w:rsidR="00E563CB">
        <w:trPr>
          <w:trHeight w:val="20"/>
        </w:trPr>
        <w:tc>
          <w:tcPr>
            <w:tcW w:w="1572"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718"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eastAsia="Calibri" w:hAnsi="Arial" w:cs="Arial"/>
                <w:b/>
                <w:bCs/>
                <w:sz w:val="18"/>
                <w:szCs w:val="18"/>
              </w:rPr>
              <w:t xml:space="preserve"> </w:t>
            </w:r>
            <w:r>
              <w:rPr>
                <w:rFonts w:ascii="Arial" w:hAnsi="Arial" w:cs="Arial"/>
                <w:b/>
                <w:bCs/>
                <w:sz w:val="18"/>
                <w:szCs w:val="18"/>
              </w:rPr>
              <w:t>Lakásállomány (db)</w:t>
            </w:r>
            <w:r>
              <w:rPr>
                <w:rFonts w:ascii="Arial" w:hAnsi="Arial" w:cs="Arial"/>
                <w:b/>
                <w:bCs/>
                <w:sz w:val="18"/>
                <w:szCs w:val="18"/>
              </w:rPr>
              <w:br/>
            </w:r>
            <w:r>
              <w:rPr>
                <w:rFonts w:ascii="Arial" w:hAnsi="Arial" w:cs="Arial"/>
                <w:sz w:val="18"/>
                <w:szCs w:val="18"/>
              </w:rPr>
              <w:t>(TS 073)</w:t>
            </w:r>
          </w:p>
        </w:tc>
        <w:tc>
          <w:tcPr>
            <w:tcW w:w="105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Épített lakások száma</w:t>
            </w:r>
            <w:r>
              <w:rPr>
                <w:rFonts w:ascii="Arial" w:hAnsi="Arial" w:cs="Arial"/>
                <w:b/>
                <w:bCs/>
                <w:sz w:val="18"/>
                <w:szCs w:val="18"/>
              </w:rPr>
              <w:br/>
            </w:r>
            <w:r>
              <w:rPr>
                <w:rFonts w:ascii="Arial" w:hAnsi="Arial" w:cs="Arial"/>
                <w:sz w:val="18"/>
                <w:szCs w:val="18"/>
              </w:rPr>
              <w:t>(TSv 077)</w:t>
            </w:r>
          </w:p>
        </w:tc>
        <w:tc>
          <w:tcPr>
            <w:tcW w:w="105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Épített lakások száma 1000 lakásra</w:t>
            </w:r>
            <w:r>
              <w:rPr>
                <w:rFonts w:ascii="Arial" w:hAnsi="Arial" w:cs="Arial"/>
                <w:b/>
                <w:bCs/>
                <w:sz w:val="18"/>
                <w:szCs w:val="18"/>
              </w:rPr>
              <w:br/>
            </w:r>
            <w:r>
              <w:rPr>
                <w:rFonts w:ascii="Arial" w:hAnsi="Arial" w:cs="Arial"/>
                <w:sz w:val="18"/>
                <w:szCs w:val="18"/>
              </w:rPr>
              <w:t>(TS 078)</w:t>
            </w:r>
          </w:p>
        </w:tc>
        <w:tc>
          <w:tcPr>
            <w:tcW w:w="1057"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1-2 szobás lakások aránya</w:t>
            </w:r>
            <w:r>
              <w:rPr>
                <w:rFonts w:ascii="Arial" w:hAnsi="Arial" w:cs="Arial"/>
                <w:b/>
                <w:bCs/>
                <w:sz w:val="18"/>
                <w:szCs w:val="18"/>
              </w:rPr>
              <w:br/>
            </w:r>
            <w:r>
              <w:rPr>
                <w:rFonts w:ascii="Arial" w:hAnsi="Arial" w:cs="Arial"/>
                <w:sz w:val="18"/>
                <w:szCs w:val="18"/>
              </w:rPr>
              <w:t>(TS 076)</w:t>
            </w:r>
          </w:p>
        </w:tc>
        <w:tc>
          <w:tcPr>
            <w:tcW w:w="191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A közüzemi szennyvízgyűjtő-hálózatba </w:t>
            </w:r>
            <w:r>
              <w:rPr>
                <w:rFonts w:ascii="Arial" w:hAnsi="Arial" w:cs="Arial"/>
                <w:b/>
                <w:bCs/>
                <w:sz w:val="18"/>
                <w:szCs w:val="18"/>
              </w:rPr>
              <w:br/>
              <w:t xml:space="preserve"> bekapcsolt lakások aránya </w:t>
            </w:r>
            <w:r>
              <w:rPr>
                <w:rFonts w:ascii="Arial" w:hAnsi="Arial" w:cs="Arial"/>
                <w:sz w:val="18"/>
                <w:szCs w:val="18"/>
              </w:rPr>
              <w:t>(TS 074)</w:t>
            </w:r>
          </w:p>
        </w:tc>
        <w:tc>
          <w:tcPr>
            <w:tcW w:w="162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A közüzemi ivóvízvezeték-hálózatba </w:t>
            </w:r>
            <w:r>
              <w:rPr>
                <w:rFonts w:ascii="Arial" w:hAnsi="Arial" w:cs="Arial"/>
                <w:b/>
                <w:bCs/>
                <w:sz w:val="18"/>
                <w:szCs w:val="18"/>
              </w:rPr>
              <w:br/>
              <w:t xml:space="preserve"> bekapcsolt lakások aránya </w:t>
            </w:r>
            <w:r>
              <w:rPr>
                <w:rFonts w:ascii="Arial" w:hAnsi="Arial" w:cs="Arial"/>
                <w:sz w:val="18"/>
                <w:szCs w:val="18"/>
              </w:rPr>
              <w:t>(TS 075)</w:t>
            </w:r>
          </w:p>
        </w:tc>
      </w:tr>
      <w:tr w:rsidR="00E563CB">
        <w:trPr>
          <w:trHeight w:val="20"/>
        </w:trPr>
        <w:tc>
          <w:tcPr>
            <w:tcW w:w="1572"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718"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05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05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057"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c>
          <w:tcPr>
            <w:tcW w:w="191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c>
          <w:tcPr>
            <w:tcW w:w="162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r>
      <w:tr w:rsidR="00E563CB">
        <w:trPr>
          <w:trHeight w:val="20"/>
        </w:trPr>
        <w:tc>
          <w:tcPr>
            <w:tcW w:w="157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71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97</w:t>
            </w:r>
          </w:p>
        </w:tc>
        <w:tc>
          <w:tcPr>
            <w:tcW w:w="105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0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60,82</w:t>
            </w:r>
          </w:p>
        </w:tc>
        <w:tc>
          <w:tcPr>
            <w:tcW w:w="191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100,00</w:t>
            </w:r>
          </w:p>
        </w:tc>
        <w:tc>
          <w:tcPr>
            <w:tcW w:w="162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100,00</w:t>
            </w:r>
          </w:p>
        </w:tc>
      </w:tr>
      <w:tr w:rsidR="00E563CB">
        <w:trPr>
          <w:trHeight w:val="20"/>
        </w:trPr>
        <w:tc>
          <w:tcPr>
            <w:tcW w:w="157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71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05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0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60,61</w:t>
            </w:r>
          </w:p>
        </w:tc>
        <w:tc>
          <w:tcPr>
            <w:tcW w:w="191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97,98</w:t>
            </w:r>
          </w:p>
        </w:tc>
        <w:tc>
          <w:tcPr>
            <w:tcW w:w="162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97,98</w:t>
            </w:r>
          </w:p>
        </w:tc>
      </w:tr>
      <w:tr w:rsidR="00E563CB">
        <w:trPr>
          <w:trHeight w:val="20"/>
        </w:trPr>
        <w:tc>
          <w:tcPr>
            <w:tcW w:w="157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71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05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0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60,61</w:t>
            </w:r>
          </w:p>
        </w:tc>
        <w:tc>
          <w:tcPr>
            <w:tcW w:w="191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97,98</w:t>
            </w:r>
          </w:p>
        </w:tc>
        <w:tc>
          <w:tcPr>
            <w:tcW w:w="162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97,98</w:t>
            </w:r>
          </w:p>
        </w:tc>
      </w:tr>
      <w:tr w:rsidR="00E563CB">
        <w:trPr>
          <w:trHeight w:val="20"/>
        </w:trPr>
        <w:tc>
          <w:tcPr>
            <w:tcW w:w="157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71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05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0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60,61</w:t>
            </w:r>
          </w:p>
        </w:tc>
        <w:tc>
          <w:tcPr>
            <w:tcW w:w="191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97,98</w:t>
            </w:r>
          </w:p>
        </w:tc>
        <w:tc>
          <w:tcPr>
            <w:tcW w:w="162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100,00</w:t>
            </w:r>
          </w:p>
        </w:tc>
      </w:tr>
      <w:tr w:rsidR="00E563CB">
        <w:trPr>
          <w:trHeight w:val="20"/>
        </w:trPr>
        <w:tc>
          <w:tcPr>
            <w:tcW w:w="157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71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05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0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60,61</w:t>
            </w:r>
          </w:p>
        </w:tc>
        <w:tc>
          <w:tcPr>
            <w:tcW w:w="191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98,99</w:t>
            </w:r>
          </w:p>
        </w:tc>
        <w:tc>
          <w:tcPr>
            <w:tcW w:w="162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100,00</w:t>
            </w:r>
          </w:p>
        </w:tc>
      </w:tr>
      <w:tr w:rsidR="00E563CB">
        <w:trPr>
          <w:trHeight w:val="20"/>
        </w:trPr>
        <w:tc>
          <w:tcPr>
            <w:tcW w:w="157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71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05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0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60,61</w:t>
            </w:r>
          </w:p>
        </w:tc>
        <w:tc>
          <w:tcPr>
            <w:tcW w:w="191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100,00</w:t>
            </w:r>
          </w:p>
        </w:tc>
        <w:tc>
          <w:tcPr>
            <w:tcW w:w="162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100,00</w:t>
            </w:r>
          </w:p>
        </w:tc>
      </w:tr>
      <w:tr w:rsidR="00E563CB">
        <w:trPr>
          <w:trHeight w:val="20"/>
        </w:trPr>
        <w:tc>
          <w:tcPr>
            <w:tcW w:w="9994" w:type="dxa"/>
            <w:gridSpan w:val="7"/>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 önkormányzati adatok</w:t>
            </w:r>
          </w:p>
        </w:tc>
      </w:tr>
    </w:tbl>
    <w:p w:rsidR="00E563CB" w:rsidRDefault="00E563CB">
      <w:pPr>
        <w:ind w:left="960"/>
        <w:rPr>
          <w:rFonts w:ascii="Arial" w:hAnsi="Arial" w:cs="Arial"/>
          <w:i/>
          <w:szCs w:val="22"/>
          <w:highlight w:val="yellow"/>
        </w:rPr>
      </w:pPr>
    </w:p>
    <w:p w:rsidR="00E563CB" w:rsidRDefault="00207086">
      <w:pPr>
        <w:rPr>
          <w:rFonts w:ascii="Arial" w:hAnsi="Arial" w:cs="Arial"/>
          <w:i/>
          <w:szCs w:val="22"/>
          <w:highlight w:val="yellow"/>
        </w:rPr>
      </w:pPr>
      <w:r>
        <w:rPr>
          <w:noProof/>
          <w:lang w:eastAsia="hu-HU"/>
        </w:rPr>
        <w:drawing>
          <wp:inline distT="0" distB="0" distL="0" distR="0">
            <wp:extent cx="3043555" cy="2266950"/>
            <wp:effectExtent l="0" t="0" r="0" b="0"/>
            <wp:docPr id="18" name="Kép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Kép19"/>
                    <pic:cNvPicPr>
                      <a:picLocks noChangeAspect="1" noChangeArrowheads="1"/>
                    </pic:cNvPicPr>
                  </pic:nvPicPr>
                  <pic:blipFill>
                    <a:blip r:embed="rId24" cstate="print"/>
                    <a:srcRect l="-26" t="-35" r="-26" b="-35"/>
                    <a:stretch>
                      <a:fillRect/>
                    </a:stretch>
                  </pic:blipFill>
                  <pic:spPr bwMode="auto">
                    <a:xfrm>
                      <a:off x="0" y="0"/>
                      <a:ext cx="3043555" cy="2266950"/>
                    </a:xfrm>
                    <a:prstGeom prst="rect">
                      <a:avLst/>
                    </a:prstGeom>
                  </pic:spPr>
                </pic:pic>
              </a:graphicData>
            </a:graphic>
          </wp:inline>
        </w:drawing>
      </w:r>
    </w:p>
    <w:p w:rsidR="00E563CB" w:rsidRDefault="00E563CB">
      <w:pPr>
        <w:pStyle w:val="NormlCalibri11"/>
        <w:pBdr>
          <w:top w:val="nil"/>
          <w:left w:val="nil"/>
          <w:bottom w:val="nil"/>
          <w:right w:val="nil"/>
        </w:pBdr>
        <w:rPr>
          <w:rFonts w:ascii="Arial" w:hAnsi="Arial" w:cs="Arial"/>
          <w:i/>
          <w:szCs w:val="22"/>
          <w:highlight w:val="yellow"/>
        </w:rPr>
      </w:pPr>
    </w:p>
    <w:p w:rsidR="00E563CB" w:rsidRDefault="00E563CB">
      <w:pPr>
        <w:pStyle w:val="NormlCalibri11"/>
        <w:pBdr>
          <w:top w:val="nil"/>
          <w:left w:val="nil"/>
          <w:bottom w:val="nil"/>
          <w:right w:val="nil"/>
        </w:pBdr>
        <w:rPr>
          <w:rFonts w:ascii="Arial" w:hAnsi="Arial" w:cs="Arial"/>
          <w:i/>
          <w:szCs w:val="22"/>
          <w:highlight w:val="yellow"/>
        </w:rPr>
      </w:pPr>
    </w:p>
    <w:p w:rsidR="00E563CB" w:rsidRDefault="00E563CB">
      <w:pPr>
        <w:pStyle w:val="NormlCalibri11"/>
        <w:pBdr>
          <w:top w:val="nil"/>
          <w:left w:val="nil"/>
          <w:bottom w:val="nil"/>
          <w:right w:val="nil"/>
        </w:pBdr>
        <w:rPr>
          <w:rFonts w:ascii="Arial" w:hAnsi="Arial" w:cs="Arial"/>
          <w:i/>
          <w:szCs w:val="22"/>
          <w:highlight w:val="yellow"/>
        </w:rPr>
      </w:pPr>
    </w:p>
    <w:p w:rsidR="00E563CB" w:rsidRDefault="00E563CB">
      <w:pPr>
        <w:rPr>
          <w:rFonts w:ascii="Arial" w:hAnsi="Arial" w:cs="Arial"/>
          <w:i/>
          <w:szCs w:val="22"/>
          <w:highlight w:val="yellow"/>
        </w:rPr>
      </w:pPr>
    </w:p>
    <w:p w:rsidR="00E563CB" w:rsidRDefault="00E563CB">
      <w:pPr>
        <w:ind w:left="993" w:hanging="426"/>
        <w:rPr>
          <w:rFonts w:ascii="Arial" w:hAnsi="Arial" w:cs="Arial"/>
          <w:szCs w:val="22"/>
        </w:rPr>
      </w:pPr>
    </w:p>
    <w:p w:rsidR="00E563CB" w:rsidRDefault="00207086">
      <w:pPr>
        <w:spacing w:after="20"/>
        <w:ind w:left="993" w:hanging="426"/>
        <w:rPr>
          <w:rFonts w:ascii="Arial" w:hAnsi="Arial" w:cs="Arial"/>
          <w:szCs w:val="22"/>
        </w:rPr>
      </w:pPr>
      <w:r>
        <w:rPr>
          <w:rFonts w:ascii="Arial" w:hAnsi="Arial" w:cs="Arial"/>
          <w:i/>
          <w:iCs/>
          <w:szCs w:val="22"/>
        </w:rPr>
        <w:t>a)</w:t>
      </w:r>
      <w:r>
        <w:rPr>
          <w:rFonts w:ascii="Arial" w:hAnsi="Arial" w:cs="Arial"/>
          <w:szCs w:val="22"/>
        </w:rPr>
        <w:t xml:space="preserve"> bérlakás-állomány</w:t>
      </w:r>
    </w:p>
    <w:tbl>
      <w:tblPr>
        <w:tblW w:w="10308" w:type="dxa"/>
        <w:tblInd w:w="70" w:type="dxa"/>
        <w:tblCellMar>
          <w:left w:w="70" w:type="dxa"/>
          <w:right w:w="70" w:type="dxa"/>
        </w:tblCellMar>
        <w:tblLook w:val="0000"/>
      </w:tblPr>
      <w:tblGrid>
        <w:gridCol w:w="1310"/>
        <w:gridCol w:w="1431"/>
        <w:gridCol w:w="1412"/>
        <w:gridCol w:w="921"/>
        <w:gridCol w:w="1411"/>
        <w:gridCol w:w="1371"/>
        <w:gridCol w:w="1411"/>
        <w:gridCol w:w="1041"/>
      </w:tblGrid>
      <w:tr w:rsidR="00E563CB">
        <w:trPr>
          <w:trHeight w:val="20"/>
        </w:trPr>
        <w:tc>
          <w:tcPr>
            <w:tcW w:w="1030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 xml:space="preserve">3.4.2. számú táblázat - Bérlakás és szociális lakás állomány </w:t>
            </w:r>
          </w:p>
        </w:tc>
      </w:tr>
      <w:tr w:rsidR="00E563CB">
        <w:trPr>
          <w:trHeight w:val="20"/>
        </w:trPr>
        <w:tc>
          <w:tcPr>
            <w:tcW w:w="1311"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43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eastAsia="Calibri" w:hAnsi="Arial" w:cs="Arial"/>
                <w:b/>
                <w:bCs/>
                <w:sz w:val="18"/>
                <w:szCs w:val="18"/>
              </w:rPr>
              <w:t xml:space="preserve"> </w:t>
            </w:r>
            <w:r>
              <w:rPr>
                <w:rFonts w:ascii="Arial" w:hAnsi="Arial" w:cs="Arial"/>
                <w:b/>
                <w:bCs/>
                <w:sz w:val="18"/>
                <w:szCs w:val="18"/>
              </w:rPr>
              <w:t>Lakásállomány (db)</w:t>
            </w:r>
            <w:r>
              <w:rPr>
                <w:rFonts w:ascii="Arial" w:hAnsi="Arial" w:cs="Arial"/>
                <w:b/>
                <w:bCs/>
                <w:sz w:val="18"/>
                <w:szCs w:val="18"/>
              </w:rPr>
              <w:br/>
            </w:r>
            <w:r>
              <w:rPr>
                <w:rFonts w:ascii="Arial" w:hAnsi="Arial" w:cs="Arial"/>
                <w:sz w:val="18"/>
                <w:szCs w:val="18"/>
              </w:rPr>
              <w:t>(TS 073)</w:t>
            </w:r>
          </w:p>
        </w:tc>
        <w:tc>
          <w:tcPr>
            <w:tcW w:w="141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Ebből elégtelen lakhatási körülményeket biztosító lakások száma</w:t>
            </w:r>
          </w:p>
        </w:tc>
        <w:tc>
          <w:tcPr>
            <w:tcW w:w="92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Bérlakás állomány (db)</w:t>
            </w:r>
          </w:p>
        </w:tc>
        <w:tc>
          <w:tcPr>
            <w:tcW w:w="141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Ebből elégtelen lakhatási körülményeket biztosító lakások száma</w:t>
            </w:r>
          </w:p>
        </w:tc>
        <w:tc>
          <w:tcPr>
            <w:tcW w:w="137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Szociális lakásállomány (db)</w:t>
            </w:r>
          </w:p>
        </w:tc>
        <w:tc>
          <w:tcPr>
            <w:tcW w:w="141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Ebből elégtelen lakhatási körülményeket biztosító lakások száma</w:t>
            </w:r>
          </w:p>
        </w:tc>
        <w:tc>
          <w:tcPr>
            <w:tcW w:w="104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Egyéb lakáscélra használt nem lakáscélú ingatlanok (db)</w:t>
            </w:r>
          </w:p>
        </w:tc>
      </w:tr>
      <w:tr w:rsidR="00E563CB">
        <w:trPr>
          <w:trHeight w:val="20"/>
        </w:trPr>
        <w:tc>
          <w:tcPr>
            <w:tcW w:w="1311"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43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41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92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41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37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41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04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r>
      <w:tr w:rsidR="00E563CB">
        <w:trPr>
          <w:trHeight w:val="20"/>
        </w:trPr>
        <w:tc>
          <w:tcPr>
            <w:tcW w:w="131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43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97</w:t>
            </w:r>
          </w:p>
        </w:tc>
        <w:tc>
          <w:tcPr>
            <w:tcW w:w="1412"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920"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37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040"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31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43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412"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920"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37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040"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31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43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412"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920"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37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040"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31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43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412"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920"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37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040"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31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43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412"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920"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37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040"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31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43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99</w:t>
            </w:r>
          </w:p>
        </w:tc>
        <w:tc>
          <w:tcPr>
            <w:tcW w:w="1412"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920"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37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11"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c>
          <w:tcPr>
            <w:tcW w:w="1040"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0306" w:type="dxa"/>
            <w:gridSpan w:val="8"/>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 önkormányzati adatok</w:t>
            </w:r>
          </w:p>
        </w:tc>
      </w:tr>
    </w:tbl>
    <w:p w:rsidR="00E563CB" w:rsidRDefault="00E563CB">
      <w:pPr>
        <w:ind w:left="960"/>
        <w:rPr>
          <w:rFonts w:ascii="Arial" w:hAnsi="Arial" w:cs="Arial"/>
          <w:i/>
          <w:szCs w:val="22"/>
          <w:highlight w:val="yellow"/>
        </w:rPr>
      </w:pPr>
    </w:p>
    <w:p w:rsidR="00E563CB" w:rsidRDefault="00207086">
      <w:pPr>
        <w:ind w:left="567"/>
        <w:rPr>
          <w:rFonts w:ascii="Arial" w:hAnsi="Arial" w:cs="Arial"/>
          <w:i/>
          <w:szCs w:val="22"/>
          <w:highlight w:val="yellow"/>
        </w:rPr>
      </w:pPr>
      <w:r>
        <w:rPr>
          <w:noProof/>
          <w:lang w:eastAsia="hu-HU"/>
        </w:rPr>
        <w:drawing>
          <wp:inline distT="0" distB="0" distL="0" distR="0">
            <wp:extent cx="2563495" cy="1733550"/>
            <wp:effectExtent l="0" t="0" r="0" b="0"/>
            <wp:docPr id="19" name="Kép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Kép20"/>
                    <pic:cNvPicPr>
                      <a:picLocks noChangeAspect="1" noChangeArrowheads="1"/>
                    </pic:cNvPicPr>
                  </pic:nvPicPr>
                  <pic:blipFill>
                    <a:blip r:embed="rId25" cstate="print"/>
                    <a:srcRect l="-33" t="-48" r="-33" b="-48"/>
                    <a:stretch>
                      <a:fillRect/>
                    </a:stretch>
                  </pic:blipFill>
                  <pic:spPr bwMode="auto">
                    <a:xfrm>
                      <a:off x="0" y="0"/>
                      <a:ext cx="2563495" cy="1733550"/>
                    </a:xfrm>
                    <a:prstGeom prst="rect">
                      <a:avLst/>
                    </a:prstGeom>
                  </pic:spPr>
                </pic:pic>
              </a:graphicData>
            </a:graphic>
          </wp:inline>
        </w:drawing>
      </w:r>
    </w:p>
    <w:p w:rsidR="00E563CB" w:rsidRDefault="00E563CB">
      <w:pPr>
        <w:ind w:left="993" w:hanging="426"/>
        <w:rPr>
          <w:rFonts w:ascii="Arial" w:hAnsi="Arial" w:cs="Arial"/>
          <w:i/>
          <w:szCs w:val="22"/>
          <w:highlight w:val="yellow"/>
        </w:rPr>
      </w:pPr>
    </w:p>
    <w:p w:rsidR="00E563CB" w:rsidRDefault="00207086">
      <w:pPr>
        <w:spacing w:after="20"/>
        <w:ind w:left="993" w:hanging="426"/>
      </w:pPr>
      <w:r>
        <w:rPr>
          <w:rFonts w:ascii="Arial" w:hAnsi="Arial" w:cs="Arial"/>
          <w:i/>
          <w:iCs/>
          <w:szCs w:val="22"/>
        </w:rPr>
        <w:t>b)</w:t>
      </w:r>
      <w:r>
        <w:rPr>
          <w:rFonts w:ascii="Arial" w:hAnsi="Arial" w:cs="Arial"/>
          <w:szCs w:val="22"/>
        </w:rPr>
        <w:t xml:space="preserve"> szociális lakhatás</w:t>
      </w:r>
    </w:p>
    <w:p w:rsidR="00E563CB" w:rsidRDefault="00207086">
      <w:pPr>
        <w:spacing w:after="20"/>
        <w:ind w:left="993" w:hanging="426"/>
      </w:pPr>
      <w:r>
        <w:rPr>
          <w:rFonts w:ascii="Arial" w:hAnsi="Arial" w:cs="Arial"/>
          <w:szCs w:val="22"/>
        </w:rPr>
        <w:t>nem releváns</w:t>
      </w:r>
    </w:p>
    <w:p w:rsidR="00E563CB" w:rsidRDefault="00E563CB">
      <w:pPr>
        <w:ind w:left="993" w:hanging="426"/>
        <w:rPr>
          <w:rFonts w:ascii="Arial" w:hAnsi="Arial" w:cs="Arial"/>
          <w:szCs w:val="22"/>
        </w:rPr>
      </w:pPr>
    </w:p>
    <w:p w:rsidR="00E563CB" w:rsidRDefault="00207086">
      <w:pPr>
        <w:spacing w:after="20"/>
        <w:ind w:left="993" w:hanging="426"/>
      </w:pPr>
      <w:r>
        <w:rPr>
          <w:rFonts w:ascii="Arial" w:hAnsi="Arial" w:cs="Arial"/>
          <w:i/>
          <w:iCs/>
          <w:szCs w:val="22"/>
        </w:rPr>
        <w:t>c)</w:t>
      </w:r>
      <w:r>
        <w:rPr>
          <w:rFonts w:ascii="Arial" w:hAnsi="Arial" w:cs="Arial"/>
          <w:szCs w:val="22"/>
        </w:rPr>
        <w:t xml:space="preserve"> egyéb lakáscélra használt nem lakáscélú ingatlanok</w:t>
      </w:r>
    </w:p>
    <w:p w:rsidR="00E563CB" w:rsidRDefault="00207086">
      <w:pPr>
        <w:spacing w:after="20"/>
        <w:ind w:left="993" w:hanging="426"/>
      </w:pPr>
      <w:r>
        <w:rPr>
          <w:rFonts w:ascii="Arial" w:hAnsi="Arial" w:cs="Arial"/>
          <w:szCs w:val="22"/>
        </w:rPr>
        <w:t>nem releváns</w:t>
      </w:r>
    </w:p>
    <w:p w:rsidR="00E563CB" w:rsidRDefault="00E563CB">
      <w:pPr>
        <w:ind w:left="993" w:hanging="426"/>
        <w:rPr>
          <w:rFonts w:ascii="Arial" w:hAnsi="Arial" w:cs="Arial"/>
          <w:szCs w:val="22"/>
        </w:rPr>
      </w:pPr>
    </w:p>
    <w:p w:rsidR="00E563CB" w:rsidRDefault="00207086">
      <w:pPr>
        <w:spacing w:after="20"/>
        <w:ind w:left="993" w:hanging="426"/>
      </w:pPr>
      <w:r>
        <w:rPr>
          <w:rFonts w:ascii="Arial" w:hAnsi="Arial" w:cs="Arial"/>
          <w:i/>
          <w:iCs/>
          <w:szCs w:val="22"/>
        </w:rPr>
        <w:t>e)</w:t>
      </w:r>
      <w:r>
        <w:rPr>
          <w:rFonts w:ascii="Arial" w:hAnsi="Arial" w:cs="Arial"/>
          <w:szCs w:val="22"/>
        </w:rPr>
        <w:t xml:space="preserve"> lakhatást segítő támogatások</w:t>
      </w:r>
    </w:p>
    <w:p w:rsidR="00E563CB" w:rsidRDefault="00207086">
      <w:pPr>
        <w:spacing w:after="20"/>
        <w:ind w:left="993" w:hanging="426"/>
      </w:pPr>
      <w:r>
        <w:rPr>
          <w:rFonts w:ascii="Arial" w:hAnsi="Arial" w:cs="Arial"/>
          <w:szCs w:val="22"/>
        </w:rPr>
        <w:t>Önkormányzati rendeletben szabályozott ellátás, mely a lakhatást segítené a községben</w:t>
      </w:r>
    </w:p>
    <w:p w:rsidR="00E563CB" w:rsidRDefault="00207086">
      <w:pPr>
        <w:spacing w:after="20"/>
        <w:ind w:left="993" w:hanging="426"/>
      </w:pPr>
      <w:r>
        <w:rPr>
          <w:rFonts w:ascii="Arial" w:hAnsi="Arial" w:cs="Arial"/>
          <w:szCs w:val="22"/>
        </w:rPr>
        <w:t xml:space="preserve">nincs. </w:t>
      </w:r>
    </w:p>
    <w:p w:rsidR="00E563CB" w:rsidRDefault="00E563CB">
      <w:pPr>
        <w:ind w:left="960"/>
        <w:rPr>
          <w:rFonts w:ascii="Arial" w:hAnsi="Arial" w:cs="Arial"/>
          <w:i/>
          <w:szCs w:val="22"/>
          <w:highlight w:val="yellow"/>
        </w:rPr>
      </w:pPr>
    </w:p>
    <w:tbl>
      <w:tblPr>
        <w:tblW w:w="6320" w:type="dxa"/>
        <w:tblInd w:w="70" w:type="dxa"/>
        <w:tblCellMar>
          <w:left w:w="70" w:type="dxa"/>
          <w:right w:w="70" w:type="dxa"/>
        </w:tblCellMar>
        <w:tblLook w:val="0000"/>
      </w:tblPr>
      <w:tblGrid>
        <w:gridCol w:w="1340"/>
        <w:gridCol w:w="2400"/>
        <w:gridCol w:w="2580"/>
      </w:tblGrid>
      <w:tr w:rsidR="00E563CB">
        <w:trPr>
          <w:trHeight w:val="20"/>
        </w:trPr>
        <w:tc>
          <w:tcPr>
            <w:tcW w:w="632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3.4.3. számú táblázat - Lakhatást segítő támogatások</w:t>
            </w:r>
          </w:p>
        </w:tc>
      </w:tr>
      <w:tr w:rsidR="00E563CB">
        <w:trPr>
          <w:trHeight w:val="20"/>
        </w:trPr>
        <w:tc>
          <w:tcPr>
            <w:tcW w:w="1340"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40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Települési támogatásban részesítettek száma</w:t>
            </w:r>
            <w:r>
              <w:rPr>
                <w:rFonts w:ascii="Arial" w:hAnsi="Arial" w:cs="Arial"/>
                <w:b/>
                <w:bCs/>
                <w:sz w:val="18"/>
                <w:szCs w:val="18"/>
              </w:rPr>
              <w:br/>
              <w:t>(pénzbeli és természetbeni)</w:t>
            </w:r>
            <w:r>
              <w:rPr>
                <w:rFonts w:ascii="Arial" w:hAnsi="Arial" w:cs="Arial"/>
                <w:b/>
                <w:bCs/>
                <w:sz w:val="18"/>
                <w:szCs w:val="18"/>
              </w:rPr>
              <w:br/>
            </w:r>
            <w:r>
              <w:rPr>
                <w:rFonts w:ascii="Arial" w:hAnsi="Arial" w:cs="Arial"/>
                <w:sz w:val="18"/>
                <w:szCs w:val="18"/>
              </w:rPr>
              <w:t>(TS 136)</w:t>
            </w:r>
          </w:p>
        </w:tc>
        <w:tc>
          <w:tcPr>
            <w:tcW w:w="258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Egyéb önkormányzati támogatásban </w:t>
            </w:r>
            <w:r>
              <w:rPr>
                <w:rFonts w:ascii="Arial" w:hAnsi="Arial" w:cs="Arial"/>
                <w:b/>
                <w:bCs/>
                <w:sz w:val="18"/>
                <w:szCs w:val="18"/>
              </w:rPr>
              <w:br/>
              <w:t>részesítettek száma</w:t>
            </w:r>
            <w:r>
              <w:rPr>
                <w:rFonts w:ascii="Arial" w:hAnsi="Arial" w:cs="Arial"/>
                <w:b/>
                <w:bCs/>
                <w:sz w:val="18"/>
                <w:szCs w:val="18"/>
              </w:rPr>
              <w:br/>
            </w:r>
            <w:r>
              <w:rPr>
                <w:rFonts w:ascii="Arial" w:hAnsi="Arial" w:cs="Arial"/>
                <w:sz w:val="18"/>
                <w:szCs w:val="18"/>
              </w:rPr>
              <w:t>(TS 137)</w:t>
            </w:r>
          </w:p>
        </w:tc>
      </w:tr>
      <w:tr w:rsidR="00E563CB">
        <w:trPr>
          <w:trHeight w:val="20"/>
        </w:trPr>
        <w:tc>
          <w:tcPr>
            <w:tcW w:w="1340"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40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258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r>
      <w:tr w:rsidR="00E563CB">
        <w:trPr>
          <w:trHeight w:val="20"/>
        </w:trPr>
        <w:tc>
          <w:tcPr>
            <w:tcW w:w="1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4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4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4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34</w:t>
            </w:r>
          </w:p>
        </w:tc>
      </w:tr>
      <w:tr w:rsidR="00E563CB">
        <w:trPr>
          <w:trHeight w:val="20"/>
        </w:trPr>
        <w:tc>
          <w:tcPr>
            <w:tcW w:w="1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4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54</w:t>
            </w:r>
          </w:p>
        </w:tc>
      </w:tr>
      <w:tr w:rsidR="00E563CB">
        <w:trPr>
          <w:trHeight w:val="20"/>
        </w:trPr>
        <w:tc>
          <w:tcPr>
            <w:tcW w:w="1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4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104</w:t>
            </w:r>
          </w:p>
        </w:tc>
      </w:tr>
      <w:tr w:rsidR="00E563CB">
        <w:trPr>
          <w:trHeight w:val="20"/>
        </w:trPr>
        <w:tc>
          <w:tcPr>
            <w:tcW w:w="13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4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91</w:t>
            </w:r>
          </w:p>
        </w:tc>
      </w:tr>
    </w:tbl>
    <w:p w:rsidR="00E563CB" w:rsidRDefault="00E563CB">
      <w:pPr>
        <w:ind w:left="960"/>
        <w:rPr>
          <w:rFonts w:ascii="Arial" w:hAnsi="Arial" w:cs="Arial"/>
          <w:i/>
          <w:szCs w:val="22"/>
          <w:highlight w:val="yellow"/>
        </w:rPr>
      </w:pPr>
    </w:p>
    <w:p w:rsidR="00E563CB" w:rsidRDefault="00207086">
      <w:pPr>
        <w:ind w:left="426"/>
        <w:rPr>
          <w:rFonts w:ascii="Arial" w:hAnsi="Arial" w:cs="Arial"/>
          <w:i/>
          <w:szCs w:val="22"/>
          <w:highlight w:val="yellow"/>
        </w:rPr>
      </w:pPr>
      <w:r>
        <w:rPr>
          <w:noProof/>
          <w:lang w:eastAsia="hu-HU"/>
        </w:rPr>
        <w:drawing>
          <wp:inline distT="0" distB="0" distL="0" distR="0">
            <wp:extent cx="2613660" cy="2028825"/>
            <wp:effectExtent l="0" t="0" r="0" b="0"/>
            <wp:docPr id="20" name="Kép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Kép21"/>
                    <pic:cNvPicPr>
                      <a:picLocks noChangeAspect="1" noChangeArrowheads="1"/>
                    </pic:cNvPicPr>
                  </pic:nvPicPr>
                  <pic:blipFill>
                    <a:blip r:embed="rId26" cstate="print"/>
                    <a:srcRect l="-37" t="-47" r="-37" b="-47"/>
                    <a:stretch>
                      <a:fillRect/>
                    </a:stretch>
                  </pic:blipFill>
                  <pic:spPr bwMode="auto">
                    <a:xfrm>
                      <a:off x="0" y="0"/>
                      <a:ext cx="2613660" cy="2028825"/>
                    </a:xfrm>
                    <a:prstGeom prst="rect">
                      <a:avLst/>
                    </a:prstGeom>
                  </pic:spPr>
                </pic:pic>
              </a:graphicData>
            </a:graphic>
          </wp:inline>
        </w:drawing>
      </w:r>
    </w:p>
    <w:p w:rsidR="00E563CB" w:rsidRDefault="00E563CB">
      <w:pPr>
        <w:ind w:left="960"/>
        <w:rPr>
          <w:rFonts w:ascii="Arial" w:hAnsi="Arial" w:cs="Arial"/>
          <w:i/>
          <w:szCs w:val="22"/>
          <w:highlight w:val="yellow"/>
        </w:rPr>
      </w:pPr>
    </w:p>
    <w:p w:rsidR="00E563CB" w:rsidRDefault="00207086">
      <w:pPr>
        <w:spacing w:after="20"/>
        <w:ind w:left="993" w:hanging="426"/>
      </w:pPr>
      <w:r>
        <w:rPr>
          <w:rFonts w:ascii="Arial" w:hAnsi="Arial" w:cs="Arial"/>
          <w:i/>
          <w:iCs/>
          <w:szCs w:val="22"/>
        </w:rPr>
        <w:t>f)</w:t>
      </w:r>
      <w:r>
        <w:rPr>
          <w:rFonts w:ascii="Arial" w:hAnsi="Arial" w:cs="Arial"/>
          <w:szCs w:val="22"/>
        </w:rPr>
        <w:t xml:space="preserve"> eladósodottság</w:t>
      </w:r>
    </w:p>
    <w:p w:rsidR="00E563CB" w:rsidRDefault="00E563CB">
      <w:pPr>
        <w:spacing w:after="20"/>
        <w:ind w:left="567"/>
        <w:rPr>
          <w:rFonts w:ascii="Arial" w:hAnsi="Arial" w:cs="Arial"/>
          <w:szCs w:val="22"/>
        </w:rPr>
      </w:pPr>
    </w:p>
    <w:p w:rsidR="00E563CB" w:rsidRDefault="00207086">
      <w:pPr>
        <w:spacing w:after="20"/>
        <w:ind w:left="567"/>
      </w:pPr>
      <w:r>
        <w:rPr>
          <w:rFonts w:ascii="Arial" w:hAnsi="Arial" w:cs="Arial"/>
          <w:szCs w:val="22"/>
        </w:rPr>
        <w:t xml:space="preserve">Az eladósodottság mértékét illetően nincsenek adataink, csupán becsléseket tehetünk. Tapasztalatból tudjuk,  hogy több  esetben kerülnek végrehajtás alá ingaóságok, ingatlanok, mely eladósodásra utal. </w:t>
      </w:r>
    </w:p>
    <w:p w:rsidR="00E563CB" w:rsidRDefault="00E563CB">
      <w:pPr>
        <w:pStyle w:val="NormlCalibri11"/>
        <w:pBdr>
          <w:top w:val="nil"/>
          <w:left w:val="nil"/>
          <w:bottom w:val="nil"/>
          <w:right w:val="nil"/>
        </w:pBdr>
        <w:ind w:hanging="426"/>
        <w:rPr>
          <w:rFonts w:ascii="Arial" w:hAnsi="Arial" w:cs="Arial"/>
          <w:szCs w:val="22"/>
        </w:rPr>
      </w:pPr>
    </w:p>
    <w:p w:rsidR="00E563CB" w:rsidRDefault="00207086">
      <w:pPr>
        <w:spacing w:after="20"/>
        <w:ind w:left="851" w:hanging="284"/>
      </w:pPr>
      <w:r>
        <w:rPr>
          <w:rFonts w:ascii="Arial" w:hAnsi="Arial" w:cs="Arial"/>
          <w:i/>
          <w:iCs/>
          <w:szCs w:val="22"/>
        </w:rPr>
        <w:t>g)</w:t>
      </w:r>
      <w:r>
        <w:rPr>
          <w:rFonts w:ascii="Arial" w:hAnsi="Arial" w:cs="Arial"/>
          <w:szCs w:val="22"/>
        </w:rPr>
        <w:t xml:space="preserve"> lakhatás egyéb jellemzői: külterületeken és nem lakóövezetben elhelyezkedő lakások, minőségi közszolgáltatásokhoz, közműszolgáltatásokhoz, közösségi közlekedéshez való hozzáférés bemutatása – nem releváns</w:t>
      </w:r>
    </w:p>
    <w:p w:rsidR="00E563CB" w:rsidRDefault="00E563CB">
      <w:pPr>
        <w:spacing w:after="20"/>
        <w:ind w:hanging="426"/>
        <w:rPr>
          <w:rFonts w:ascii="Arial" w:hAnsi="Arial" w:cs="Arial"/>
          <w:b/>
          <w:szCs w:val="22"/>
        </w:rPr>
      </w:pPr>
    </w:p>
    <w:p w:rsidR="00E563CB" w:rsidRDefault="00E563CB">
      <w:pPr>
        <w:pStyle w:val="NormlCalibri11"/>
        <w:pBdr>
          <w:top w:val="nil"/>
          <w:left w:val="nil"/>
          <w:bottom w:val="nil"/>
          <w:right w:val="nil"/>
        </w:pBdr>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b/>
          <w:szCs w:val="22"/>
        </w:rPr>
        <w:t>3.5 Telepek, szegregátumok helyzete</w:t>
      </w:r>
    </w:p>
    <w:p w:rsidR="00E563CB" w:rsidRDefault="00E563CB">
      <w:pPr>
        <w:rPr>
          <w:rFonts w:ascii="Arial" w:hAnsi="Arial" w:cs="Arial"/>
          <w:b/>
          <w:szCs w:val="22"/>
        </w:rPr>
      </w:pPr>
    </w:p>
    <w:p w:rsidR="00E563CB" w:rsidRDefault="00207086">
      <w:pPr>
        <w:spacing w:after="120"/>
      </w:pPr>
      <w:r>
        <w:rPr>
          <w:rFonts w:ascii="Arial" w:hAnsi="Arial" w:cs="Arial"/>
          <w:szCs w:val="22"/>
        </w:rPr>
        <w:t>a) a telep, /szegregátum mint lakókörnyezet jellemzői (kiterjedtsége, területi elhelyezkedése, megközelíthetősége, a közösségi közlekedés, és a munkába jutás egyéb lehetőségei, lakásállományának állapota, közműellátottsága, közszolgáltatásokhoz való hozzáférés lehetőségei, egyéb környezet-egészségügyi jellemzői); - nem releváns</w:t>
      </w:r>
    </w:p>
    <w:p w:rsidR="00E563CB" w:rsidRDefault="00207086">
      <w:pPr>
        <w:spacing w:after="120"/>
      </w:pPr>
      <w:r>
        <w:rPr>
          <w:rFonts w:ascii="Arial" w:hAnsi="Arial" w:cs="Arial"/>
          <w:szCs w:val="22"/>
        </w:rPr>
        <w:t>b) a telepen, /szegregátumokban élők általános jellemzői és társadalmi problémák szempontjából főbb mutatói: életkori megoszlás, iskolai végzettség, foglalkoztatottsági helyzet, segélyezettek, hátrányos, halmozottan hátrányos helyzetű gyermekek aránya;;- nem releváns</w:t>
      </w:r>
    </w:p>
    <w:p w:rsidR="00E563CB" w:rsidRDefault="00207086">
      <w:pPr>
        <w:spacing w:after="120"/>
      </w:pPr>
      <w:r>
        <w:rPr>
          <w:rFonts w:ascii="Arial" w:hAnsi="Arial" w:cs="Arial"/>
          <w:szCs w:val="22"/>
        </w:rPr>
        <w:t>c) a szegregációval veszélyeztetett területek, a lakosság területi átrendeződésének folyamatai. - nem releváns</w:t>
      </w: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b/>
          <w:szCs w:val="22"/>
        </w:rPr>
        <w:t xml:space="preserve">3.6 Egészségügyi és szociális szolgáltatásokhoz való hozzáférés  </w:t>
      </w:r>
    </w:p>
    <w:p w:rsidR="00E563CB" w:rsidRDefault="00E563CB">
      <w:pPr>
        <w:rPr>
          <w:rFonts w:ascii="Arial" w:hAnsi="Arial" w:cs="Arial"/>
          <w:b/>
          <w:szCs w:val="22"/>
        </w:rPr>
      </w:pPr>
    </w:p>
    <w:p w:rsidR="00E563CB" w:rsidRDefault="00207086">
      <w:pPr>
        <w:spacing w:after="20"/>
      </w:pPr>
      <w:r>
        <w:rPr>
          <w:rFonts w:ascii="Arial" w:hAnsi="Arial" w:cs="Arial"/>
          <w:szCs w:val="22"/>
        </w:rPr>
        <w:t>Az egészségügyről szóló 1997. évi CLIV. törvényt, mely előírja, hogy a települési önkormányzat az egészségügi alapellátás körében gondoskodik:</w:t>
      </w:r>
    </w:p>
    <w:p w:rsidR="00E563CB" w:rsidRDefault="00207086">
      <w:pPr>
        <w:spacing w:after="20"/>
      </w:pPr>
      <w:r>
        <w:rPr>
          <w:rFonts w:ascii="Arial" w:hAnsi="Arial" w:cs="Arial"/>
          <w:szCs w:val="22"/>
        </w:rPr>
        <w:t>a) háziorvosi, házi gyermekorvosi szolgálatról</w:t>
      </w:r>
    </w:p>
    <w:p w:rsidR="00E563CB" w:rsidRDefault="00207086">
      <w:pPr>
        <w:spacing w:after="20"/>
      </w:pPr>
      <w:r>
        <w:rPr>
          <w:rFonts w:ascii="Arial" w:hAnsi="Arial" w:cs="Arial"/>
          <w:szCs w:val="22"/>
        </w:rPr>
        <w:t>b) fogorvosi alapellátásról</w:t>
      </w:r>
    </w:p>
    <w:p w:rsidR="00E563CB" w:rsidRDefault="00207086">
      <w:pPr>
        <w:spacing w:after="20"/>
      </w:pPr>
      <w:r>
        <w:rPr>
          <w:rFonts w:ascii="Arial" w:hAnsi="Arial" w:cs="Arial"/>
          <w:szCs w:val="22"/>
        </w:rPr>
        <w:t>c) az alapellátáshoz kapcsolódó ügyeleti ellátásról</w:t>
      </w:r>
    </w:p>
    <w:p w:rsidR="00E563CB" w:rsidRDefault="00207086">
      <w:pPr>
        <w:spacing w:after="20"/>
      </w:pPr>
      <w:r>
        <w:rPr>
          <w:rFonts w:ascii="Arial" w:hAnsi="Arial" w:cs="Arial"/>
          <w:szCs w:val="22"/>
        </w:rPr>
        <w:t>d) védőnői ellátásról</w:t>
      </w:r>
    </w:p>
    <w:p w:rsidR="00E563CB" w:rsidRDefault="00207086">
      <w:pPr>
        <w:spacing w:after="20"/>
      </w:pPr>
      <w:r>
        <w:rPr>
          <w:rFonts w:ascii="Arial" w:hAnsi="Arial" w:cs="Arial"/>
          <w:szCs w:val="22"/>
        </w:rPr>
        <w:t>e) az iskolaegészségügyi ellátásról</w:t>
      </w:r>
    </w:p>
    <w:p w:rsidR="00E563CB" w:rsidRDefault="00E563CB">
      <w:pPr>
        <w:spacing w:after="20"/>
        <w:rPr>
          <w:rFonts w:ascii="Arial" w:hAnsi="Arial" w:cs="Arial"/>
          <w:szCs w:val="22"/>
        </w:rPr>
      </w:pPr>
    </w:p>
    <w:p w:rsidR="00E563CB" w:rsidRDefault="00207086">
      <w:pPr>
        <w:spacing w:after="20"/>
      </w:pPr>
      <w:r>
        <w:rPr>
          <w:rFonts w:ascii="Arial" w:hAnsi="Arial" w:cs="Arial"/>
          <w:szCs w:val="22"/>
        </w:rPr>
        <w:t>A települési önkormányzat a környezet és település egészségügyi feladdatok körében gondoskodik</w:t>
      </w:r>
    </w:p>
    <w:p w:rsidR="00E563CB" w:rsidRDefault="00207086">
      <w:pPr>
        <w:spacing w:after="20"/>
      </w:pPr>
      <w:r>
        <w:rPr>
          <w:rFonts w:ascii="Arial" w:hAnsi="Arial" w:cs="Arial"/>
          <w:szCs w:val="22"/>
        </w:rPr>
        <w:t>a) köztisztasági és településtisztasági feladatok ellátásáról</w:t>
      </w:r>
    </w:p>
    <w:p w:rsidR="00E563CB" w:rsidRDefault="00207086">
      <w:pPr>
        <w:spacing w:after="20"/>
      </w:pPr>
      <w:r>
        <w:rPr>
          <w:rFonts w:ascii="Arial" w:hAnsi="Arial" w:cs="Arial"/>
          <w:szCs w:val="22"/>
        </w:rPr>
        <w:t>b) biztosítja  a rovarok és rágcsálók irtását</w:t>
      </w:r>
    </w:p>
    <w:p w:rsidR="00E563CB" w:rsidRDefault="00207086">
      <w:pPr>
        <w:spacing w:after="20"/>
      </w:pPr>
      <w:r>
        <w:rPr>
          <w:rFonts w:ascii="Arial" w:hAnsi="Arial" w:cs="Arial"/>
          <w:szCs w:val="22"/>
        </w:rPr>
        <w:t>c) folyamatosan figyelemmel kíséri a település környezet-egészségügyi helyzetének alakulását és ennek esetleges romlása esetén saját hatáskörben intézkedik vagy a hatáskörrel rendelkező és illetékes hatóságnál kezdeményezi a szükséges intézkedések meghozatalát.</w:t>
      </w:r>
    </w:p>
    <w:p w:rsidR="00E563CB" w:rsidRDefault="00207086">
      <w:pPr>
        <w:spacing w:after="20"/>
      </w:pPr>
      <w:r>
        <w:rPr>
          <w:rFonts w:ascii="Arial" w:hAnsi="Arial" w:cs="Arial"/>
          <w:szCs w:val="22"/>
        </w:rPr>
        <w:t>d) együttműködik a lakosságra, közösségeke, családi, munkahelyi, iskolai szinterekre irányuló egészségfejlesztési tevékenységekben, valamint támogatja és aktívan kezdeményezi ezeket.</w:t>
      </w:r>
    </w:p>
    <w:p w:rsidR="00E563CB" w:rsidRDefault="00E563CB">
      <w:pPr>
        <w:spacing w:after="20"/>
        <w:rPr>
          <w:rFonts w:ascii="Arial" w:hAnsi="Arial" w:cs="Arial"/>
          <w:szCs w:val="22"/>
        </w:rPr>
      </w:pPr>
    </w:p>
    <w:p w:rsidR="00E563CB" w:rsidRDefault="00207086">
      <w:pPr>
        <w:spacing w:after="20"/>
      </w:pPr>
      <w:r>
        <w:rPr>
          <w:rFonts w:ascii="Arial" w:hAnsi="Arial" w:cs="Arial"/>
          <w:szCs w:val="22"/>
        </w:rPr>
        <w:t xml:space="preserve">Az Ebktv. rendelkezése értelmében az egyenlő bánásmód követelményeit érvényesiteni kell az ellátások során. </w:t>
      </w:r>
    </w:p>
    <w:p w:rsidR="00E563CB" w:rsidRDefault="00207086">
      <w:pPr>
        <w:spacing w:after="20"/>
      </w:pPr>
      <w:r>
        <w:rPr>
          <w:rFonts w:ascii="Arial" w:hAnsi="Arial" w:cs="Arial"/>
          <w:szCs w:val="22"/>
        </w:rPr>
        <w:t>Az egyenlő bánásmódhoz való jog magába foglalja különösen az azonos egészségügyi intézmények használatának, az ugyanolyan színvonalu és hatékony , illetve nem magasabb kockázattal járó gyógykezelésben, valamint betegségmegelőző programokban való részvétel jogát.</w:t>
      </w:r>
    </w:p>
    <w:p w:rsidR="00E563CB" w:rsidRDefault="00E563CB">
      <w:pPr>
        <w:spacing w:after="20"/>
        <w:rPr>
          <w:rFonts w:ascii="Arial" w:hAnsi="Arial" w:cs="Arial"/>
          <w:szCs w:val="22"/>
        </w:rPr>
      </w:pPr>
    </w:p>
    <w:p w:rsidR="00E563CB" w:rsidRDefault="00207086">
      <w:pPr>
        <w:spacing w:after="20"/>
      </w:pPr>
      <w:r>
        <w:rPr>
          <w:rFonts w:ascii="Arial" w:hAnsi="Arial" w:cs="Arial"/>
          <w:szCs w:val="22"/>
        </w:rPr>
        <w:t>a) egészségügyi alapszolgáltatásokhoz, szakellátáshoz való hozzáférés</w:t>
      </w:r>
    </w:p>
    <w:p w:rsidR="00E563CB" w:rsidRDefault="00E563CB">
      <w:pPr>
        <w:spacing w:after="20"/>
        <w:rPr>
          <w:rFonts w:ascii="Arial" w:hAnsi="Arial" w:cs="Arial"/>
          <w:szCs w:val="22"/>
        </w:rPr>
      </w:pPr>
    </w:p>
    <w:p w:rsidR="00E563CB" w:rsidRDefault="00207086">
      <w:pPr>
        <w:spacing w:after="20"/>
      </w:pPr>
      <w:r>
        <w:rPr>
          <w:rFonts w:ascii="Arial" w:hAnsi="Arial" w:cs="Arial"/>
          <w:szCs w:val="22"/>
        </w:rPr>
        <w:t xml:space="preserve">Háziorvosi ellátás van a településen. Az orvos ellát felnőtteket, gyermekeket egyaránt, egy héten kétszer rendel. </w:t>
      </w:r>
    </w:p>
    <w:p w:rsidR="00E563CB" w:rsidRDefault="00207086">
      <w:pPr>
        <w:spacing w:after="20"/>
      </w:pPr>
      <w:r>
        <w:rPr>
          <w:rFonts w:ascii="Arial" w:hAnsi="Arial" w:cs="Arial"/>
          <w:szCs w:val="22"/>
        </w:rPr>
        <w:t xml:space="preserve">Gyermekorvos a településen nincs. </w:t>
      </w:r>
    </w:p>
    <w:p w:rsidR="00E563CB" w:rsidRDefault="00207086">
      <w:pPr>
        <w:spacing w:after="20"/>
      </w:pPr>
      <w:r>
        <w:rPr>
          <w:rFonts w:ascii="Arial" w:hAnsi="Arial" w:cs="Arial"/>
          <w:szCs w:val="22"/>
        </w:rPr>
        <w:t xml:space="preserve">Fogorvos és védőnő tekintetében körzetesítés van.  </w:t>
      </w:r>
    </w:p>
    <w:p w:rsidR="00E563CB" w:rsidRDefault="00E563CB">
      <w:pPr>
        <w:spacing w:after="20"/>
        <w:rPr>
          <w:rFonts w:ascii="Arial" w:hAnsi="Arial" w:cs="Arial"/>
          <w:szCs w:val="22"/>
        </w:rPr>
      </w:pPr>
    </w:p>
    <w:tbl>
      <w:tblPr>
        <w:tblW w:w="9975" w:type="dxa"/>
        <w:tblInd w:w="70" w:type="dxa"/>
        <w:tblCellMar>
          <w:left w:w="70" w:type="dxa"/>
          <w:right w:w="70" w:type="dxa"/>
        </w:tblCellMar>
        <w:tblLook w:val="0000"/>
      </w:tblPr>
      <w:tblGrid>
        <w:gridCol w:w="554"/>
        <w:gridCol w:w="1355"/>
        <w:gridCol w:w="1478"/>
        <w:gridCol w:w="1581"/>
        <w:gridCol w:w="1781"/>
        <w:gridCol w:w="1611"/>
        <w:gridCol w:w="1469"/>
        <w:gridCol w:w="146"/>
      </w:tblGrid>
      <w:tr w:rsidR="00E563CB">
        <w:trPr>
          <w:trHeight w:val="20"/>
        </w:trPr>
        <w:tc>
          <w:tcPr>
            <w:tcW w:w="9973" w:type="dxa"/>
            <w:gridSpan w:val="8"/>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3.6.1. számú táblázat – Egészségügyi ellátás</w:t>
            </w:r>
          </w:p>
        </w:tc>
      </w:tr>
      <w:tr w:rsidR="00E563CB">
        <w:trPr>
          <w:trHeight w:val="20"/>
        </w:trPr>
        <w:tc>
          <w:tcPr>
            <w:tcW w:w="564"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56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Felnőttek és gyermekek részére szervezett háziorvosi szolgálatok száma</w:t>
            </w:r>
            <w:r>
              <w:rPr>
                <w:rFonts w:ascii="Arial" w:hAnsi="Arial" w:cs="Arial"/>
                <w:b/>
                <w:bCs/>
                <w:sz w:val="18"/>
                <w:szCs w:val="18"/>
              </w:rPr>
              <w:br/>
            </w:r>
            <w:r>
              <w:rPr>
                <w:rFonts w:ascii="Arial" w:hAnsi="Arial" w:cs="Arial"/>
                <w:sz w:val="18"/>
                <w:szCs w:val="18"/>
              </w:rPr>
              <w:t>(TS 107)</w:t>
            </w:r>
          </w:p>
        </w:tc>
        <w:tc>
          <w:tcPr>
            <w:tcW w:w="156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Csak felnőttek részére szervezett háziorvosi szolgáltatások száma</w:t>
            </w:r>
            <w:r>
              <w:rPr>
                <w:rFonts w:ascii="Arial" w:hAnsi="Arial" w:cs="Arial"/>
                <w:b/>
                <w:bCs/>
                <w:sz w:val="18"/>
                <w:szCs w:val="18"/>
              </w:rPr>
              <w:br/>
            </w:r>
            <w:r>
              <w:rPr>
                <w:rFonts w:ascii="Arial" w:hAnsi="Arial" w:cs="Arial"/>
                <w:sz w:val="18"/>
                <w:szCs w:val="18"/>
              </w:rPr>
              <w:t>(TS 106)</w:t>
            </w:r>
          </w:p>
        </w:tc>
        <w:tc>
          <w:tcPr>
            <w:tcW w:w="156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A házi gyermekorvosok által ellátott szolgálatok száma</w:t>
            </w:r>
            <w:r>
              <w:rPr>
                <w:rFonts w:ascii="Arial" w:hAnsi="Arial" w:cs="Arial"/>
                <w:b/>
                <w:bCs/>
                <w:sz w:val="18"/>
                <w:szCs w:val="18"/>
              </w:rPr>
              <w:br/>
            </w:r>
            <w:r>
              <w:rPr>
                <w:rFonts w:ascii="Arial" w:hAnsi="Arial" w:cs="Arial"/>
                <w:sz w:val="18"/>
                <w:szCs w:val="18"/>
              </w:rPr>
              <w:t>(TS 108)</w:t>
            </w:r>
          </w:p>
        </w:tc>
        <w:tc>
          <w:tcPr>
            <w:tcW w:w="156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Gyógyszertárak és </w:t>
            </w:r>
            <w:r>
              <w:rPr>
                <w:rFonts w:ascii="Arial" w:hAnsi="Arial" w:cs="Arial"/>
                <w:b/>
                <w:bCs/>
                <w:sz w:val="18"/>
                <w:szCs w:val="18"/>
              </w:rPr>
              <w:br/>
              <w:t>fiókgyógyszertárak száma</w:t>
            </w:r>
            <w:r>
              <w:rPr>
                <w:rFonts w:ascii="Arial" w:hAnsi="Arial" w:cs="Arial"/>
                <w:b/>
                <w:bCs/>
                <w:sz w:val="18"/>
                <w:szCs w:val="18"/>
              </w:rPr>
              <w:br/>
            </w:r>
            <w:r>
              <w:rPr>
                <w:rFonts w:ascii="Arial" w:hAnsi="Arial" w:cs="Arial"/>
                <w:sz w:val="18"/>
                <w:szCs w:val="18"/>
              </w:rPr>
              <w:t>(TS 110)</w:t>
            </w:r>
          </w:p>
        </w:tc>
        <w:tc>
          <w:tcPr>
            <w:tcW w:w="156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Közgyógyellátási igazolvánnyal rendelkezők száma (alanyi és normatív alapon kiadott) </w:t>
            </w:r>
            <w:r>
              <w:rPr>
                <w:rFonts w:ascii="Arial" w:hAnsi="Arial" w:cs="Arial"/>
                <w:b/>
                <w:bCs/>
                <w:color w:val="000000"/>
                <w:sz w:val="18"/>
                <w:szCs w:val="18"/>
              </w:rPr>
              <w:br/>
            </w:r>
            <w:r>
              <w:rPr>
                <w:rFonts w:ascii="Arial" w:hAnsi="Arial" w:cs="Arial"/>
                <w:color w:val="000000"/>
                <w:sz w:val="18"/>
                <w:szCs w:val="18"/>
              </w:rPr>
              <w:t>(TS 133)</w:t>
            </w:r>
          </w:p>
        </w:tc>
        <w:tc>
          <w:tcPr>
            <w:tcW w:w="1566"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Ápolási díj, alanyi jogon: támogatásban részesítettek évi átlagos száma </w:t>
            </w:r>
            <w:r>
              <w:rPr>
                <w:rFonts w:ascii="Arial" w:hAnsi="Arial" w:cs="Arial"/>
                <w:sz w:val="18"/>
                <w:szCs w:val="18"/>
              </w:rPr>
              <w:t>(TS 135)</w:t>
            </w:r>
          </w:p>
        </w:tc>
        <w:tc>
          <w:tcPr>
            <w:tcW w:w="20" w:type="dxa"/>
            <w:shd w:val="clear" w:color="auto" w:fill="auto"/>
          </w:tcPr>
          <w:p w:rsidR="00E563CB" w:rsidRDefault="00E563CB"/>
        </w:tc>
      </w:tr>
      <w:tr w:rsidR="00E563CB">
        <w:trPr>
          <w:trHeight w:val="20"/>
        </w:trPr>
        <w:tc>
          <w:tcPr>
            <w:tcW w:w="564"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56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56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56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56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56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566"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20" w:type="dxa"/>
            <w:shd w:val="clear" w:color="auto" w:fill="auto"/>
          </w:tcPr>
          <w:p w:rsidR="00E563CB" w:rsidRDefault="00E563CB"/>
        </w:tc>
      </w:tr>
      <w:tr w:rsidR="00E563CB">
        <w:trPr>
          <w:trHeight w:val="20"/>
        </w:trPr>
        <w:tc>
          <w:tcPr>
            <w:tcW w:w="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0" w:type="dxa"/>
            <w:shd w:val="clear" w:color="auto" w:fill="auto"/>
          </w:tcPr>
          <w:p w:rsidR="00E563CB" w:rsidRDefault="00E563CB"/>
        </w:tc>
      </w:tr>
      <w:tr w:rsidR="00E563CB">
        <w:trPr>
          <w:trHeight w:val="20"/>
        </w:trPr>
        <w:tc>
          <w:tcPr>
            <w:tcW w:w="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w:t>
            </w:r>
          </w:p>
        </w:tc>
        <w:tc>
          <w:tcPr>
            <w:tcW w:w="156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0" w:type="dxa"/>
            <w:shd w:val="clear" w:color="auto" w:fill="auto"/>
          </w:tcPr>
          <w:p w:rsidR="00E563CB" w:rsidRDefault="00E563CB"/>
        </w:tc>
      </w:tr>
      <w:tr w:rsidR="00E563CB">
        <w:trPr>
          <w:trHeight w:val="20"/>
        </w:trPr>
        <w:tc>
          <w:tcPr>
            <w:tcW w:w="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w:t>
            </w:r>
          </w:p>
        </w:tc>
        <w:tc>
          <w:tcPr>
            <w:tcW w:w="156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0" w:type="dxa"/>
            <w:shd w:val="clear" w:color="auto" w:fill="auto"/>
          </w:tcPr>
          <w:p w:rsidR="00E563CB" w:rsidRDefault="00E563CB"/>
        </w:tc>
      </w:tr>
      <w:tr w:rsidR="00E563CB">
        <w:trPr>
          <w:trHeight w:val="20"/>
        </w:trPr>
        <w:tc>
          <w:tcPr>
            <w:tcW w:w="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156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0" w:type="dxa"/>
            <w:shd w:val="clear" w:color="auto" w:fill="auto"/>
          </w:tcPr>
          <w:p w:rsidR="00E563CB" w:rsidRDefault="00E563CB"/>
        </w:tc>
      </w:tr>
      <w:tr w:rsidR="00E563CB">
        <w:trPr>
          <w:trHeight w:val="20"/>
        </w:trPr>
        <w:tc>
          <w:tcPr>
            <w:tcW w:w="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156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0" w:type="dxa"/>
            <w:shd w:val="clear" w:color="auto" w:fill="auto"/>
          </w:tcPr>
          <w:p w:rsidR="00E563CB" w:rsidRDefault="00E563CB"/>
        </w:tc>
      </w:tr>
      <w:tr w:rsidR="00E563CB">
        <w:trPr>
          <w:trHeight w:val="20"/>
        </w:trPr>
        <w:tc>
          <w:tcPr>
            <w:tcW w:w="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6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156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c>
          <w:tcPr>
            <w:tcW w:w="20" w:type="dxa"/>
            <w:shd w:val="clear" w:color="auto" w:fill="auto"/>
          </w:tcPr>
          <w:p w:rsidR="00E563CB" w:rsidRDefault="00E563CB"/>
        </w:tc>
      </w:tr>
      <w:tr w:rsidR="00E563CB">
        <w:trPr>
          <w:trHeight w:val="20"/>
        </w:trPr>
        <w:tc>
          <w:tcPr>
            <w:tcW w:w="9973" w:type="dxa"/>
            <w:gridSpan w:val="8"/>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w:t>
            </w:r>
          </w:p>
        </w:tc>
      </w:tr>
    </w:tbl>
    <w:p w:rsidR="00E563CB" w:rsidRDefault="00E563CB">
      <w:pPr>
        <w:spacing w:after="20"/>
        <w:ind w:left="502"/>
        <w:rPr>
          <w:rFonts w:ascii="Arial" w:hAnsi="Arial" w:cs="Arial"/>
          <w:szCs w:val="22"/>
        </w:rPr>
      </w:pPr>
    </w:p>
    <w:p w:rsidR="00E563CB" w:rsidRDefault="00207086">
      <w:pPr>
        <w:spacing w:after="20"/>
        <w:ind w:left="502"/>
        <w:rPr>
          <w:rFonts w:ascii="Arial" w:hAnsi="Arial" w:cs="Arial"/>
          <w:szCs w:val="22"/>
        </w:rPr>
      </w:pPr>
      <w:r>
        <w:rPr>
          <w:noProof/>
          <w:lang w:eastAsia="hu-HU"/>
        </w:rPr>
        <w:drawing>
          <wp:inline distT="0" distB="0" distL="0" distR="0">
            <wp:extent cx="3276600" cy="1762125"/>
            <wp:effectExtent l="0" t="0" r="0" b="0"/>
            <wp:docPr id="21" name="Kép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Kép22"/>
                    <pic:cNvPicPr>
                      <a:picLocks noChangeAspect="1" noChangeArrowheads="1"/>
                    </pic:cNvPicPr>
                  </pic:nvPicPr>
                  <pic:blipFill>
                    <a:blip r:embed="rId27" cstate="print"/>
                    <a:srcRect l="-25" t="-40" r="-25" b="-40"/>
                    <a:stretch>
                      <a:fillRect/>
                    </a:stretch>
                  </pic:blipFill>
                  <pic:spPr bwMode="auto">
                    <a:xfrm>
                      <a:off x="0" y="0"/>
                      <a:ext cx="3276600" cy="1762125"/>
                    </a:xfrm>
                    <a:prstGeom prst="rect">
                      <a:avLst/>
                    </a:prstGeom>
                  </pic:spPr>
                </pic:pic>
              </a:graphicData>
            </a:graphic>
          </wp:inline>
        </w:drawing>
      </w:r>
    </w:p>
    <w:p w:rsidR="00E563CB" w:rsidRDefault="00E563CB">
      <w:pPr>
        <w:spacing w:after="20"/>
        <w:ind w:left="502"/>
        <w:rPr>
          <w:rFonts w:ascii="Arial" w:hAnsi="Arial" w:cs="Arial"/>
          <w:szCs w:val="22"/>
        </w:rPr>
      </w:pPr>
    </w:p>
    <w:p w:rsidR="00E563CB" w:rsidRDefault="00E563CB">
      <w:pPr>
        <w:rPr>
          <w:rFonts w:ascii="Arial" w:hAnsi="Arial" w:cs="Arial"/>
          <w:szCs w:val="22"/>
        </w:rPr>
      </w:pPr>
    </w:p>
    <w:p w:rsidR="00E563CB" w:rsidRDefault="00207086">
      <w:pPr>
        <w:spacing w:after="20"/>
        <w:ind w:firstLine="142"/>
      </w:pPr>
      <w:r>
        <w:rPr>
          <w:rFonts w:ascii="Arial" w:hAnsi="Arial" w:cs="Arial"/>
          <w:i/>
          <w:iCs/>
          <w:szCs w:val="22"/>
        </w:rPr>
        <w:t>b)</w:t>
      </w:r>
      <w:r>
        <w:rPr>
          <w:rFonts w:ascii="Arial" w:hAnsi="Arial" w:cs="Arial"/>
          <w:szCs w:val="22"/>
        </w:rPr>
        <w:t xml:space="preserve"> prevenciós és szűrőprogramokhoz (pl. népegészségügyi, koragyermekkori kötelező szűrésekhez) való hozzáférés</w:t>
      </w:r>
    </w:p>
    <w:p w:rsidR="00E563CB" w:rsidRDefault="00207086">
      <w:pPr>
        <w:spacing w:after="20"/>
        <w:ind w:firstLine="142"/>
      </w:pPr>
      <w:r>
        <w:rPr>
          <w:rFonts w:ascii="Arial" w:hAnsi="Arial" w:cs="Arial"/>
          <w:szCs w:val="22"/>
        </w:rPr>
        <w:t xml:space="preserve">A népegészségügyi, kora-gyermekkori kötelező szűrésekhez való hozzáférés a lakosság számára biztosított, továbbá az egészségügyi szűrések téritésmentesen, önkéntesen bejelentkezés alapján igénybe vehetők. </w:t>
      </w:r>
    </w:p>
    <w:p w:rsidR="00E563CB" w:rsidRDefault="00E563CB">
      <w:pPr>
        <w:rPr>
          <w:rFonts w:ascii="Arial" w:hAnsi="Arial" w:cs="Arial"/>
          <w:szCs w:val="22"/>
        </w:rPr>
      </w:pPr>
    </w:p>
    <w:p w:rsidR="00E563CB" w:rsidRDefault="00207086">
      <w:pPr>
        <w:spacing w:after="20"/>
        <w:ind w:firstLine="142"/>
      </w:pPr>
      <w:r>
        <w:rPr>
          <w:rFonts w:ascii="Arial" w:hAnsi="Arial" w:cs="Arial"/>
          <w:i/>
          <w:iCs/>
          <w:szCs w:val="22"/>
        </w:rPr>
        <w:t>c)</w:t>
      </w:r>
      <w:r>
        <w:rPr>
          <w:rFonts w:ascii="Arial" w:hAnsi="Arial" w:cs="Arial"/>
          <w:szCs w:val="22"/>
        </w:rPr>
        <w:t xml:space="preserve"> fejlesztő és rehabilitációs ellátáshoz való hozzáférés:  a környékbeli kórházakban és szakrendeléseken tudják a rászorulók igénybe venni. </w:t>
      </w:r>
    </w:p>
    <w:p w:rsidR="00E563CB" w:rsidRDefault="00E563CB">
      <w:pPr>
        <w:rPr>
          <w:rFonts w:ascii="Arial" w:hAnsi="Arial" w:cs="Arial"/>
          <w:szCs w:val="22"/>
        </w:rPr>
      </w:pPr>
    </w:p>
    <w:p w:rsidR="00E563CB" w:rsidRDefault="00207086">
      <w:pPr>
        <w:spacing w:after="20"/>
        <w:ind w:firstLine="142"/>
      </w:pPr>
      <w:r>
        <w:rPr>
          <w:rFonts w:ascii="Arial" w:hAnsi="Arial" w:cs="Arial"/>
          <w:i/>
          <w:iCs/>
          <w:szCs w:val="22"/>
        </w:rPr>
        <w:t>d)</w:t>
      </w:r>
      <w:r>
        <w:rPr>
          <w:rFonts w:ascii="Arial" w:hAnsi="Arial" w:cs="Arial"/>
          <w:szCs w:val="22"/>
        </w:rPr>
        <w:t xml:space="preserve"> közétkeztetésben az egészséges táplálkozás szempontjainak megjelenése: a településen szociális étkeztetés nem működik. </w:t>
      </w:r>
    </w:p>
    <w:p w:rsidR="00E563CB" w:rsidRDefault="00E563CB">
      <w:pPr>
        <w:rPr>
          <w:rFonts w:ascii="Arial" w:hAnsi="Arial" w:cs="Arial"/>
          <w:szCs w:val="22"/>
        </w:rPr>
      </w:pPr>
    </w:p>
    <w:p w:rsidR="00E563CB" w:rsidRDefault="00207086">
      <w:pPr>
        <w:tabs>
          <w:tab w:val="left" w:pos="5572"/>
        </w:tabs>
        <w:spacing w:after="20"/>
        <w:ind w:firstLine="142"/>
      </w:pPr>
      <w:r>
        <w:rPr>
          <w:rFonts w:ascii="Arial" w:hAnsi="Arial" w:cs="Arial"/>
          <w:i/>
          <w:iCs/>
          <w:szCs w:val="22"/>
        </w:rPr>
        <w:t>e)</w:t>
      </w:r>
      <w:r>
        <w:rPr>
          <w:rFonts w:ascii="Arial" w:hAnsi="Arial" w:cs="Arial"/>
          <w:szCs w:val="22"/>
        </w:rPr>
        <w:t xml:space="preserve"> sportprogramokhoz való hozzáférés: a községben játszótér, fitnesz park rendelkezésre áll a rendszeres mozgáshoz.</w:t>
      </w:r>
      <w:r>
        <w:rPr>
          <w:rFonts w:ascii="Arial" w:hAnsi="Arial" w:cs="Arial"/>
          <w:szCs w:val="22"/>
        </w:rPr>
        <w:tab/>
      </w:r>
    </w:p>
    <w:p w:rsidR="00E563CB" w:rsidRDefault="00E563CB">
      <w:pPr>
        <w:rPr>
          <w:rFonts w:ascii="Arial" w:hAnsi="Arial" w:cs="Arial"/>
          <w:szCs w:val="22"/>
        </w:rPr>
      </w:pPr>
    </w:p>
    <w:p w:rsidR="00E563CB" w:rsidRDefault="00207086">
      <w:pPr>
        <w:spacing w:after="20"/>
        <w:ind w:firstLine="142"/>
      </w:pPr>
      <w:r>
        <w:rPr>
          <w:rFonts w:ascii="Arial" w:hAnsi="Arial" w:cs="Arial"/>
          <w:i/>
          <w:iCs/>
          <w:szCs w:val="22"/>
        </w:rPr>
        <w:t>f)</w:t>
      </w:r>
      <w:r>
        <w:rPr>
          <w:rFonts w:ascii="Arial" w:hAnsi="Arial" w:cs="Arial"/>
          <w:szCs w:val="22"/>
        </w:rPr>
        <w:t xml:space="preserve"> személyes gondoskodást nyújtó szociális szolgáltatásokhoz való hozzáférés: ezek az ellátások a településen nem működnek. </w:t>
      </w:r>
    </w:p>
    <w:p w:rsidR="00E563CB" w:rsidRDefault="00E563CB">
      <w:pPr>
        <w:rPr>
          <w:rFonts w:ascii="Arial" w:hAnsi="Arial" w:cs="Arial"/>
          <w:szCs w:val="22"/>
        </w:rPr>
      </w:pPr>
    </w:p>
    <w:p w:rsidR="00E563CB" w:rsidRDefault="00207086">
      <w:pPr>
        <w:spacing w:after="120"/>
        <w:ind w:firstLine="142"/>
      </w:pPr>
      <w:r>
        <w:rPr>
          <w:rFonts w:ascii="Arial" w:hAnsi="Arial" w:cs="Arial"/>
          <w:iCs/>
          <w:szCs w:val="22"/>
        </w:rPr>
        <w:t>g)</w:t>
      </w:r>
      <w:r>
        <w:rPr>
          <w:rFonts w:ascii="Arial" w:hAnsi="Arial" w:cs="Arial"/>
          <w:iCs/>
          <w:szCs w:val="22"/>
        </w:rPr>
        <w:tab/>
        <w:t xml:space="preserve">drogprevenciós szolgáltatások; nem releváns </w:t>
      </w:r>
    </w:p>
    <w:p w:rsidR="00E563CB" w:rsidRDefault="00207086">
      <w:pPr>
        <w:spacing w:after="120"/>
        <w:ind w:firstLine="142"/>
      </w:pPr>
      <w:r>
        <w:rPr>
          <w:rFonts w:ascii="Arial" w:hAnsi="Arial" w:cs="Arial"/>
          <w:iCs/>
          <w:szCs w:val="22"/>
        </w:rPr>
        <w:t>h)</w:t>
      </w:r>
      <w:r>
        <w:rPr>
          <w:rFonts w:ascii="Arial" w:hAnsi="Arial" w:cs="Arial"/>
          <w:iCs/>
          <w:szCs w:val="22"/>
        </w:rPr>
        <w:tab/>
        <w:t>hátrányos megkülönböztetés, az egyenlő bánásmód követelményének megsértése a szolgáltatások nyújtásakor; - nincs ilyen bejelentésről tudomásunk.</w:t>
      </w:r>
    </w:p>
    <w:p w:rsidR="00E563CB" w:rsidRDefault="00207086">
      <w:pPr>
        <w:spacing w:after="120"/>
        <w:ind w:firstLine="142"/>
      </w:pPr>
      <w:r>
        <w:rPr>
          <w:rFonts w:ascii="Arial" w:hAnsi="Arial" w:cs="Arial"/>
          <w:iCs/>
          <w:szCs w:val="22"/>
        </w:rPr>
        <w:t>i)</w:t>
      </w:r>
      <w:r>
        <w:rPr>
          <w:rFonts w:ascii="Arial" w:hAnsi="Arial" w:cs="Arial"/>
          <w:iCs/>
          <w:szCs w:val="22"/>
        </w:rPr>
        <w:tab/>
        <w:t>előnyben részesítési (hátránykompenzáló juttatások, szolgáltatások) a szociális és az egészségügyi ellátórendszer keretein belül.</w:t>
      </w:r>
    </w:p>
    <w:p w:rsidR="00E563CB" w:rsidRDefault="00207086">
      <w:pPr>
        <w:spacing w:after="120"/>
        <w:ind w:firstLine="142"/>
      </w:pPr>
      <w:r>
        <w:rPr>
          <w:rFonts w:ascii="Arial" w:hAnsi="Arial" w:cs="Arial"/>
          <w:iCs/>
          <w:szCs w:val="22"/>
        </w:rPr>
        <w:t>Az Ebktv. Előnyben részesítés cimszó alatt megfogalmazza, hogy nem jelenti az egyenlő bánásmód elvének megsértését az a rendelkezés, mely egy kifejezetten megjelölt társadalmi csoport tárgyilagos értéken alapuló esélyegyenlőtlenségének felszámolására irányul.</w:t>
      </w:r>
    </w:p>
    <w:p w:rsidR="00E563CB" w:rsidRDefault="00207086">
      <w:pPr>
        <w:spacing w:after="120"/>
        <w:ind w:firstLine="142"/>
      </w:pPr>
      <w:r>
        <w:rPr>
          <w:rFonts w:ascii="Arial" w:hAnsi="Arial" w:cs="Arial"/>
          <w:iCs/>
          <w:szCs w:val="22"/>
        </w:rPr>
        <w:t>Az esélyegyenlőségi célcsoportokat célzó ellátások általában véve is pozitiv intézkedésekkel segítik a rászorulókat.</w:t>
      </w:r>
    </w:p>
    <w:tbl>
      <w:tblPr>
        <w:tblW w:w="4240" w:type="dxa"/>
        <w:tblInd w:w="70" w:type="dxa"/>
        <w:tblCellMar>
          <w:left w:w="70" w:type="dxa"/>
          <w:right w:w="70" w:type="dxa"/>
        </w:tblCellMar>
        <w:tblLook w:val="0000"/>
      </w:tblPr>
      <w:tblGrid>
        <w:gridCol w:w="1260"/>
        <w:gridCol w:w="2980"/>
      </w:tblGrid>
      <w:tr w:rsidR="00E563CB">
        <w:trPr>
          <w:trHeight w:val="20"/>
        </w:trPr>
        <w:tc>
          <w:tcPr>
            <w:tcW w:w="423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3.6.2. Népkonyha</w:t>
            </w:r>
          </w:p>
        </w:tc>
      </w:tr>
      <w:tr w:rsidR="00E563CB">
        <w:trPr>
          <w:trHeight w:val="20"/>
        </w:trPr>
        <w:tc>
          <w:tcPr>
            <w:tcW w:w="12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979"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Népkonyhán kiosztott  </w:t>
            </w:r>
            <w:r>
              <w:rPr>
                <w:rFonts w:ascii="Arial" w:hAnsi="Arial" w:cs="Arial"/>
                <w:b/>
                <w:bCs/>
                <w:sz w:val="18"/>
                <w:szCs w:val="18"/>
              </w:rPr>
              <w:br/>
              <w:t>ételadagok száma (db)</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9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9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9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9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9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979" w:type="dxa"/>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4239" w:type="dxa"/>
            <w:gridSpan w:val="2"/>
            <w:tcBorders>
              <w:top w:val="single" w:sz="4" w:space="0" w:color="000000"/>
            </w:tcBorders>
            <w:shd w:val="clear" w:color="auto" w:fill="auto"/>
            <w:vAlign w:val="bottom"/>
          </w:tcPr>
          <w:p w:rsidR="00E563CB" w:rsidRDefault="00207086">
            <w:pPr>
              <w:jc w:val="center"/>
              <w:rPr>
                <w:rFonts w:ascii="Arial" w:hAnsi="Arial" w:cs="Arial"/>
                <w:sz w:val="18"/>
                <w:szCs w:val="18"/>
              </w:rPr>
            </w:pPr>
            <w:r>
              <w:rPr>
                <w:rFonts w:ascii="Arial" w:hAnsi="Arial" w:cs="Arial"/>
                <w:sz w:val="18"/>
                <w:szCs w:val="18"/>
              </w:rPr>
              <w:t>Forrás: Önkormányzati adat</w:t>
            </w:r>
          </w:p>
        </w:tc>
      </w:tr>
    </w:tbl>
    <w:p w:rsidR="00E563CB" w:rsidRDefault="00E563CB">
      <w:pPr>
        <w:ind w:firstLine="709"/>
        <w:rPr>
          <w:rFonts w:ascii="Arial" w:hAnsi="Arial" w:cs="Arial"/>
          <w:i/>
          <w:szCs w:val="22"/>
        </w:rPr>
      </w:pPr>
    </w:p>
    <w:p w:rsidR="00E563CB" w:rsidRDefault="00207086">
      <w:pPr>
        <w:rPr>
          <w:rFonts w:ascii="Arial" w:hAnsi="Arial" w:cs="Arial"/>
          <w:szCs w:val="22"/>
        </w:rPr>
      </w:pPr>
      <w:r>
        <w:rPr>
          <w:noProof/>
          <w:lang w:eastAsia="hu-HU"/>
        </w:rPr>
        <w:drawing>
          <wp:inline distT="0" distB="0" distL="0" distR="0">
            <wp:extent cx="2781300" cy="1800225"/>
            <wp:effectExtent l="0" t="0" r="0" b="0"/>
            <wp:docPr id="22" name="Kép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Kép23"/>
                    <pic:cNvPicPr>
                      <a:picLocks noChangeAspect="1" noChangeArrowheads="1"/>
                    </pic:cNvPicPr>
                  </pic:nvPicPr>
                  <pic:blipFill>
                    <a:blip r:embed="rId28" cstate="print"/>
                    <a:srcRect l="-35" t="-55" r="-35" b="-55"/>
                    <a:stretch>
                      <a:fillRect/>
                    </a:stretch>
                  </pic:blipFill>
                  <pic:spPr bwMode="auto">
                    <a:xfrm>
                      <a:off x="0" y="0"/>
                      <a:ext cx="2781300" cy="1800225"/>
                    </a:xfrm>
                    <a:prstGeom prst="rect">
                      <a:avLst/>
                    </a:prstGeom>
                  </pic:spPr>
                </pic:pic>
              </a:graphicData>
            </a:graphic>
          </wp:inline>
        </w:drawing>
      </w:r>
    </w:p>
    <w:p w:rsidR="00E563CB" w:rsidRDefault="00E563CB">
      <w:pPr>
        <w:rPr>
          <w:rFonts w:ascii="Arial" w:hAnsi="Arial" w:cs="Arial"/>
          <w:szCs w:val="22"/>
        </w:rPr>
      </w:pPr>
    </w:p>
    <w:p w:rsidR="00E563CB" w:rsidRDefault="00207086">
      <w:pPr>
        <w:spacing w:after="20"/>
        <w:ind w:firstLine="142"/>
      </w:pPr>
      <w:r>
        <w:rPr>
          <w:rFonts w:ascii="Arial" w:hAnsi="Arial" w:cs="Arial"/>
          <w:b/>
          <w:szCs w:val="22"/>
        </w:rPr>
        <w:t xml:space="preserve"> </w:t>
      </w:r>
    </w:p>
    <w:p w:rsidR="00E563CB" w:rsidRDefault="00207086">
      <w:pPr>
        <w:spacing w:after="20"/>
        <w:ind w:firstLine="142"/>
        <w:rPr>
          <w:rFonts w:ascii="Arial" w:hAnsi="Arial" w:cs="Arial"/>
          <w:b/>
          <w:szCs w:val="22"/>
        </w:rPr>
      </w:pPr>
      <w:r>
        <w:rPr>
          <w:rFonts w:ascii="Arial" w:hAnsi="Arial" w:cs="Arial"/>
          <w:b/>
          <w:szCs w:val="22"/>
        </w:rPr>
        <w:t>3.7 Közösségi viszonyok, helyi közélet bemutatása</w:t>
      </w:r>
    </w:p>
    <w:p w:rsidR="00E563CB" w:rsidRDefault="00E563CB">
      <w:pPr>
        <w:spacing w:after="20"/>
        <w:ind w:firstLine="142"/>
        <w:rPr>
          <w:rFonts w:ascii="Arial" w:hAnsi="Arial" w:cs="Arial"/>
          <w:b/>
          <w:i/>
          <w:iCs/>
          <w:szCs w:val="22"/>
        </w:rPr>
      </w:pPr>
    </w:p>
    <w:p w:rsidR="00E563CB" w:rsidRDefault="00207086">
      <w:pPr>
        <w:numPr>
          <w:ilvl w:val="0"/>
          <w:numId w:val="5"/>
        </w:numPr>
        <w:spacing w:after="120"/>
      </w:pPr>
      <w:r>
        <w:rPr>
          <w:rFonts w:ascii="Arial" w:hAnsi="Arial" w:cs="Arial"/>
          <w:iCs/>
          <w:szCs w:val="22"/>
        </w:rPr>
        <w:t>közösségi élet színterei, fórumai;</w:t>
      </w:r>
    </w:p>
    <w:p w:rsidR="00E563CB" w:rsidRDefault="00207086">
      <w:pPr>
        <w:spacing w:after="120"/>
        <w:ind w:left="712"/>
      </w:pPr>
      <w:r>
        <w:rPr>
          <w:rFonts w:ascii="Arial" w:hAnsi="Arial" w:cs="Arial"/>
          <w:iCs/>
          <w:szCs w:val="22"/>
        </w:rPr>
        <w:t xml:space="preserve">A községben minden évben megrendezésre kerül a gyermeknap, falunap, nyugdijas nap, ünnepekhez kötődő rendezvények. A településen van művelődési ház, könyvtár is. Működik civil szervezet (NETE) melynek a rendezvényein a falu lakói is részt vesznek. </w:t>
      </w:r>
    </w:p>
    <w:p w:rsidR="00E563CB" w:rsidRDefault="00207086">
      <w:pPr>
        <w:spacing w:after="120"/>
        <w:ind w:left="712"/>
      </w:pPr>
      <w:r>
        <w:rPr>
          <w:rFonts w:ascii="Arial" w:hAnsi="Arial" w:cs="Arial"/>
          <w:iCs/>
          <w:szCs w:val="22"/>
        </w:rPr>
        <w:t xml:space="preserve">Az elmúlt évben alakult a nyugdijas klub, mely szintén aktív szereplője a közéletnek. </w:t>
      </w:r>
    </w:p>
    <w:p w:rsidR="00E563CB" w:rsidRDefault="00E563CB">
      <w:pPr>
        <w:ind w:left="960"/>
        <w:rPr>
          <w:rFonts w:ascii="Arial" w:hAnsi="Arial" w:cs="Arial"/>
          <w:i/>
          <w:iCs/>
          <w:szCs w:val="22"/>
          <w:highlight w:val="yellow"/>
        </w:rPr>
      </w:pPr>
    </w:p>
    <w:p w:rsidR="00E563CB" w:rsidRDefault="00E563CB">
      <w:pPr>
        <w:ind w:left="960"/>
        <w:rPr>
          <w:rFonts w:ascii="Arial" w:hAnsi="Arial" w:cs="Arial"/>
          <w:i/>
          <w:iCs/>
          <w:szCs w:val="22"/>
          <w:highlight w:val="yellow"/>
        </w:rPr>
      </w:pPr>
    </w:p>
    <w:p w:rsidR="00E563CB" w:rsidRDefault="00E563CB">
      <w:pPr>
        <w:ind w:left="960"/>
        <w:rPr>
          <w:rFonts w:ascii="Arial" w:hAnsi="Arial" w:cs="Arial"/>
          <w:i/>
          <w:iCs/>
          <w:szCs w:val="22"/>
          <w:highlight w:val="yellow"/>
        </w:rPr>
      </w:pPr>
    </w:p>
    <w:p w:rsidR="00E563CB" w:rsidRDefault="00E563CB">
      <w:pPr>
        <w:ind w:left="960"/>
        <w:rPr>
          <w:rFonts w:ascii="Arial" w:hAnsi="Arial" w:cs="Arial"/>
          <w:i/>
          <w:iCs/>
          <w:szCs w:val="22"/>
          <w:highlight w:val="yellow"/>
        </w:rPr>
      </w:pPr>
    </w:p>
    <w:tbl>
      <w:tblPr>
        <w:tblW w:w="8020" w:type="dxa"/>
        <w:tblInd w:w="70" w:type="dxa"/>
        <w:tblCellMar>
          <w:left w:w="70" w:type="dxa"/>
          <w:right w:w="70" w:type="dxa"/>
        </w:tblCellMar>
        <w:tblLook w:val="0000"/>
      </w:tblPr>
      <w:tblGrid>
        <w:gridCol w:w="2422"/>
        <w:gridCol w:w="1779"/>
        <w:gridCol w:w="2021"/>
        <w:gridCol w:w="1798"/>
      </w:tblGrid>
      <w:tr w:rsidR="00E563CB">
        <w:trPr>
          <w:trHeight w:val="20"/>
        </w:trPr>
        <w:tc>
          <w:tcPr>
            <w:tcW w:w="8019"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3.7.1. számú táblázat - Intézményi ellátottság (2019)</w:t>
            </w:r>
          </w:p>
        </w:tc>
      </w:tr>
      <w:tr w:rsidR="00E563CB">
        <w:trPr>
          <w:trHeight w:val="20"/>
        </w:trPr>
        <w:tc>
          <w:tcPr>
            <w:tcW w:w="242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Tornateremmel, tornaszobával ellátott köznevelési intézmények száma (intézmény székhelye szerint)</w:t>
            </w:r>
            <w:r>
              <w:rPr>
                <w:rFonts w:ascii="Arial" w:hAnsi="Arial" w:cs="Arial"/>
                <w:color w:val="000000"/>
                <w:sz w:val="18"/>
                <w:szCs w:val="18"/>
              </w:rPr>
              <w:t xml:space="preserve"> (TS 102)</w:t>
            </w:r>
          </w:p>
        </w:tc>
        <w:tc>
          <w:tcPr>
            <w:tcW w:w="177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Sportcsarnok, sportpálya léte</w:t>
            </w:r>
            <w:r>
              <w:rPr>
                <w:rFonts w:ascii="Arial" w:hAnsi="Arial" w:cs="Arial"/>
                <w:b/>
                <w:bCs/>
                <w:color w:val="000000"/>
                <w:sz w:val="18"/>
                <w:szCs w:val="18"/>
              </w:rPr>
              <w:br/>
            </w:r>
            <w:r>
              <w:rPr>
                <w:rFonts w:ascii="Arial" w:hAnsi="Arial" w:cs="Arial"/>
                <w:color w:val="000000"/>
                <w:sz w:val="18"/>
                <w:szCs w:val="18"/>
              </w:rPr>
              <w:t>(TS 103)</w:t>
            </w:r>
          </w:p>
        </w:tc>
        <w:tc>
          <w:tcPr>
            <w:tcW w:w="202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A települési könyvtárak kikölcsönzött egységeinek száma</w:t>
            </w:r>
            <w:r>
              <w:rPr>
                <w:rFonts w:ascii="Arial" w:hAnsi="Arial" w:cs="Arial"/>
                <w:b/>
                <w:bCs/>
                <w:color w:val="000000"/>
                <w:sz w:val="18"/>
                <w:szCs w:val="18"/>
              </w:rPr>
              <w:br/>
            </w:r>
            <w:r>
              <w:rPr>
                <w:rFonts w:ascii="Arial" w:hAnsi="Arial" w:cs="Arial"/>
                <w:color w:val="000000"/>
                <w:sz w:val="18"/>
                <w:szCs w:val="18"/>
              </w:rPr>
              <w:t>(TS 104)</w:t>
            </w:r>
          </w:p>
        </w:tc>
        <w:tc>
          <w:tcPr>
            <w:tcW w:w="1798"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Közművelődési intézmények száma</w:t>
            </w:r>
            <w:r>
              <w:rPr>
                <w:rFonts w:ascii="Arial" w:hAnsi="Arial" w:cs="Arial"/>
                <w:b/>
                <w:bCs/>
                <w:color w:val="000000"/>
                <w:sz w:val="18"/>
                <w:szCs w:val="18"/>
              </w:rPr>
              <w:br/>
            </w:r>
            <w:r>
              <w:rPr>
                <w:rFonts w:ascii="Arial" w:hAnsi="Arial" w:cs="Arial"/>
                <w:color w:val="000000"/>
                <w:sz w:val="18"/>
                <w:szCs w:val="18"/>
              </w:rPr>
              <w:t>(TS 105)</w:t>
            </w:r>
          </w:p>
        </w:tc>
      </w:tr>
      <w:tr w:rsidR="00E563CB">
        <w:trPr>
          <w:trHeight w:val="20"/>
        </w:trPr>
        <w:tc>
          <w:tcPr>
            <w:tcW w:w="242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77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van/nincs</w:t>
            </w:r>
          </w:p>
        </w:tc>
        <w:tc>
          <w:tcPr>
            <w:tcW w:w="202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c>
          <w:tcPr>
            <w:tcW w:w="1798"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db</w:t>
            </w:r>
          </w:p>
        </w:tc>
      </w:tr>
      <w:tr w:rsidR="00E563CB">
        <w:trPr>
          <w:trHeight w:val="20"/>
        </w:trPr>
        <w:tc>
          <w:tcPr>
            <w:tcW w:w="24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7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nem</w:t>
            </w:r>
          </w:p>
        </w:tc>
        <w:tc>
          <w:tcPr>
            <w:tcW w:w="20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140</w:t>
            </w:r>
          </w:p>
        </w:tc>
        <w:tc>
          <w:tcPr>
            <w:tcW w:w="1798"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r>
      <w:tr w:rsidR="00E563CB">
        <w:trPr>
          <w:trHeight w:val="20"/>
        </w:trPr>
        <w:tc>
          <w:tcPr>
            <w:tcW w:w="2421" w:type="dxa"/>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 Tstar</w:t>
            </w:r>
          </w:p>
        </w:tc>
        <w:tc>
          <w:tcPr>
            <w:tcW w:w="1779" w:type="dxa"/>
            <w:shd w:val="clear" w:color="auto" w:fill="auto"/>
            <w:vAlign w:val="bottom"/>
          </w:tcPr>
          <w:p w:rsidR="00E563CB" w:rsidRDefault="00E563CB">
            <w:pPr>
              <w:snapToGrid w:val="0"/>
              <w:jc w:val="left"/>
              <w:rPr>
                <w:rFonts w:ascii="Arial" w:hAnsi="Arial" w:cs="Arial"/>
                <w:sz w:val="18"/>
                <w:szCs w:val="18"/>
              </w:rPr>
            </w:pPr>
          </w:p>
        </w:tc>
        <w:tc>
          <w:tcPr>
            <w:tcW w:w="2021" w:type="dxa"/>
            <w:shd w:val="clear" w:color="auto" w:fill="auto"/>
            <w:vAlign w:val="bottom"/>
          </w:tcPr>
          <w:p w:rsidR="00E563CB" w:rsidRDefault="00E563CB">
            <w:pPr>
              <w:snapToGrid w:val="0"/>
              <w:jc w:val="left"/>
              <w:rPr>
                <w:rFonts w:ascii="Arial" w:hAnsi="Arial" w:cs="Arial"/>
                <w:sz w:val="18"/>
                <w:szCs w:val="18"/>
              </w:rPr>
            </w:pPr>
          </w:p>
        </w:tc>
        <w:tc>
          <w:tcPr>
            <w:tcW w:w="1798" w:type="dxa"/>
            <w:shd w:val="clear" w:color="auto" w:fill="auto"/>
            <w:vAlign w:val="bottom"/>
          </w:tcPr>
          <w:p w:rsidR="00E563CB" w:rsidRDefault="00E563CB">
            <w:pPr>
              <w:snapToGrid w:val="0"/>
              <w:jc w:val="left"/>
              <w:rPr>
                <w:rFonts w:ascii="Arial" w:hAnsi="Arial" w:cs="Arial"/>
                <w:sz w:val="18"/>
                <w:szCs w:val="18"/>
              </w:rPr>
            </w:pPr>
          </w:p>
        </w:tc>
      </w:tr>
    </w:tbl>
    <w:p w:rsidR="00E563CB" w:rsidRDefault="00E563CB">
      <w:pPr>
        <w:ind w:left="960"/>
        <w:rPr>
          <w:rFonts w:ascii="Arial" w:hAnsi="Arial" w:cs="Arial"/>
          <w:i/>
          <w:iCs/>
          <w:szCs w:val="22"/>
          <w:highlight w:val="yellow"/>
        </w:rPr>
      </w:pPr>
    </w:p>
    <w:p w:rsidR="00E563CB" w:rsidRDefault="00207086">
      <w:pPr>
        <w:spacing w:after="120"/>
        <w:ind w:firstLine="142"/>
      </w:pPr>
      <w:r>
        <w:rPr>
          <w:rFonts w:ascii="Arial" w:hAnsi="Arial" w:cs="Arial"/>
          <w:iCs/>
          <w:szCs w:val="22"/>
        </w:rPr>
        <w:t>b)</w:t>
      </w:r>
      <w:r>
        <w:rPr>
          <w:rFonts w:ascii="Arial" w:hAnsi="Arial" w:cs="Arial"/>
          <w:iCs/>
          <w:szCs w:val="22"/>
        </w:rPr>
        <w:tab/>
        <w:t xml:space="preserve">közösségi együttélés jellemzői, konfliktuskezelési megoldások; a településen élők jól alkalmazkodnak egymáshoz, konfliktusokról nincs tudomásunk. </w:t>
      </w:r>
    </w:p>
    <w:p w:rsidR="00E563CB" w:rsidRDefault="00207086">
      <w:pPr>
        <w:spacing w:after="120"/>
        <w:ind w:firstLine="142"/>
      </w:pPr>
      <w:r>
        <w:rPr>
          <w:rFonts w:ascii="Arial" w:hAnsi="Arial" w:cs="Arial"/>
          <w:iCs/>
          <w:szCs w:val="22"/>
        </w:rPr>
        <w:t>c)</w:t>
      </w:r>
      <w:r>
        <w:rPr>
          <w:rFonts w:ascii="Arial" w:hAnsi="Arial" w:cs="Arial"/>
          <w:iCs/>
          <w:szCs w:val="22"/>
        </w:rPr>
        <w:tab/>
        <w:t xml:space="preserve">helyi közösségi szolidaritás megnyilvánulásai; minden évben az önkormányzat Mikulás csomagot oszt a 14 év alatti gyermekeknek, idősek napján vendégül látja a nyugdijasokat. </w:t>
      </w:r>
    </w:p>
    <w:p w:rsidR="00E563CB" w:rsidRDefault="00207086">
      <w:pPr>
        <w:spacing w:after="120"/>
        <w:ind w:left="709" w:hanging="567"/>
        <w:rPr>
          <w:rFonts w:ascii="Arial" w:hAnsi="Arial" w:cs="Arial"/>
          <w:iCs/>
          <w:szCs w:val="22"/>
        </w:rPr>
      </w:pPr>
      <w:r>
        <w:rPr>
          <w:rFonts w:ascii="Arial" w:hAnsi="Arial" w:cs="Arial"/>
          <w:iCs/>
          <w:szCs w:val="22"/>
        </w:rPr>
        <w:t>d)</w:t>
      </w:r>
      <w:r>
        <w:rPr>
          <w:rFonts w:ascii="Arial" w:hAnsi="Arial" w:cs="Arial"/>
          <w:iCs/>
          <w:szCs w:val="22"/>
        </w:rPr>
        <w:tab/>
        <w:t>a helyben élő nemzetiségek kulturális sokszínűségének bemutatása és kulturális identitásuk megőrzésének lehetőségei;</w:t>
      </w:r>
    </w:p>
    <w:p w:rsidR="00E563CB" w:rsidRDefault="00207086">
      <w:pPr>
        <w:spacing w:after="120"/>
        <w:ind w:firstLine="142"/>
      </w:pPr>
      <w:r>
        <w:rPr>
          <w:rFonts w:ascii="Arial" w:hAnsi="Arial" w:cs="Arial"/>
          <w:iCs/>
          <w:szCs w:val="22"/>
        </w:rPr>
        <w:t>e)</w:t>
      </w:r>
      <w:r>
        <w:rPr>
          <w:rFonts w:ascii="Arial" w:hAnsi="Arial" w:cs="Arial"/>
          <w:iCs/>
          <w:szCs w:val="22"/>
        </w:rPr>
        <w:tab/>
        <w:t xml:space="preserve">helyi lakossági önszerveződések  egy civil szervezet működik a Nórápi Értékmegőrző és Tollfosztó  Egyesület.  </w:t>
      </w:r>
    </w:p>
    <w:p w:rsidR="00E563CB" w:rsidRDefault="00E563CB">
      <w:pPr>
        <w:spacing w:after="120"/>
        <w:ind w:firstLine="142"/>
        <w:rPr>
          <w:rFonts w:ascii="Arial" w:hAnsi="Arial" w:cs="Arial"/>
          <w:iCs/>
          <w:szCs w:val="22"/>
        </w:rPr>
      </w:pPr>
    </w:p>
    <w:p w:rsidR="00E563CB" w:rsidRDefault="00207086">
      <w:pPr>
        <w:spacing w:after="20"/>
        <w:ind w:firstLine="142"/>
      </w:pPr>
      <w:r>
        <w:rPr>
          <w:rFonts w:ascii="Arial" w:hAnsi="Arial" w:cs="Arial"/>
          <w:b/>
          <w:szCs w:val="22"/>
        </w:rPr>
        <w:t>3.8 A roma nemzetiségi önkormányzat célcsoportokkal kapcsolatos esélyegyenlőségi tevékenysége, partnersége a települési önkormányzattal</w:t>
      </w:r>
    </w:p>
    <w:p w:rsidR="00E563CB" w:rsidRDefault="00E563CB">
      <w:pPr>
        <w:rPr>
          <w:rFonts w:ascii="Arial" w:hAnsi="Arial" w:cs="Arial"/>
          <w:b/>
          <w:szCs w:val="22"/>
        </w:rPr>
      </w:pPr>
    </w:p>
    <w:p w:rsidR="00E563CB" w:rsidRDefault="00207086">
      <w:pPr>
        <w:rPr>
          <w:rFonts w:ascii="Arial" w:hAnsi="Arial" w:cs="Arial"/>
          <w:szCs w:val="22"/>
        </w:rPr>
      </w:pPr>
      <w:r>
        <w:rPr>
          <w:rFonts w:ascii="Arial" w:hAnsi="Arial" w:cs="Arial"/>
          <w:szCs w:val="22"/>
        </w:rPr>
        <w:t xml:space="preserve">Roma nemzetiségi önkormányzat nem működik a településen. </w:t>
      </w:r>
    </w:p>
    <w:p w:rsidR="00E563CB" w:rsidRDefault="00E563CB">
      <w:pPr>
        <w:rPr>
          <w:rFonts w:ascii="Arial" w:hAnsi="Arial" w:cs="Arial"/>
          <w:szCs w:val="22"/>
        </w:rPr>
      </w:pPr>
    </w:p>
    <w:p w:rsidR="00E563CB" w:rsidRDefault="00207086">
      <w:pPr>
        <w:spacing w:after="20"/>
        <w:ind w:firstLine="142"/>
        <w:rPr>
          <w:rFonts w:ascii="Arial" w:hAnsi="Arial" w:cs="Arial"/>
          <w:b/>
          <w:szCs w:val="22"/>
        </w:rPr>
      </w:pPr>
      <w:r>
        <w:rPr>
          <w:rFonts w:ascii="Arial" w:hAnsi="Arial" w:cs="Arial"/>
          <w:b/>
          <w:szCs w:val="22"/>
        </w:rPr>
        <w:t>3.9 Következtetések: problémák beazonosítása, fejlesztési lehetőségek meghatározása.</w:t>
      </w:r>
    </w:p>
    <w:p w:rsidR="00E563CB" w:rsidRDefault="00E563CB">
      <w:pPr>
        <w:rPr>
          <w:rFonts w:ascii="Arial" w:hAnsi="Arial" w:cs="Arial"/>
          <w:b/>
          <w:szCs w:val="22"/>
        </w:rPr>
      </w:pPr>
    </w:p>
    <w:tbl>
      <w:tblPr>
        <w:tblW w:w="9733" w:type="dxa"/>
        <w:jc w:val="center"/>
        <w:tblLook w:val="0000"/>
      </w:tblPr>
      <w:tblGrid>
        <w:gridCol w:w="4854"/>
        <w:gridCol w:w="4879"/>
      </w:tblGrid>
      <w:tr w:rsidR="00E563CB">
        <w:trPr>
          <w:trHeight w:val="454"/>
          <w:jc w:val="center"/>
        </w:trPr>
        <w:tc>
          <w:tcPr>
            <w:tcW w:w="9732" w:type="dxa"/>
            <w:gridSpan w:val="2"/>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 w:val="18"/>
                <w:szCs w:val="18"/>
              </w:rPr>
            </w:pPr>
            <w:r>
              <w:rPr>
                <w:rFonts w:ascii="Arial" w:hAnsi="Arial" w:cs="Arial"/>
                <w:sz w:val="18"/>
                <w:szCs w:val="18"/>
              </w:rPr>
              <w:t>A mélyszegénységben élők és a romák helyzete, esélyegyenlősége vizsgálata során településünkön</w:t>
            </w:r>
          </w:p>
          <w:p w:rsidR="00E563CB" w:rsidRDefault="00E563CB">
            <w:pPr>
              <w:pStyle w:val="NormlCalibri11"/>
              <w:pBdr>
                <w:top w:val="nil"/>
                <w:left w:val="nil"/>
                <w:bottom w:val="nil"/>
                <w:right w:val="nil"/>
              </w:pBdr>
              <w:jc w:val="center"/>
              <w:rPr>
                <w:rFonts w:ascii="Arial" w:hAnsi="Arial" w:cs="Arial"/>
                <w:sz w:val="18"/>
                <w:szCs w:val="18"/>
              </w:rPr>
            </w:pPr>
          </w:p>
        </w:tc>
      </w:tr>
      <w:tr w:rsidR="00E563CB">
        <w:trPr>
          <w:trHeight w:val="454"/>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 w:val="18"/>
                <w:szCs w:val="18"/>
              </w:rPr>
            </w:pPr>
            <w:r>
              <w:rPr>
                <w:rFonts w:ascii="Arial" w:hAnsi="Arial" w:cs="Arial"/>
                <w:sz w:val="18"/>
                <w:szCs w:val="18"/>
              </w:rPr>
              <w:t>beazonosított problémák</w:t>
            </w:r>
          </w:p>
          <w:p w:rsidR="00E563CB" w:rsidRDefault="00E563CB">
            <w:pPr>
              <w:pStyle w:val="NormlCalibri11"/>
              <w:pBdr>
                <w:top w:val="nil"/>
                <w:left w:val="nil"/>
                <w:bottom w:val="nil"/>
                <w:right w:val="nil"/>
              </w:pBdr>
              <w:jc w:val="center"/>
              <w:rPr>
                <w:rFonts w:ascii="Arial" w:hAnsi="Arial" w:cs="Arial"/>
                <w:sz w:val="18"/>
                <w:szCs w:val="18"/>
              </w:rPr>
            </w:pP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 w:val="18"/>
                <w:szCs w:val="18"/>
              </w:rPr>
            </w:pPr>
            <w:r>
              <w:rPr>
                <w:rFonts w:ascii="Arial" w:hAnsi="Arial" w:cs="Arial"/>
                <w:sz w:val="18"/>
                <w:szCs w:val="18"/>
              </w:rPr>
              <w:t>fejlesztési lehetőségek</w:t>
            </w:r>
          </w:p>
          <w:p w:rsidR="00E563CB" w:rsidRDefault="00E563CB">
            <w:pPr>
              <w:pStyle w:val="NormlCalibri11"/>
              <w:pBdr>
                <w:top w:val="nil"/>
                <w:left w:val="nil"/>
                <w:bottom w:val="nil"/>
                <w:right w:val="nil"/>
              </w:pBdr>
              <w:jc w:val="center"/>
              <w:rPr>
                <w:rFonts w:ascii="Arial" w:hAnsi="Arial" w:cs="Arial"/>
                <w:sz w:val="18"/>
                <w:szCs w:val="18"/>
              </w:rPr>
            </w:pPr>
          </w:p>
        </w:tc>
      </w:tr>
      <w:tr w:rsidR="00E563CB">
        <w:trPr>
          <w:trHeight w:val="454"/>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 w:val="18"/>
                <w:szCs w:val="18"/>
              </w:rPr>
            </w:pPr>
            <w:r>
              <w:rPr>
                <w:rFonts w:ascii="Arial" w:hAnsi="Arial" w:cs="Arial"/>
                <w:sz w:val="18"/>
                <w:szCs w:val="18"/>
              </w:rPr>
              <w:t>Megélhetési nehézségek, elsősorban  lakás rezsiköltségek növekedése miatt</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 w:val="18"/>
                <w:szCs w:val="18"/>
              </w:rPr>
            </w:pPr>
            <w:r>
              <w:rPr>
                <w:rFonts w:ascii="Arial" w:hAnsi="Arial" w:cs="Arial"/>
                <w:sz w:val="18"/>
                <w:szCs w:val="18"/>
              </w:rPr>
              <w:t>Szociális tűzifa programban részvétel</w:t>
            </w:r>
          </w:p>
        </w:tc>
      </w:tr>
    </w:tbl>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pStyle w:val="Cmsor31"/>
        <w:numPr>
          <w:ilvl w:val="2"/>
          <w:numId w:val="2"/>
        </w:numPr>
        <w:rPr>
          <w:rFonts w:ascii="Arial" w:hAnsi="Arial" w:cs="Arial"/>
          <w:sz w:val="22"/>
          <w:szCs w:val="22"/>
        </w:rPr>
      </w:pPr>
      <w:bookmarkStart w:id="9" w:name="_Toc176534671"/>
      <w:r>
        <w:rPr>
          <w:rFonts w:ascii="Arial" w:hAnsi="Arial" w:cs="Arial"/>
          <w:sz w:val="22"/>
          <w:szCs w:val="22"/>
        </w:rPr>
        <w:t>4. A gyermekek helyzete, esélyegyenlősége, gyermekszegénység</w:t>
      </w:r>
      <w:bookmarkEnd w:id="9"/>
    </w:p>
    <w:p w:rsidR="00E563CB" w:rsidRDefault="00207086">
      <w:pPr>
        <w:shd w:val="clear" w:color="auto" w:fill="FFFFFF"/>
        <w:spacing w:after="120"/>
        <w:ind w:left="240"/>
      </w:pPr>
      <w:r>
        <w:rPr>
          <w:rFonts w:ascii="Arial" w:hAnsi="Arial" w:cs="Arial"/>
          <w:b/>
          <w:szCs w:val="22"/>
        </w:rPr>
        <w:t>4.1 A gyermekek helyzetének általános jellemzői gyermekek száma, aránya, életkori megoszlása, demográfiai trendek</w:t>
      </w:r>
    </w:p>
    <w:p w:rsidR="00E563CB" w:rsidRDefault="00207086">
      <w:pPr>
        <w:shd w:val="clear" w:color="auto" w:fill="FFFFFF"/>
        <w:spacing w:after="120"/>
        <w:ind w:left="240"/>
        <w:rPr>
          <w:sz w:val="20"/>
          <w:szCs w:val="20"/>
        </w:rPr>
      </w:pPr>
      <w:r>
        <w:rPr>
          <w:rFonts w:ascii="Arial" w:hAnsi="Arial" w:cs="Arial"/>
          <w:sz w:val="20"/>
          <w:szCs w:val="20"/>
        </w:rPr>
        <w:t xml:space="preserve">A gyermekek helyzetét, jogait illetően számos nemzetközi egyezmény tartalmaz lényeges megállapításokat, amelyek iránymutatásként szolgálnak  a hazai jogalkotás számára. Ezek közül talán a legfontosabb az 1989-ben született, a Gyermek jogairól szóló New Yorki Egyezmény, amelyet Magyarország 1990-ben írt alá, majd az 1991.évi LXIV. törvénnyel hirdetett ki. Ennek részes tagállamai,  felismervén a gyermekek speciális helyzetét és szükségleteit, számos gyermekjogi kérdésben megállapodást kötnek. Az Egyezmény kimondja például, hogy részes tagállamai tiszteletben tartják és biztosítják a joghatóságuk alá tartozó gyermekek számára az Egyezményben lefektetett jogokat minden megkülönböztetés , nevezetesen a gyermekek vagy szüleinek vagy törvényes képviselőjének faja, szine, neme, nyelve, vallása, politikai vagy más véleménye, nemzeti, nemzetiségi vagy társadalmi származása, vagyoni helyzete, cselekvőképessége, születési vagy egyéb helyzete szerinti különbségtétel nélkül. </w:t>
      </w:r>
    </w:p>
    <w:p w:rsidR="00E563CB" w:rsidRDefault="00207086">
      <w:pPr>
        <w:shd w:val="clear" w:color="auto" w:fill="FFFFFF"/>
        <w:spacing w:after="120"/>
        <w:ind w:left="240"/>
      </w:pPr>
      <w:r>
        <w:rPr>
          <w:rFonts w:ascii="Arial" w:hAnsi="Arial" w:cs="Arial"/>
          <w:sz w:val="20"/>
          <w:szCs w:val="20"/>
        </w:rPr>
        <w:t xml:space="preserve">A hazai jogszabályok az Egyezménnyel összhangban készültek. Legmagasabb szinten az Alaptörvény fekteti le,hogy Magyarország külön intézkedésekkel védi a gyermekeket, illetve hogy minden gyermeknek joga van a megfelelő  testi, szellemi, erkölsi fejlődéséhez szükséges védelemhez és gondoskodáshoz, valamint a Polgári Törvénykönyvről szóló  2013. évi V.törvény is biztosít külön jogokat a kiskoruak számára. </w:t>
      </w:r>
    </w:p>
    <w:p w:rsidR="00E563CB" w:rsidRDefault="00207086">
      <w:pPr>
        <w:shd w:val="clear" w:color="auto" w:fill="FFFFFF"/>
        <w:spacing w:after="120"/>
        <w:ind w:left="240"/>
        <w:rPr>
          <w:sz w:val="20"/>
          <w:szCs w:val="20"/>
        </w:rPr>
      </w:pPr>
      <w:r>
        <w:rPr>
          <w:rFonts w:ascii="Arial" w:hAnsi="Arial" w:cs="Arial"/>
          <w:sz w:val="20"/>
          <w:szCs w:val="20"/>
        </w:rPr>
        <w:t xml:space="preserve">Nóráp község Önkormányzata elkötelezett a gyermekek jogainak maradéktalan érvényesítése mellett, jelen fejezetben az őket érintő kérdésekkel, problémákkal foglalkozunk. </w:t>
      </w:r>
      <w:r>
        <w:rPr>
          <w:rFonts w:ascii="Arial" w:hAnsi="Arial"/>
          <w:sz w:val="20"/>
          <w:szCs w:val="20"/>
        </w:rPr>
        <w:t>A következő táblázat a kiskorúak számát és arányát mutatja meg az állandó népességen belül nemek és korcsoportok szerint.</w:t>
      </w:r>
    </w:p>
    <w:p w:rsidR="00E563CB" w:rsidRDefault="00207086">
      <w:pPr>
        <w:shd w:val="clear" w:color="auto" w:fill="FFFFFF"/>
        <w:spacing w:after="120"/>
        <w:ind w:left="240"/>
        <w:jc w:val="left"/>
        <w:rPr>
          <w:rFonts w:ascii="Arial" w:hAnsi="Arial" w:cs="Arial"/>
          <w:b/>
          <w:szCs w:val="22"/>
        </w:rPr>
      </w:pPr>
      <w:r>
        <w:rPr>
          <w:rFonts w:ascii="Arial" w:hAnsi="Arial" w:cs="Arial"/>
          <w:sz w:val="20"/>
          <w:szCs w:val="20"/>
        </w:rPr>
        <w:t xml:space="preserve">A gyermekek száma (0-14 éves korig) kb. a lakosság 13 %-a. </w:t>
      </w:r>
    </w:p>
    <w:p w:rsidR="00E563CB" w:rsidRDefault="00E563CB">
      <w:pPr>
        <w:ind w:left="960"/>
        <w:rPr>
          <w:rFonts w:ascii="Arial" w:hAnsi="Arial" w:cs="Arial"/>
          <w:b/>
          <w:szCs w:val="22"/>
        </w:rPr>
      </w:pPr>
    </w:p>
    <w:tbl>
      <w:tblPr>
        <w:tblW w:w="9461" w:type="dxa"/>
        <w:tblInd w:w="75" w:type="dxa"/>
        <w:tblCellMar>
          <w:left w:w="70" w:type="dxa"/>
          <w:right w:w="70" w:type="dxa"/>
        </w:tblCellMar>
        <w:tblLook w:val="04A0"/>
      </w:tblPr>
      <w:tblGrid>
        <w:gridCol w:w="3257"/>
        <w:gridCol w:w="1060"/>
        <w:gridCol w:w="960"/>
        <w:gridCol w:w="1379"/>
        <w:gridCol w:w="1401"/>
        <w:gridCol w:w="1404"/>
      </w:tblGrid>
      <w:tr w:rsidR="00E563CB">
        <w:trPr>
          <w:trHeight w:val="20"/>
        </w:trPr>
        <w:tc>
          <w:tcPr>
            <w:tcW w:w="9460" w:type="dxa"/>
            <w:gridSpan w:val="6"/>
            <w:tcBorders>
              <w:top w:val="single" w:sz="4" w:space="0" w:color="000000"/>
              <w:left w:val="single" w:sz="4" w:space="0" w:color="000000"/>
              <w:bottom w:val="single" w:sz="4" w:space="0" w:color="000000"/>
              <w:right w:val="single" w:sz="4" w:space="0" w:color="000000"/>
            </w:tcBorders>
            <w:shd w:val="clear" w:color="000000" w:fill="FFFFFF"/>
            <w:vAlign w:val="bottom"/>
          </w:tcPr>
          <w:p w:rsidR="00E563CB" w:rsidRDefault="00207086">
            <w:pPr>
              <w:suppressAutoHyphens w:val="0"/>
              <w:jc w:val="center"/>
              <w:rPr>
                <w:b/>
                <w:bCs/>
                <w:sz w:val="18"/>
                <w:szCs w:val="18"/>
                <w:lang w:eastAsia="hu-HU"/>
              </w:rPr>
            </w:pPr>
            <w:r>
              <w:rPr>
                <w:b/>
                <w:bCs/>
                <w:sz w:val="18"/>
                <w:szCs w:val="18"/>
                <w:lang w:eastAsia="hu-HU"/>
              </w:rPr>
              <w:t xml:space="preserve">4.1. számú táblázat - Gyermekkorú népesség összetétele nemek és korcsoportok szerint </w:t>
            </w:r>
            <w:r>
              <w:rPr>
                <w:sz w:val="18"/>
                <w:szCs w:val="18"/>
                <w:lang w:eastAsia="hu-HU"/>
              </w:rPr>
              <w:t>(2.számú táblázatból)</w:t>
            </w:r>
          </w:p>
        </w:tc>
      </w:tr>
      <w:tr w:rsidR="00E563CB">
        <w:trPr>
          <w:trHeight w:val="20"/>
        </w:trPr>
        <w:tc>
          <w:tcPr>
            <w:tcW w:w="3256" w:type="dxa"/>
            <w:vMerge w:val="restart"/>
            <w:tcBorders>
              <w:left w:val="single" w:sz="4" w:space="0" w:color="000000"/>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 xml:space="preserve">Korcsoport </w:t>
            </w:r>
          </w:p>
        </w:tc>
        <w:tc>
          <w:tcPr>
            <w:tcW w:w="3399" w:type="dxa"/>
            <w:gridSpan w:val="3"/>
            <w:tcBorders>
              <w:top w:val="single" w:sz="4" w:space="0" w:color="000000"/>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Fő</w:t>
            </w:r>
          </w:p>
        </w:tc>
        <w:tc>
          <w:tcPr>
            <w:tcW w:w="2805" w:type="dxa"/>
            <w:gridSpan w:val="2"/>
            <w:tcBorders>
              <w:top w:val="single" w:sz="4" w:space="0" w:color="000000"/>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Az állandó népességből a megfelelő korcsoportú nők és férfiak aránya (%)</w:t>
            </w:r>
          </w:p>
        </w:tc>
      </w:tr>
      <w:tr w:rsidR="00E563CB">
        <w:trPr>
          <w:trHeight w:val="20"/>
        </w:trPr>
        <w:tc>
          <w:tcPr>
            <w:tcW w:w="3256" w:type="dxa"/>
            <w:vMerge/>
            <w:tcBorders>
              <w:left w:val="single" w:sz="4" w:space="0" w:color="000000"/>
              <w:bottom w:val="single" w:sz="4" w:space="0" w:color="000000"/>
              <w:right w:val="single" w:sz="4" w:space="0" w:color="000000"/>
            </w:tcBorders>
            <w:shd w:val="clear" w:color="auto" w:fill="auto"/>
            <w:vAlign w:val="center"/>
          </w:tcPr>
          <w:p w:rsidR="00E563CB" w:rsidRDefault="00E563CB">
            <w:pPr>
              <w:suppressAutoHyphens w:val="0"/>
              <w:jc w:val="left"/>
              <w:rPr>
                <w:b/>
                <w:bCs/>
                <w:sz w:val="18"/>
                <w:szCs w:val="18"/>
                <w:lang w:eastAsia="hu-HU"/>
              </w:rPr>
            </w:pPr>
          </w:p>
        </w:tc>
        <w:tc>
          <w:tcPr>
            <w:tcW w:w="1060"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Férfiak</w:t>
            </w:r>
          </w:p>
        </w:tc>
        <w:tc>
          <w:tcPr>
            <w:tcW w:w="960"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Nők</w:t>
            </w:r>
          </w:p>
        </w:tc>
        <w:tc>
          <w:tcPr>
            <w:tcW w:w="1379"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Összesen</w:t>
            </w:r>
            <w:r>
              <w:rPr>
                <w:b/>
                <w:bCs/>
                <w:sz w:val="18"/>
                <w:szCs w:val="18"/>
                <w:lang w:eastAsia="hu-HU"/>
              </w:rPr>
              <w:br/>
            </w:r>
            <w:r>
              <w:rPr>
                <w:sz w:val="18"/>
                <w:szCs w:val="18"/>
                <w:lang w:eastAsia="hu-HU"/>
              </w:rPr>
              <w:t>(TS 003)</w:t>
            </w:r>
          </w:p>
        </w:tc>
        <w:tc>
          <w:tcPr>
            <w:tcW w:w="1401"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Férfiak</w:t>
            </w:r>
            <w:r>
              <w:rPr>
                <w:b/>
                <w:bCs/>
                <w:sz w:val="18"/>
                <w:szCs w:val="18"/>
                <w:lang w:eastAsia="hu-HU"/>
              </w:rPr>
              <w:br/>
            </w:r>
            <w:r>
              <w:rPr>
                <w:sz w:val="18"/>
                <w:szCs w:val="18"/>
                <w:lang w:eastAsia="hu-HU"/>
              </w:rPr>
              <w:t>(TS 005)</w:t>
            </w:r>
          </w:p>
        </w:tc>
        <w:tc>
          <w:tcPr>
            <w:tcW w:w="1404"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sz w:val="18"/>
                <w:szCs w:val="18"/>
                <w:lang w:eastAsia="hu-HU"/>
              </w:rPr>
            </w:pPr>
            <w:r>
              <w:rPr>
                <w:b/>
                <w:bCs/>
                <w:sz w:val="18"/>
                <w:szCs w:val="18"/>
                <w:lang w:eastAsia="hu-HU"/>
              </w:rPr>
              <w:t>Nők</w:t>
            </w:r>
            <w:r>
              <w:rPr>
                <w:b/>
                <w:bCs/>
                <w:sz w:val="18"/>
                <w:szCs w:val="18"/>
                <w:lang w:eastAsia="hu-HU"/>
              </w:rPr>
              <w:br/>
            </w:r>
            <w:r>
              <w:rPr>
                <w:sz w:val="18"/>
                <w:szCs w:val="18"/>
                <w:lang w:eastAsia="hu-HU"/>
              </w:rPr>
              <w:t>(TS 007)</w:t>
            </w:r>
          </w:p>
        </w:tc>
      </w:tr>
      <w:tr w:rsidR="00E563CB">
        <w:trPr>
          <w:trHeight w:val="20"/>
        </w:trPr>
        <w:tc>
          <w:tcPr>
            <w:tcW w:w="3256" w:type="dxa"/>
            <w:vMerge/>
            <w:tcBorders>
              <w:left w:val="single" w:sz="4" w:space="0" w:color="000000"/>
              <w:bottom w:val="single" w:sz="4" w:space="0" w:color="000000"/>
              <w:right w:val="single" w:sz="4" w:space="0" w:color="000000"/>
            </w:tcBorders>
            <w:shd w:val="clear" w:color="auto" w:fill="auto"/>
            <w:vAlign w:val="center"/>
          </w:tcPr>
          <w:p w:rsidR="00E563CB" w:rsidRDefault="00E563CB">
            <w:pPr>
              <w:suppressAutoHyphens w:val="0"/>
              <w:jc w:val="left"/>
              <w:rPr>
                <w:b/>
                <w:bCs/>
                <w:sz w:val="18"/>
                <w:szCs w:val="18"/>
                <w:lang w:eastAsia="hu-HU"/>
              </w:rPr>
            </w:pPr>
          </w:p>
        </w:tc>
        <w:tc>
          <w:tcPr>
            <w:tcW w:w="1060"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color w:val="000000"/>
                <w:sz w:val="18"/>
                <w:szCs w:val="18"/>
                <w:lang w:eastAsia="hu-HU"/>
              </w:rPr>
            </w:pPr>
            <w:r>
              <w:rPr>
                <w:b/>
                <w:bCs/>
                <w:color w:val="000000"/>
                <w:sz w:val="18"/>
                <w:szCs w:val="18"/>
                <w:lang w:eastAsia="hu-HU"/>
              </w:rPr>
              <w:t>Fő</w:t>
            </w:r>
          </w:p>
        </w:tc>
        <w:tc>
          <w:tcPr>
            <w:tcW w:w="960"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color w:val="000000"/>
                <w:sz w:val="18"/>
                <w:szCs w:val="18"/>
                <w:lang w:eastAsia="hu-HU"/>
              </w:rPr>
            </w:pPr>
            <w:r>
              <w:rPr>
                <w:b/>
                <w:bCs/>
                <w:color w:val="000000"/>
                <w:sz w:val="18"/>
                <w:szCs w:val="18"/>
                <w:lang w:eastAsia="hu-HU"/>
              </w:rPr>
              <w:t>Fő</w:t>
            </w:r>
          </w:p>
        </w:tc>
        <w:tc>
          <w:tcPr>
            <w:tcW w:w="1379"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color w:val="000000"/>
                <w:sz w:val="18"/>
                <w:szCs w:val="18"/>
                <w:lang w:eastAsia="hu-HU"/>
              </w:rPr>
            </w:pPr>
            <w:r>
              <w:rPr>
                <w:b/>
                <w:bCs/>
                <w:color w:val="000000"/>
                <w:sz w:val="18"/>
                <w:szCs w:val="18"/>
                <w:lang w:eastAsia="hu-HU"/>
              </w:rPr>
              <w:t>Fő</w:t>
            </w:r>
          </w:p>
        </w:tc>
        <w:tc>
          <w:tcPr>
            <w:tcW w:w="1401"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color w:val="000000"/>
                <w:sz w:val="18"/>
                <w:szCs w:val="18"/>
                <w:lang w:eastAsia="hu-HU"/>
              </w:rPr>
            </w:pPr>
            <w:r>
              <w:rPr>
                <w:b/>
                <w:bCs/>
                <w:color w:val="000000"/>
                <w:sz w:val="18"/>
                <w:szCs w:val="18"/>
                <w:lang w:eastAsia="hu-HU"/>
              </w:rPr>
              <w:t>%</w:t>
            </w:r>
          </w:p>
        </w:tc>
        <w:tc>
          <w:tcPr>
            <w:tcW w:w="1404" w:type="dxa"/>
            <w:tcBorders>
              <w:bottom w:val="single" w:sz="4" w:space="0" w:color="000000"/>
              <w:right w:val="single" w:sz="4" w:space="0" w:color="000000"/>
            </w:tcBorders>
            <w:shd w:val="clear" w:color="000000" w:fill="E2EFDA"/>
            <w:vAlign w:val="center"/>
          </w:tcPr>
          <w:p w:rsidR="00E563CB" w:rsidRDefault="00207086">
            <w:pPr>
              <w:suppressAutoHyphens w:val="0"/>
              <w:jc w:val="center"/>
              <w:rPr>
                <w:b/>
                <w:bCs/>
                <w:color w:val="000000"/>
                <w:sz w:val="18"/>
                <w:szCs w:val="18"/>
                <w:lang w:eastAsia="hu-HU"/>
              </w:rPr>
            </w:pPr>
            <w:r>
              <w:rPr>
                <w:b/>
                <w:bCs/>
                <w:color w:val="000000"/>
                <w:sz w:val="18"/>
                <w:szCs w:val="18"/>
                <w:lang w:eastAsia="hu-HU"/>
              </w:rPr>
              <w:t>%</w:t>
            </w:r>
          </w:p>
        </w:tc>
      </w:tr>
      <w:tr w:rsidR="00E563CB">
        <w:trPr>
          <w:trHeight w:val="20"/>
        </w:trPr>
        <w:tc>
          <w:tcPr>
            <w:tcW w:w="3256"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b/>
                <w:bCs/>
                <w:sz w:val="18"/>
                <w:szCs w:val="18"/>
                <w:lang w:eastAsia="hu-HU"/>
              </w:rPr>
              <w:t xml:space="preserve">Állandó népesség száma </w:t>
            </w:r>
            <w:r>
              <w:rPr>
                <w:sz w:val="18"/>
                <w:szCs w:val="18"/>
                <w:lang w:eastAsia="hu-HU"/>
              </w:rPr>
              <w:t>(férfiak TS 004, nők TS 006)</w:t>
            </w:r>
          </w:p>
        </w:tc>
        <w:tc>
          <w:tcPr>
            <w:tcW w:w="1060"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104</w:t>
            </w:r>
          </w:p>
        </w:tc>
        <w:tc>
          <w:tcPr>
            <w:tcW w:w="960"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111</w:t>
            </w:r>
          </w:p>
        </w:tc>
        <w:tc>
          <w:tcPr>
            <w:tcW w:w="1379" w:type="dxa"/>
            <w:tcBorders>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215</w:t>
            </w:r>
          </w:p>
        </w:tc>
        <w:tc>
          <w:tcPr>
            <w:tcW w:w="1401" w:type="dxa"/>
            <w:tcBorders>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48,37%</w:t>
            </w:r>
          </w:p>
        </w:tc>
        <w:tc>
          <w:tcPr>
            <w:tcW w:w="1404" w:type="dxa"/>
            <w:tcBorders>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51,63%</w:t>
            </w:r>
          </w:p>
        </w:tc>
      </w:tr>
      <w:tr w:rsidR="00E563CB">
        <w:trPr>
          <w:trHeight w:val="20"/>
        </w:trPr>
        <w:tc>
          <w:tcPr>
            <w:tcW w:w="3256"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b/>
                <w:bCs/>
                <w:sz w:val="18"/>
                <w:szCs w:val="18"/>
                <w:lang w:eastAsia="hu-HU"/>
              </w:rPr>
              <w:t>0-2 évesek</w:t>
            </w:r>
            <w:r>
              <w:rPr>
                <w:sz w:val="18"/>
                <w:szCs w:val="18"/>
                <w:lang w:eastAsia="hu-HU"/>
              </w:rPr>
              <w:t xml:space="preserve"> (összes száma TS 008, aránya TS 009)</w:t>
            </w:r>
          </w:p>
        </w:tc>
        <w:tc>
          <w:tcPr>
            <w:tcW w:w="2020" w:type="dxa"/>
            <w:gridSpan w:val="2"/>
            <w:tcBorders>
              <w:top w:val="single" w:sz="4" w:space="0" w:color="000000"/>
              <w:bottom w:val="single" w:sz="4" w:space="0" w:color="000000"/>
              <w:right w:val="single" w:sz="4" w:space="0" w:color="000000"/>
            </w:tcBorders>
            <w:shd w:val="clear" w:color="000000" w:fill="D9D9D9"/>
            <w:vAlign w:val="center"/>
          </w:tcPr>
          <w:p w:rsidR="00E563CB" w:rsidRDefault="00207086">
            <w:pPr>
              <w:suppressAutoHyphens w:val="0"/>
              <w:jc w:val="center"/>
              <w:rPr>
                <w:sz w:val="18"/>
                <w:szCs w:val="18"/>
                <w:lang w:eastAsia="hu-HU"/>
              </w:rPr>
            </w:pPr>
            <w:r>
              <w:rPr>
                <w:sz w:val="18"/>
                <w:szCs w:val="18"/>
                <w:lang w:eastAsia="hu-HU"/>
              </w:rPr>
              <w:t> </w:t>
            </w:r>
          </w:p>
        </w:tc>
        <w:tc>
          <w:tcPr>
            <w:tcW w:w="1379"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3</w:t>
            </w:r>
          </w:p>
        </w:tc>
        <w:tc>
          <w:tcPr>
            <w:tcW w:w="2805" w:type="dxa"/>
            <w:gridSpan w:val="2"/>
            <w:tcBorders>
              <w:top w:val="single" w:sz="4" w:space="0" w:color="000000"/>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1,40%</w:t>
            </w:r>
          </w:p>
        </w:tc>
      </w:tr>
      <w:tr w:rsidR="00E563CB">
        <w:trPr>
          <w:trHeight w:val="20"/>
        </w:trPr>
        <w:tc>
          <w:tcPr>
            <w:tcW w:w="3256"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b/>
                <w:bCs/>
                <w:sz w:val="18"/>
                <w:szCs w:val="18"/>
                <w:lang w:eastAsia="hu-HU"/>
              </w:rPr>
              <w:t>0-14 éves</w:t>
            </w:r>
            <w:r>
              <w:rPr>
                <w:sz w:val="18"/>
                <w:szCs w:val="18"/>
                <w:lang w:eastAsia="hu-HU"/>
              </w:rPr>
              <w:t xml:space="preserve"> (férfiak TS 010, aránya TS 011; nők TS 012, aránya TS 013)</w:t>
            </w:r>
          </w:p>
        </w:tc>
        <w:tc>
          <w:tcPr>
            <w:tcW w:w="1060"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11</w:t>
            </w:r>
          </w:p>
        </w:tc>
        <w:tc>
          <w:tcPr>
            <w:tcW w:w="960"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19</w:t>
            </w:r>
          </w:p>
        </w:tc>
        <w:tc>
          <w:tcPr>
            <w:tcW w:w="1379" w:type="dxa"/>
            <w:tcBorders>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30</w:t>
            </w:r>
          </w:p>
        </w:tc>
        <w:tc>
          <w:tcPr>
            <w:tcW w:w="1401" w:type="dxa"/>
            <w:tcBorders>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5,12%</w:t>
            </w:r>
          </w:p>
        </w:tc>
        <w:tc>
          <w:tcPr>
            <w:tcW w:w="1404" w:type="dxa"/>
            <w:tcBorders>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8,84%</w:t>
            </w:r>
          </w:p>
        </w:tc>
      </w:tr>
      <w:tr w:rsidR="00E563CB">
        <w:trPr>
          <w:trHeight w:val="20"/>
        </w:trPr>
        <w:tc>
          <w:tcPr>
            <w:tcW w:w="3256" w:type="dxa"/>
            <w:tcBorders>
              <w:left w:val="single" w:sz="4" w:space="0" w:color="000000"/>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b/>
                <w:bCs/>
                <w:sz w:val="18"/>
                <w:szCs w:val="18"/>
                <w:lang w:eastAsia="hu-HU"/>
              </w:rPr>
              <w:t>15-17 éves</w:t>
            </w:r>
            <w:r>
              <w:rPr>
                <w:sz w:val="18"/>
                <w:szCs w:val="18"/>
                <w:lang w:eastAsia="hu-HU"/>
              </w:rPr>
              <w:t xml:space="preserve"> (férfiak TS 014, aránya TS 015; nők TS 016, aránya TS 017)</w:t>
            </w:r>
          </w:p>
        </w:tc>
        <w:tc>
          <w:tcPr>
            <w:tcW w:w="1060"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4</w:t>
            </w:r>
          </w:p>
        </w:tc>
        <w:tc>
          <w:tcPr>
            <w:tcW w:w="960" w:type="dxa"/>
            <w:tcBorders>
              <w:bottom w:val="single" w:sz="4" w:space="0" w:color="000000"/>
              <w:right w:val="single" w:sz="4" w:space="0" w:color="000000"/>
            </w:tcBorders>
            <w:shd w:val="clear" w:color="auto" w:fill="auto"/>
            <w:vAlign w:val="center"/>
          </w:tcPr>
          <w:p w:rsidR="00E563CB" w:rsidRDefault="00207086">
            <w:pPr>
              <w:suppressAutoHyphens w:val="0"/>
              <w:jc w:val="center"/>
              <w:rPr>
                <w:sz w:val="18"/>
                <w:szCs w:val="18"/>
                <w:lang w:eastAsia="hu-HU"/>
              </w:rPr>
            </w:pPr>
            <w:r>
              <w:rPr>
                <w:sz w:val="18"/>
                <w:szCs w:val="18"/>
                <w:lang w:eastAsia="hu-HU"/>
              </w:rPr>
              <w:t>2</w:t>
            </w:r>
          </w:p>
        </w:tc>
        <w:tc>
          <w:tcPr>
            <w:tcW w:w="1379" w:type="dxa"/>
            <w:tcBorders>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6</w:t>
            </w:r>
          </w:p>
        </w:tc>
        <w:tc>
          <w:tcPr>
            <w:tcW w:w="1401" w:type="dxa"/>
            <w:tcBorders>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1,86%</w:t>
            </w:r>
          </w:p>
        </w:tc>
        <w:tc>
          <w:tcPr>
            <w:tcW w:w="1404" w:type="dxa"/>
            <w:tcBorders>
              <w:bottom w:val="single" w:sz="4" w:space="0" w:color="000000"/>
              <w:right w:val="single" w:sz="4" w:space="0" w:color="000000"/>
            </w:tcBorders>
            <w:shd w:val="clear" w:color="000000" w:fill="FFFFFF"/>
            <w:vAlign w:val="center"/>
          </w:tcPr>
          <w:p w:rsidR="00E563CB" w:rsidRDefault="00207086">
            <w:pPr>
              <w:suppressAutoHyphens w:val="0"/>
              <w:jc w:val="center"/>
              <w:rPr>
                <w:sz w:val="18"/>
                <w:szCs w:val="18"/>
                <w:lang w:eastAsia="hu-HU"/>
              </w:rPr>
            </w:pPr>
            <w:r>
              <w:rPr>
                <w:sz w:val="18"/>
                <w:szCs w:val="18"/>
                <w:lang w:eastAsia="hu-HU"/>
              </w:rPr>
              <w:t>0,93%</w:t>
            </w:r>
          </w:p>
        </w:tc>
      </w:tr>
      <w:tr w:rsidR="00E563CB">
        <w:trPr>
          <w:trHeight w:val="20"/>
        </w:trPr>
        <w:tc>
          <w:tcPr>
            <w:tcW w:w="3256" w:type="dxa"/>
            <w:shd w:val="clear" w:color="auto" w:fill="auto"/>
            <w:vAlign w:val="bottom"/>
          </w:tcPr>
          <w:p w:rsidR="00E563CB" w:rsidRDefault="00207086">
            <w:pPr>
              <w:suppressAutoHyphens w:val="0"/>
              <w:jc w:val="left"/>
              <w:rPr>
                <w:color w:val="000000"/>
                <w:sz w:val="18"/>
                <w:szCs w:val="18"/>
                <w:lang w:eastAsia="hu-HU"/>
              </w:rPr>
            </w:pPr>
            <w:r>
              <w:rPr>
                <w:color w:val="000000"/>
                <w:sz w:val="18"/>
                <w:szCs w:val="18"/>
                <w:lang w:eastAsia="hu-HU"/>
              </w:rPr>
              <w:t>Forrás: TeIR, KSH Tstar</w:t>
            </w:r>
          </w:p>
        </w:tc>
        <w:tc>
          <w:tcPr>
            <w:tcW w:w="1060" w:type="dxa"/>
            <w:shd w:val="clear" w:color="auto" w:fill="auto"/>
            <w:vAlign w:val="center"/>
          </w:tcPr>
          <w:p w:rsidR="00E563CB" w:rsidRDefault="00E563CB">
            <w:pPr>
              <w:suppressAutoHyphens w:val="0"/>
              <w:jc w:val="left"/>
              <w:rPr>
                <w:color w:val="000000"/>
                <w:sz w:val="18"/>
                <w:szCs w:val="18"/>
                <w:lang w:eastAsia="hu-HU"/>
              </w:rPr>
            </w:pPr>
          </w:p>
        </w:tc>
        <w:tc>
          <w:tcPr>
            <w:tcW w:w="960" w:type="dxa"/>
            <w:shd w:val="clear" w:color="auto" w:fill="auto"/>
            <w:vAlign w:val="center"/>
          </w:tcPr>
          <w:p w:rsidR="00E563CB" w:rsidRDefault="00E563CB">
            <w:pPr>
              <w:suppressAutoHyphens w:val="0"/>
              <w:jc w:val="center"/>
              <w:rPr>
                <w:rFonts w:ascii="Times New Roman" w:hAnsi="Times New Roman" w:cs="Times New Roman"/>
                <w:sz w:val="18"/>
                <w:szCs w:val="18"/>
                <w:lang w:eastAsia="hu-HU"/>
              </w:rPr>
            </w:pPr>
          </w:p>
        </w:tc>
        <w:tc>
          <w:tcPr>
            <w:tcW w:w="1379" w:type="dxa"/>
            <w:shd w:val="clear" w:color="auto" w:fill="auto"/>
            <w:vAlign w:val="center"/>
          </w:tcPr>
          <w:p w:rsidR="00E563CB" w:rsidRDefault="00E563CB">
            <w:pPr>
              <w:suppressAutoHyphens w:val="0"/>
              <w:jc w:val="center"/>
              <w:rPr>
                <w:rFonts w:ascii="Times New Roman" w:hAnsi="Times New Roman" w:cs="Times New Roman"/>
                <w:sz w:val="18"/>
                <w:szCs w:val="18"/>
                <w:lang w:eastAsia="hu-HU"/>
              </w:rPr>
            </w:pPr>
          </w:p>
        </w:tc>
        <w:tc>
          <w:tcPr>
            <w:tcW w:w="1401" w:type="dxa"/>
            <w:shd w:val="clear" w:color="auto" w:fill="auto"/>
            <w:vAlign w:val="center"/>
          </w:tcPr>
          <w:p w:rsidR="00E563CB" w:rsidRDefault="00E563CB">
            <w:pPr>
              <w:suppressAutoHyphens w:val="0"/>
              <w:jc w:val="center"/>
              <w:rPr>
                <w:rFonts w:ascii="Times New Roman" w:hAnsi="Times New Roman" w:cs="Times New Roman"/>
                <w:sz w:val="18"/>
                <w:szCs w:val="18"/>
                <w:lang w:eastAsia="hu-HU"/>
              </w:rPr>
            </w:pPr>
          </w:p>
        </w:tc>
        <w:tc>
          <w:tcPr>
            <w:tcW w:w="1404" w:type="dxa"/>
            <w:shd w:val="clear" w:color="auto" w:fill="auto"/>
            <w:vAlign w:val="center"/>
          </w:tcPr>
          <w:p w:rsidR="00E563CB" w:rsidRDefault="00E563CB">
            <w:pPr>
              <w:suppressAutoHyphens w:val="0"/>
              <w:jc w:val="center"/>
              <w:rPr>
                <w:rFonts w:ascii="Times New Roman" w:hAnsi="Times New Roman" w:cs="Times New Roman"/>
                <w:sz w:val="18"/>
                <w:szCs w:val="18"/>
                <w:lang w:eastAsia="hu-HU"/>
              </w:rPr>
            </w:pPr>
          </w:p>
        </w:tc>
      </w:tr>
    </w:tbl>
    <w:p w:rsidR="00E563CB" w:rsidRDefault="00E563CB">
      <w:pPr>
        <w:rPr>
          <w:rFonts w:ascii="Arial" w:hAnsi="Arial" w:cs="Arial"/>
          <w:b/>
          <w:i/>
          <w:szCs w:val="22"/>
          <w:highlight w:val="yellow"/>
        </w:rPr>
      </w:pPr>
    </w:p>
    <w:p w:rsidR="00E563CB" w:rsidRDefault="00E563CB">
      <w:pPr>
        <w:shd w:val="clear" w:color="auto" w:fill="FFFFFF"/>
        <w:spacing w:after="120"/>
        <w:ind w:left="240"/>
        <w:rPr>
          <w:rFonts w:ascii="Arial" w:hAnsi="Arial" w:cs="Arial"/>
          <w:b/>
          <w:i/>
          <w:szCs w:val="22"/>
          <w:highlight w:val="yellow"/>
        </w:rPr>
      </w:pPr>
    </w:p>
    <w:p w:rsidR="00E563CB" w:rsidRDefault="00207086">
      <w:pPr>
        <w:numPr>
          <w:ilvl w:val="0"/>
          <w:numId w:val="8"/>
        </w:numPr>
        <w:spacing w:after="87"/>
        <w:ind w:left="426" w:right="50" w:firstLine="0"/>
      </w:pPr>
      <w:r>
        <w:t xml:space="preserve">veszélyeztetett és védelembe vett, hátrányos helyzetű, illetve halmozottan hátrányos helyzetű gyermekek, valamint fogyatékossággal élő gyermekek jellemzői, egészségügyi, szociális, lakhatási helyzete; </w:t>
      </w:r>
    </w:p>
    <w:p w:rsidR="00E563CB" w:rsidRDefault="00207086">
      <w:pPr>
        <w:numPr>
          <w:ilvl w:val="0"/>
          <w:numId w:val="8"/>
        </w:numPr>
        <w:ind w:left="422" w:right="50" w:hanging="10"/>
      </w:pPr>
      <w:r>
        <w:t xml:space="preserve">A veszélyeztetettség fogalmát a Gyermekvédelmi törvény 5.§ n) pontja tisztázza. E szerint a veszélyeztetettség olyan - a gyermek vagy más személy által tanúsított - magatartás, mulasztás vagy körülmény következtében kialakult állapot, amely a gyermek testi, értelmi, érzelmi vagy erkölcsi fejlődését gátolja vagy akadályozza. </w:t>
      </w:r>
    </w:p>
    <w:p w:rsidR="00E563CB" w:rsidRDefault="00207086">
      <w:pPr>
        <w:numPr>
          <w:ilvl w:val="0"/>
          <w:numId w:val="8"/>
        </w:numPr>
        <w:ind w:left="422" w:right="50" w:hanging="10"/>
      </w:pPr>
      <w:r>
        <w:t xml:space="preserve">A védelembe vétel a gyermekvédelmi gondoskodás körébe tartozó hatósági intézkedés. Ha a szülő vagy más törvényes képviselő a gyermek veszélyeztetettségét az alapellátások önkéntes igénybevételével megszüntetni nem tudja, vagy nem akarja, de alaposan feltételezhető, hogy segítséggel a gyermek fejlődése a családi környezetben mégis biztosítható, a gyámhatóság a gyermeket védelembe veszi. (Gyvt. 15. § (4) bekezdés b) pont és 68. § (1) bekezdés) </w:t>
      </w:r>
    </w:p>
    <w:p w:rsidR="00E563CB" w:rsidRDefault="00207086">
      <w:pPr>
        <w:numPr>
          <w:ilvl w:val="0"/>
          <w:numId w:val="8"/>
        </w:numPr>
        <w:spacing w:after="31"/>
        <w:ind w:left="422" w:right="50" w:hanging="10"/>
      </w:pPr>
      <w:r>
        <w:t xml:space="preserve">Hátrányos helyzetű a Gyvt. 67/A. § (1) bekezdése alapján az a rendszeres gyermekvédelmi kedvezményre jogosult gyermek és nagykorúvá vált gyermek, aki esetében az alábbi körülmények közül egy fennáll: </w:t>
      </w:r>
    </w:p>
    <w:p w:rsidR="00E563CB" w:rsidRDefault="00207086">
      <w:pPr>
        <w:numPr>
          <w:ilvl w:val="0"/>
          <w:numId w:val="8"/>
        </w:numPr>
        <w:ind w:left="454" w:right="57" w:firstLine="57"/>
      </w:pPr>
      <w:r>
        <w:t xml:space="preserve">a szülő vagy a családba fogadó gyám alacsony iskolai végzettsége (ha a gyermeket együtt nevelő mindkét szülőről, a gyermeket egyedül nevelő szülőről vagy a családba fogadó gyámról megállapítható, hogy a rendszeres gyermekvédelmi kedvezmény igénylésekor legfeljebb alapfokú iskolai végzettséggel rendelkezik), </w:t>
      </w:r>
    </w:p>
    <w:p w:rsidR="00E563CB" w:rsidRDefault="00207086">
      <w:pPr>
        <w:numPr>
          <w:ilvl w:val="0"/>
          <w:numId w:val="8"/>
        </w:numPr>
        <w:spacing w:after="28"/>
        <w:ind w:left="454" w:right="57" w:firstLine="0"/>
      </w:pPr>
      <w:r>
        <w:t xml:space="preserve">a szülő vagy a családba fogadó gyám alacsony foglalkoztatottsága (ha a gyermeket nevelő szülők bármelyikéről vagy a családba fogadó gyámról megállapítható, hogy a rendszeres gyermekvédelmi kedvezmény igénylésekor aktív korúak ellátására jogosult vagy a rendszeres gyermekvédelmi kedvezmény igénylésének időpontját megelőző 16 hónapon belül legalább 12 hónapig álláskeresőként nyilvántartott személy), </w:t>
      </w:r>
    </w:p>
    <w:p w:rsidR="00E563CB" w:rsidRDefault="00207086">
      <w:pPr>
        <w:numPr>
          <w:ilvl w:val="0"/>
          <w:numId w:val="8"/>
        </w:numPr>
        <w:ind w:left="454" w:right="57" w:firstLine="0"/>
      </w:pPr>
      <w:r>
        <w:t xml:space="preserve">a gyermek elégtelen lakókörnyezete, illetve lakáskörülményei (ha megállapítható, hogy a gyermek a településre vonatkozó integrált településfejlesztési stratégiában szegregátumnak nyilvánított lakókörnyezetben vagy félkomfortos, komfort nélküli vagy szükséglakásban, illetve olyan lakáskörülmények között él, ahol korlátozottan biztosítottak az egészséges fejlődéséhez szükséges feltételek). </w:t>
      </w:r>
    </w:p>
    <w:p w:rsidR="00E563CB" w:rsidRDefault="00207086">
      <w:pPr>
        <w:numPr>
          <w:ilvl w:val="0"/>
          <w:numId w:val="8"/>
        </w:numPr>
        <w:spacing w:after="30"/>
        <w:ind w:left="422" w:right="50" w:hanging="10"/>
      </w:pPr>
      <w:r>
        <w:t xml:space="preserve">Halmozottan hátrányos helyzetű </w:t>
      </w:r>
    </w:p>
    <w:p w:rsidR="00E563CB" w:rsidRDefault="00207086">
      <w:pPr>
        <w:numPr>
          <w:ilvl w:val="0"/>
          <w:numId w:val="8"/>
        </w:numPr>
        <w:tabs>
          <w:tab w:val="left" w:pos="506"/>
        </w:tabs>
        <w:spacing w:after="32"/>
        <w:ind w:left="510" w:right="57" w:firstLine="0"/>
      </w:pPr>
      <w:r>
        <w:t xml:space="preserve">az a rendszeres gyermekvédelmi kedvezményre jogosult gyermek és nagykorúvá vált gyermek, aki esetében a fentebb meghatározott három körülmény közül legalább kettő fennáll, </w:t>
      </w:r>
    </w:p>
    <w:p w:rsidR="00E563CB" w:rsidRDefault="00207086">
      <w:pPr>
        <w:numPr>
          <w:ilvl w:val="0"/>
          <w:numId w:val="8"/>
        </w:numPr>
        <w:ind w:left="772" w:right="50"/>
      </w:pPr>
      <w:r>
        <w:t xml:space="preserve">a nevelésbe vett gyermek, </w:t>
      </w:r>
    </w:p>
    <w:p w:rsidR="00E563CB" w:rsidRDefault="00207086">
      <w:pPr>
        <w:numPr>
          <w:ilvl w:val="0"/>
          <w:numId w:val="8"/>
        </w:numPr>
        <w:shd w:val="clear" w:color="auto" w:fill="FFFFFF"/>
        <w:spacing w:after="120"/>
        <w:ind w:left="510" w:right="57" w:firstLine="0"/>
      </w:pPr>
      <w:r>
        <w:rPr>
          <w:rFonts w:ascii="Arial" w:hAnsi="Arial" w:cs="Arial"/>
          <w:szCs w:val="22"/>
        </w:rPr>
        <w:t xml:space="preserve">az utógondozói ellátásban részesülő és tanulói vagy hallgatói jogviszonyban álló fiatal felnőtt. </w:t>
      </w:r>
    </w:p>
    <w:p w:rsidR="00E563CB" w:rsidRDefault="00207086">
      <w:pPr>
        <w:shd w:val="clear" w:color="auto" w:fill="FFFFFF"/>
        <w:spacing w:after="120"/>
        <w:ind w:right="50"/>
        <w:rPr>
          <w:rFonts w:ascii="Arial" w:hAnsi="Arial" w:cs="Arial"/>
          <w:szCs w:val="22"/>
        </w:rPr>
      </w:pPr>
      <w:r>
        <w:rPr>
          <w:rFonts w:ascii="Arial" w:hAnsi="Arial" w:cs="Arial"/>
          <w:szCs w:val="22"/>
        </w:rPr>
        <w:t>Nórápon védelembe vett és veszélyeztetett gyermek nincs.</w:t>
      </w:r>
    </w:p>
    <w:p w:rsidR="00E563CB" w:rsidRDefault="00E563CB">
      <w:pPr>
        <w:shd w:val="clear" w:color="auto" w:fill="FFFFFF"/>
        <w:spacing w:after="120"/>
        <w:ind w:right="50"/>
      </w:pPr>
    </w:p>
    <w:tbl>
      <w:tblPr>
        <w:tblW w:w="7420" w:type="dxa"/>
        <w:tblInd w:w="70" w:type="dxa"/>
        <w:tblCellMar>
          <w:left w:w="70" w:type="dxa"/>
          <w:right w:w="70" w:type="dxa"/>
        </w:tblCellMar>
        <w:tblLook w:val="0000"/>
      </w:tblPr>
      <w:tblGrid>
        <w:gridCol w:w="1179"/>
        <w:gridCol w:w="1294"/>
        <w:gridCol w:w="1645"/>
        <w:gridCol w:w="3302"/>
      </w:tblGrid>
      <w:tr w:rsidR="00E563CB">
        <w:trPr>
          <w:trHeight w:val="20"/>
        </w:trPr>
        <w:tc>
          <w:tcPr>
            <w:tcW w:w="7420"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 xml:space="preserve">4.1.1. számú táblázat - Védelembe vett és veszélyeztetett kiskorú gyermekek </w:t>
            </w:r>
          </w:p>
        </w:tc>
      </w:tr>
      <w:tr w:rsidR="00E563CB">
        <w:trPr>
          <w:trHeight w:val="20"/>
        </w:trPr>
        <w:tc>
          <w:tcPr>
            <w:tcW w:w="117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939"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Védelembe vett kiskorú gyermekek száma </w:t>
            </w:r>
            <w:r>
              <w:rPr>
                <w:rFonts w:ascii="Arial" w:hAnsi="Arial" w:cs="Arial"/>
                <w:b/>
                <w:bCs/>
                <w:sz w:val="18"/>
                <w:szCs w:val="18"/>
              </w:rPr>
              <w:br/>
            </w:r>
            <w:r>
              <w:rPr>
                <w:rFonts w:ascii="Arial" w:hAnsi="Arial" w:cs="Arial"/>
                <w:sz w:val="18"/>
                <w:szCs w:val="18"/>
              </w:rPr>
              <w:t>(TS 116)</w:t>
            </w:r>
          </w:p>
        </w:tc>
        <w:tc>
          <w:tcPr>
            <w:tcW w:w="330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Veszélyeztetett kiskorú gyermekek száma  </w:t>
            </w:r>
            <w:r>
              <w:rPr>
                <w:rFonts w:ascii="Arial" w:hAnsi="Arial" w:cs="Arial"/>
                <w:sz w:val="18"/>
                <w:szCs w:val="18"/>
              </w:rPr>
              <w:t>(TS 115)</w:t>
            </w:r>
          </w:p>
        </w:tc>
      </w:tr>
      <w:tr w:rsidR="00E563CB">
        <w:trPr>
          <w:trHeight w:val="20"/>
        </w:trPr>
        <w:tc>
          <w:tcPr>
            <w:tcW w:w="117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939"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330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9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3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9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3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9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3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9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3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9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3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9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30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473" w:type="dxa"/>
            <w:gridSpan w:val="2"/>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 Tstar</w:t>
            </w:r>
          </w:p>
        </w:tc>
        <w:tc>
          <w:tcPr>
            <w:tcW w:w="4947" w:type="dxa"/>
            <w:gridSpan w:val="2"/>
            <w:shd w:val="clear" w:color="auto" w:fill="auto"/>
            <w:vAlign w:val="bottom"/>
          </w:tcPr>
          <w:p w:rsidR="00E563CB" w:rsidRDefault="00E563CB">
            <w:pPr>
              <w:snapToGrid w:val="0"/>
              <w:jc w:val="left"/>
              <w:rPr>
                <w:rFonts w:ascii="Arial" w:hAnsi="Arial" w:cs="Arial"/>
                <w:sz w:val="18"/>
                <w:szCs w:val="18"/>
              </w:rPr>
            </w:pPr>
          </w:p>
        </w:tc>
      </w:tr>
    </w:tbl>
    <w:p w:rsidR="00E563CB" w:rsidRDefault="00E563CB">
      <w:pPr>
        <w:ind w:left="960" w:firstLine="458"/>
        <w:rPr>
          <w:rFonts w:ascii="Arial" w:hAnsi="Arial" w:cs="Arial"/>
          <w:i/>
          <w:szCs w:val="22"/>
          <w:highlight w:val="yellow"/>
        </w:rPr>
      </w:pPr>
    </w:p>
    <w:p w:rsidR="00E563CB" w:rsidRDefault="00207086">
      <w:pPr>
        <w:rPr>
          <w:rFonts w:ascii="Arial" w:hAnsi="Arial" w:cs="Arial"/>
          <w:i/>
          <w:szCs w:val="22"/>
          <w:highlight w:val="yellow"/>
        </w:rPr>
      </w:pPr>
      <w:r>
        <w:rPr>
          <w:noProof/>
          <w:lang w:eastAsia="hu-HU"/>
        </w:rPr>
        <w:drawing>
          <wp:inline distT="0" distB="0" distL="0" distR="0">
            <wp:extent cx="2569845" cy="1800225"/>
            <wp:effectExtent l="0" t="0" r="0" b="0"/>
            <wp:docPr id="23" name="Kép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Kép24"/>
                    <pic:cNvPicPr>
                      <a:picLocks noChangeAspect="1" noChangeArrowheads="1"/>
                    </pic:cNvPicPr>
                  </pic:nvPicPr>
                  <pic:blipFill>
                    <a:blip r:embed="rId29" cstate="print"/>
                    <a:srcRect l="-31" t="-44" r="-31" b="-44"/>
                    <a:stretch>
                      <a:fillRect/>
                    </a:stretch>
                  </pic:blipFill>
                  <pic:spPr bwMode="auto">
                    <a:xfrm>
                      <a:off x="0" y="0"/>
                      <a:ext cx="2569845" cy="1800225"/>
                    </a:xfrm>
                    <a:prstGeom prst="rect">
                      <a:avLst/>
                    </a:prstGeom>
                  </pic:spPr>
                </pic:pic>
              </a:graphicData>
            </a:graphic>
          </wp:inline>
        </w:drawing>
      </w:r>
    </w:p>
    <w:p w:rsidR="00E563CB" w:rsidRDefault="00E563CB">
      <w:pPr>
        <w:pStyle w:val="Listaszerbekezds"/>
        <w:shd w:val="clear" w:color="auto" w:fill="FFFFFF"/>
        <w:spacing w:after="120"/>
        <w:ind w:left="1418"/>
        <w:rPr>
          <w:rFonts w:ascii="Arial" w:hAnsi="Arial" w:cs="Arial"/>
          <w:i/>
          <w:szCs w:val="22"/>
          <w:highlight w:val="yellow"/>
        </w:rPr>
      </w:pPr>
    </w:p>
    <w:p w:rsidR="00E563CB" w:rsidRDefault="00207086">
      <w:pPr>
        <w:pStyle w:val="Listaszerbekezds"/>
        <w:shd w:val="clear" w:color="auto" w:fill="FFFFFF"/>
        <w:spacing w:after="120"/>
        <w:ind w:left="142"/>
      </w:pPr>
      <w:r>
        <w:rPr>
          <w:rFonts w:ascii="Arial" w:hAnsi="Arial" w:cs="Arial"/>
          <w:szCs w:val="22"/>
        </w:rPr>
        <w:t xml:space="preserve">b) rendszeres gyermekvédelmi kedvezményben részesülők </w:t>
      </w:r>
    </w:p>
    <w:p w:rsidR="00E563CB" w:rsidRDefault="00207086">
      <w:pPr>
        <w:ind w:left="142" w:right="50"/>
      </w:pPr>
      <w:r>
        <w:rPr>
          <w:b/>
        </w:rPr>
        <w:t>Rendszeres gyermekvédelmi kedvezmény</w:t>
      </w:r>
      <w:r>
        <w:t xml:space="preserve">: A jogosult gyermekek számára a települési Önkormányzat jegyzője a Gyvt-ben meghatározott feltételek szerint rendszeres gyermekvédelmi kedvezményre való jogosultságot állapít meg. A jogosultság megállapítása során sor kerül a jövedelmi és a vagyoni helyzet vizsgálatára a Gyvt. 19. §-a szerint. </w:t>
      </w:r>
    </w:p>
    <w:p w:rsidR="00E563CB" w:rsidRDefault="00207086">
      <w:pPr>
        <w:spacing w:after="76"/>
        <w:ind w:left="142" w:right="50"/>
      </w:pPr>
      <w:r>
        <w:t xml:space="preserve">A rendszeres gyermekvédelmi kedvezményt a család egy főre eső jövedelme arányában állapítják meg.  </w:t>
      </w:r>
    </w:p>
    <w:p w:rsidR="00E563CB" w:rsidRDefault="00207086">
      <w:pPr>
        <w:shd w:val="clear" w:color="auto" w:fill="FFFFFF"/>
        <w:spacing w:after="120"/>
        <w:ind w:left="142" w:right="50"/>
        <w:rPr>
          <w:rFonts w:ascii="Arial" w:hAnsi="Arial" w:cs="Arial"/>
          <w:szCs w:val="22"/>
        </w:rPr>
      </w:pPr>
      <w:r>
        <w:rPr>
          <w:rFonts w:ascii="Arial" w:hAnsi="Arial" w:cs="Arial"/>
          <w:szCs w:val="22"/>
        </w:rPr>
        <w:t xml:space="preserve">Nóráp községben a vizsgált időszakban jogosult nem volt. </w:t>
      </w:r>
    </w:p>
    <w:p w:rsidR="00E563CB" w:rsidRDefault="00E563CB">
      <w:pPr>
        <w:ind w:left="960" w:firstLine="458"/>
        <w:rPr>
          <w:rFonts w:ascii="Arial" w:hAnsi="Arial" w:cs="Arial"/>
          <w:i/>
          <w:szCs w:val="22"/>
          <w:highlight w:val="yellow"/>
        </w:rPr>
      </w:pPr>
    </w:p>
    <w:tbl>
      <w:tblPr>
        <w:tblW w:w="5480" w:type="dxa"/>
        <w:tblInd w:w="70" w:type="dxa"/>
        <w:tblCellMar>
          <w:left w:w="70" w:type="dxa"/>
          <w:right w:w="70" w:type="dxa"/>
        </w:tblCellMar>
        <w:tblLook w:val="0000"/>
      </w:tblPr>
      <w:tblGrid>
        <w:gridCol w:w="1399"/>
        <w:gridCol w:w="4081"/>
      </w:tblGrid>
      <w:tr w:rsidR="00E563CB">
        <w:trPr>
          <w:trHeight w:val="20"/>
        </w:trPr>
        <w:tc>
          <w:tcPr>
            <w:tcW w:w="547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 xml:space="preserve">4.1.2. számú táblázat - Rendszeres gyermekvédelmi kedvezményben részesítettek </w:t>
            </w:r>
          </w:p>
        </w:tc>
      </w:tr>
      <w:tr w:rsidR="00E563CB">
        <w:trPr>
          <w:trHeight w:val="20"/>
        </w:trPr>
        <w:tc>
          <w:tcPr>
            <w:tcW w:w="139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408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Rendszeres gyermekvédelmi kedvezményben részesítettek évi átlagos száma </w:t>
            </w:r>
            <w:r>
              <w:rPr>
                <w:rFonts w:ascii="Arial" w:hAnsi="Arial" w:cs="Arial"/>
                <w:sz w:val="18"/>
                <w:szCs w:val="18"/>
              </w:rPr>
              <w:t>(TS 111)</w:t>
            </w:r>
          </w:p>
        </w:tc>
      </w:tr>
      <w:tr w:rsidR="00E563CB">
        <w:trPr>
          <w:trHeight w:val="20"/>
        </w:trPr>
        <w:tc>
          <w:tcPr>
            <w:tcW w:w="139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408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13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4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3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4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3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4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3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4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3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4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r>
      <w:tr w:rsidR="00E563CB">
        <w:trPr>
          <w:trHeight w:val="20"/>
        </w:trPr>
        <w:tc>
          <w:tcPr>
            <w:tcW w:w="13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4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5479" w:type="dxa"/>
            <w:gridSpan w:val="2"/>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 Tstar, Önkormányzati adatok</w:t>
            </w:r>
          </w:p>
        </w:tc>
      </w:tr>
    </w:tbl>
    <w:p w:rsidR="00E563CB" w:rsidRDefault="00E563CB">
      <w:pPr>
        <w:ind w:left="960" w:firstLine="458"/>
        <w:rPr>
          <w:rFonts w:ascii="Arial" w:hAnsi="Arial" w:cs="Arial"/>
          <w:i/>
          <w:szCs w:val="22"/>
          <w:highlight w:val="yellow"/>
        </w:rPr>
      </w:pPr>
    </w:p>
    <w:p w:rsidR="00E563CB" w:rsidRDefault="00207086">
      <w:pPr>
        <w:rPr>
          <w:rFonts w:ascii="Arial" w:hAnsi="Arial" w:cs="Arial"/>
          <w:i/>
          <w:szCs w:val="22"/>
          <w:highlight w:val="yellow"/>
        </w:rPr>
      </w:pPr>
      <w:r>
        <w:rPr>
          <w:noProof/>
          <w:lang w:eastAsia="hu-HU"/>
        </w:rPr>
        <w:drawing>
          <wp:inline distT="0" distB="0" distL="0" distR="0">
            <wp:extent cx="2606675" cy="2371725"/>
            <wp:effectExtent l="0" t="0" r="0" b="0"/>
            <wp:docPr id="24" name="Kép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Kép25"/>
                    <pic:cNvPicPr>
                      <a:picLocks noChangeAspect="1" noChangeArrowheads="1"/>
                    </pic:cNvPicPr>
                  </pic:nvPicPr>
                  <pic:blipFill>
                    <a:blip r:embed="rId30" cstate="print"/>
                    <a:srcRect l="-42" t="-46" r="-42" b="-46"/>
                    <a:stretch>
                      <a:fillRect/>
                    </a:stretch>
                  </pic:blipFill>
                  <pic:spPr bwMode="auto">
                    <a:xfrm>
                      <a:off x="0" y="0"/>
                      <a:ext cx="2606675" cy="2371725"/>
                    </a:xfrm>
                    <a:prstGeom prst="rect">
                      <a:avLst/>
                    </a:prstGeom>
                  </pic:spPr>
                </pic:pic>
              </a:graphicData>
            </a:graphic>
          </wp:inline>
        </w:drawing>
      </w:r>
    </w:p>
    <w:p w:rsidR="00E563CB" w:rsidRDefault="00E563CB">
      <w:pPr>
        <w:pStyle w:val="Listaszerbekezds"/>
        <w:shd w:val="clear" w:color="auto" w:fill="FFFFFF"/>
        <w:spacing w:after="120"/>
        <w:ind w:left="960"/>
        <w:rPr>
          <w:rFonts w:ascii="Arial" w:hAnsi="Arial" w:cs="Arial"/>
          <w:i/>
          <w:szCs w:val="22"/>
          <w:highlight w:val="yellow"/>
        </w:rPr>
      </w:pPr>
    </w:p>
    <w:p w:rsidR="00E563CB" w:rsidRDefault="00207086">
      <w:pPr>
        <w:shd w:val="clear" w:color="auto" w:fill="FFFFFF"/>
        <w:spacing w:after="120"/>
      </w:pPr>
      <w:r>
        <w:rPr>
          <w:rFonts w:ascii="Arial" w:hAnsi="Arial" w:cs="Arial"/>
          <w:szCs w:val="22"/>
        </w:rPr>
        <w:t>c) a gyermek jogán járó helyi juttatásokban részesülők helyzete; nem releváns</w:t>
      </w:r>
    </w:p>
    <w:p w:rsidR="00E563CB" w:rsidRDefault="00E563CB">
      <w:pPr>
        <w:pStyle w:val="Listaszerbekezds"/>
        <w:shd w:val="clear" w:color="auto" w:fill="FFFFFF"/>
        <w:spacing w:after="120"/>
        <w:ind w:left="1418"/>
        <w:rPr>
          <w:rFonts w:ascii="Arial" w:hAnsi="Arial" w:cs="Arial"/>
          <w:i/>
          <w:szCs w:val="22"/>
          <w:highlight w:val="yellow"/>
        </w:rPr>
      </w:pPr>
    </w:p>
    <w:tbl>
      <w:tblPr>
        <w:tblW w:w="7800" w:type="dxa"/>
        <w:tblInd w:w="70" w:type="dxa"/>
        <w:tblCellMar>
          <w:left w:w="70" w:type="dxa"/>
          <w:right w:w="70" w:type="dxa"/>
        </w:tblCellMar>
        <w:tblLook w:val="0000"/>
      </w:tblPr>
      <w:tblGrid>
        <w:gridCol w:w="820"/>
        <w:gridCol w:w="2660"/>
        <w:gridCol w:w="2441"/>
        <w:gridCol w:w="1879"/>
      </w:tblGrid>
      <w:tr w:rsidR="00E563CB">
        <w:trPr>
          <w:trHeight w:val="20"/>
        </w:trPr>
        <w:tc>
          <w:tcPr>
            <w:tcW w:w="7799"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4.1.3. számú táblázat - Árvaellátás</w:t>
            </w:r>
          </w:p>
        </w:tc>
      </w:tr>
      <w:tr w:rsidR="00E563CB">
        <w:trPr>
          <w:trHeight w:val="20"/>
        </w:trPr>
        <w:tc>
          <w:tcPr>
            <w:tcW w:w="81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6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Árvaellátásban részesülő </w:t>
            </w:r>
            <w:r>
              <w:rPr>
                <w:rFonts w:ascii="Arial" w:hAnsi="Arial" w:cs="Arial"/>
                <w:b/>
                <w:bCs/>
                <w:color w:val="000000"/>
                <w:sz w:val="18"/>
                <w:szCs w:val="18"/>
              </w:rPr>
              <w:br/>
              <w:t>férfiak száma (fő)</w:t>
            </w:r>
            <w:r>
              <w:rPr>
                <w:rFonts w:ascii="Arial" w:hAnsi="Arial" w:cs="Arial"/>
                <w:b/>
                <w:bCs/>
                <w:color w:val="000000"/>
                <w:sz w:val="18"/>
                <w:szCs w:val="18"/>
              </w:rPr>
              <w:br/>
            </w:r>
            <w:r>
              <w:rPr>
                <w:rFonts w:ascii="Arial" w:hAnsi="Arial" w:cs="Arial"/>
                <w:color w:val="000000"/>
                <w:sz w:val="18"/>
                <w:szCs w:val="18"/>
              </w:rPr>
              <w:t xml:space="preserve">(TS 065) </w:t>
            </w:r>
          </w:p>
        </w:tc>
        <w:tc>
          <w:tcPr>
            <w:tcW w:w="244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Árvaellátásban részesülő </w:t>
            </w:r>
            <w:r>
              <w:rPr>
                <w:rFonts w:ascii="Arial" w:hAnsi="Arial" w:cs="Arial"/>
                <w:b/>
                <w:bCs/>
                <w:color w:val="000000"/>
                <w:sz w:val="18"/>
                <w:szCs w:val="18"/>
              </w:rPr>
              <w:br/>
              <w:t>nők szám a (fő)</w:t>
            </w:r>
            <w:r>
              <w:rPr>
                <w:rFonts w:ascii="Arial" w:hAnsi="Arial" w:cs="Arial"/>
                <w:b/>
                <w:bCs/>
                <w:color w:val="000000"/>
                <w:sz w:val="18"/>
                <w:szCs w:val="18"/>
              </w:rPr>
              <w:br/>
            </w:r>
            <w:r>
              <w:rPr>
                <w:rFonts w:ascii="Arial" w:hAnsi="Arial" w:cs="Arial"/>
                <w:color w:val="000000"/>
                <w:sz w:val="18"/>
                <w:szCs w:val="18"/>
              </w:rPr>
              <w:t>(TS 066)</w:t>
            </w:r>
          </w:p>
        </w:tc>
        <w:tc>
          <w:tcPr>
            <w:tcW w:w="1879"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Árvaellátásban</w:t>
            </w:r>
            <w:r>
              <w:rPr>
                <w:rFonts w:ascii="Arial" w:hAnsi="Arial" w:cs="Arial"/>
                <w:b/>
                <w:bCs/>
                <w:color w:val="000000"/>
                <w:sz w:val="18"/>
                <w:szCs w:val="18"/>
              </w:rPr>
              <w:br/>
              <w:t xml:space="preserve"> részesülők összesen</w:t>
            </w:r>
          </w:p>
        </w:tc>
      </w:tr>
      <w:tr w:rsidR="00E563CB">
        <w:trPr>
          <w:trHeight w:val="20"/>
        </w:trPr>
        <w:tc>
          <w:tcPr>
            <w:tcW w:w="81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8"/>
                <w:szCs w:val="18"/>
              </w:rPr>
            </w:pPr>
          </w:p>
        </w:tc>
        <w:tc>
          <w:tcPr>
            <w:tcW w:w="26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244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879"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8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4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7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8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4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7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8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4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7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8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4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7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8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4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7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81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6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4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7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7799" w:type="dxa"/>
            <w:gridSpan w:val="4"/>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 Önkormányzati adatok</w:t>
            </w:r>
          </w:p>
        </w:tc>
      </w:tr>
    </w:tbl>
    <w:p w:rsidR="00E563CB" w:rsidRDefault="00E563CB">
      <w:pPr>
        <w:pStyle w:val="Listaszerbekezds"/>
        <w:shd w:val="clear" w:color="auto" w:fill="FFFFFF"/>
        <w:spacing w:after="120"/>
        <w:ind w:left="1418"/>
        <w:rPr>
          <w:rFonts w:ascii="Arial" w:hAnsi="Arial" w:cs="Arial"/>
          <w:i/>
          <w:szCs w:val="22"/>
        </w:rPr>
      </w:pPr>
    </w:p>
    <w:p w:rsidR="00E563CB" w:rsidRDefault="00207086">
      <w:pPr>
        <w:pStyle w:val="Listaszerbekezds"/>
        <w:shd w:val="clear" w:color="auto" w:fill="FFFFFF"/>
        <w:spacing w:after="120"/>
        <w:ind w:left="0"/>
        <w:rPr>
          <w:rFonts w:ascii="Arial" w:hAnsi="Arial" w:cs="Arial"/>
          <w:i/>
          <w:szCs w:val="22"/>
        </w:rPr>
      </w:pPr>
      <w:r>
        <w:rPr>
          <w:noProof/>
          <w:lang w:eastAsia="hu-HU"/>
        </w:rPr>
        <w:drawing>
          <wp:inline distT="0" distB="0" distL="0" distR="0">
            <wp:extent cx="2733675" cy="2027555"/>
            <wp:effectExtent l="0" t="0" r="0" b="0"/>
            <wp:docPr id="25" name="Kép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Kép26"/>
                    <pic:cNvPicPr>
                      <a:picLocks noChangeAspect="1" noChangeArrowheads="1"/>
                    </pic:cNvPicPr>
                  </pic:nvPicPr>
                  <pic:blipFill>
                    <a:blip r:embed="rId31" cstate="print"/>
                    <a:srcRect l="-32" t="-44" r="-32" b="-44"/>
                    <a:stretch>
                      <a:fillRect/>
                    </a:stretch>
                  </pic:blipFill>
                  <pic:spPr bwMode="auto">
                    <a:xfrm>
                      <a:off x="0" y="0"/>
                      <a:ext cx="2733675" cy="2027555"/>
                    </a:xfrm>
                    <a:prstGeom prst="rect">
                      <a:avLst/>
                    </a:prstGeom>
                  </pic:spPr>
                </pic:pic>
              </a:graphicData>
            </a:graphic>
          </wp:inline>
        </w:drawing>
      </w:r>
    </w:p>
    <w:p w:rsidR="00E563CB" w:rsidRDefault="00207086">
      <w:pPr>
        <w:shd w:val="clear" w:color="auto" w:fill="FFFFFF"/>
        <w:spacing w:after="120"/>
        <w:rPr>
          <w:rFonts w:ascii="Arial" w:hAnsi="Arial" w:cs="Arial"/>
          <w:szCs w:val="22"/>
        </w:rPr>
      </w:pPr>
      <w:r>
        <w:rPr>
          <w:rFonts w:ascii="Arial" w:hAnsi="Arial" w:cs="Arial"/>
          <w:szCs w:val="22"/>
        </w:rPr>
        <w:t>d) ingyenes vagy kedvezményes iskolai étkeztetésben részesülők jellemzői</w:t>
      </w:r>
    </w:p>
    <w:p w:rsidR="00E563CB" w:rsidRDefault="00207086">
      <w:pPr>
        <w:pStyle w:val="Listaszerbekezds"/>
        <w:numPr>
          <w:ilvl w:val="0"/>
          <w:numId w:val="22"/>
        </w:numPr>
        <w:ind w:left="0" w:right="50" w:firstLine="0"/>
      </w:pPr>
      <w:r>
        <w:rPr>
          <w:b/>
        </w:rPr>
        <w:t>Kedvezményes gyermek-étkeztetés</w:t>
      </w:r>
      <w:r>
        <w:t xml:space="preserve">: A rendszeres gyermekvédelmi kedvezmény megállapítása esetén a gyermek jogosult a gyermekétkeztetés normatív kedvezményének igénybevételére. </w:t>
      </w:r>
    </w:p>
    <w:p w:rsidR="00E563CB" w:rsidRDefault="00207086">
      <w:pPr>
        <w:numPr>
          <w:ilvl w:val="0"/>
          <w:numId w:val="22"/>
        </w:numPr>
        <w:ind w:left="0" w:right="50" w:firstLine="0"/>
      </w:pPr>
      <w:r>
        <w:rPr>
          <w:b/>
        </w:rPr>
        <w:t>Óvodáztatási támogatás</w:t>
      </w:r>
      <w:r>
        <w:t xml:space="preserve">: A települési önkormányzat jegyzője annak a rendszeres gyermekvédelmi kedvezményben részesülő gyermeknek a szülője részére, aki a három-, illetve négyéves gyermekét beíratta az óvodába, továbbá gondoskodik gyermeke rendszeres óvodába járatásáról, és akinek rendszeres gyermekvédelmi kedvezményre való jogosultsága fennáll pénzbeli támogatást folyósít. (Gyvt. 20/C. § (1)) </w:t>
      </w:r>
    </w:p>
    <w:p w:rsidR="00E563CB" w:rsidRDefault="00207086">
      <w:pPr>
        <w:numPr>
          <w:ilvl w:val="0"/>
          <w:numId w:val="22"/>
        </w:numPr>
        <w:ind w:left="0" w:right="50" w:hanging="10"/>
      </w:pPr>
      <w:r>
        <w:t xml:space="preserve">A gyámhatóság az óvodáztatási támogatásra való jogosultságát – kérelmére – annak a szülőnek állapítja meg, akinek gyermeke rendszeres gyermekvédelmi kedvezményben részesül, és akinek gyermeke legkésőbb annak az óvodai nevelési évnek a kezdetéig, amelyben a gyermek az ötödik életévét betölti, megkezdi az óvodai nevelésben való tényleges részvételt. A kérelem benyújtását közvetlenül megelőző időszakban legalább két hónapon keresztül a gyámhatóságokról, valamint a gyermekvédelmi és gyámügyi eljárásról szóló kormányrendeletben foglaltak szerint rendszeresen jár óvodába, és aki önkéntes nyilatkozatot tesz arról, hogy gyermekének hároméves korában legfeljebb az iskola nyolcadik évfolyamán folytatott tanulmányait fejezte be sikeresen (Gyvt. 20/C. § (2). Az óvodáztatási támogatás iránti kérelmet a szülői felügyeletet gyakorló szülő legfeljebb annak az óvodai nevelési évnek a kezdetéig terjesztheti elő, amely évben gyermeke az ötödik életévét betölti (Gyvt. </w:t>
      </w:r>
      <w:r>
        <w:rPr>
          <w:b/>
        </w:rPr>
        <w:t>20/C § (3)).</w:t>
      </w:r>
      <w:r>
        <w:t xml:space="preserve"> </w:t>
      </w:r>
    </w:p>
    <w:p w:rsidR="00E563CB" w:rsidRDefault="00E563CB">
      <w:pPr>
        <w:ind w:right="50"/>
      </w:pPr>
    </w:p>
    <w:p w:rsidR="00E563CB" w:rsidRDefault="00207086">
      <w:pPr>
        <w:shd w:val="clear" w:color="auto" w:fill="FFFFFF"/>
        <w:spacing w:after="120"/>
        <w:ind w:right="50"/>
      </w:pPr>
      <w:r>
        <w:rPr>
          <w:rFonts w:ascii="Arial" w:hAnsi="Arial" w:cs="Arial"/>
          <w:szCs w:val="22"/>
        </w:rPr>
        <w:t xml:space="preserve">Ingyenes tankönyvellátásra, továbbá 50%-os mértékű kedvezményes étkezésre jogosult a vonatkozó jogszabályok alapján az a tanuló, aki tartósan beteg, testi, érzékszervi, értelmi, beszédfogyatékos, autista, több fogyatékosság együttes előfordulása esetén halmozottan fogyatékos, rendszeres gyermekvédelmi kedvezményben részesül, három- vagy többgyermekes családban él. </w:t>
      </w:r>
    </w:p>
    <w:p w:rsidR="00E563CB" w:rsidRDefault="00207086">
      <w:pPr>
        <w:shd w:val="clear" w:color="auto" w:fill="FFFFFF"/>
        <w:spacing w:after="120"/>
        <w:ind w:right="50"/>
      </w:pPr>
      <w:r>
        <w:rPr>
          <w:rFonts w:ascii="Arial" w:hAnsi="Arial" w:cs="Arial"/>
          <w:szCs w:val="22"/>
        </w:rPr>
        <w:t xml:space="preserve">Ingyenes tankönyvellátásra jogosult az a tanuló is, aki: nagykorú és saját jogán iskoláztatási támogatásra jogosult, pszichés fejlődés zavarai miatt a nevelési, tanulási folyamatban tartósan és súlyosan akadályozott (pl. dyslexia, dysgraphia, dyscalculia, mutizmus, kóros hyperkinetikus vagy kóros aktivitászavar). </w:t>
      </w:r>
    </w:p>
    <w:p w:rsidR="00E563CB" w:rsidRDefault="00207086">
      <w:pPr>
        <w:ind w:right="50"/>
      </w:pPr>
      <w:r>
        <w:t xml:space="preserve">Gyermekétkeztetés: Ha a szülő (törvényes képviselő) eltérően nem rendelkezik, a fenntartó az óvodában és az iskolában a gyermekek és a tanulók számára az óvodai nevelési napokon, illetve az iskolai tanítási napokon biztosítja a déli meleg főétkezést és két további étkezést. Iskolai étkeztetésben részesülhet az a tanuló is, aki a napközit nem veszi igénybe. Az étkezések közül az ebéd külön is igényelhető (Gyvt. 151. §). </w:t>
      </w:r>
    </w:p>
    <w:p w:rsidR="00E563CB" w:rsidRDefault="00207086">
      <w:pPr>
        <w:ind w:right="50"/>
      </w:pPr>
      <w:r>
        <w:t xml:space="preserve">Ezen szabályokat kell alkalmazni a nyári szociális gyermekétkeztetés esetében is. </w:t>
      </w:r>
    </w:p>
    <w:p w:rsidR="00E563CB" w:rsidRDefault="00207086">
      <w:pPr>
        <w:ind w:right="50"/>
      </w:pPr>
      <w:r>
        <w:t xml:space="preserve">A rendszeres gyermekvédelmi kedvezmény megállapítása esetén a halmozottan hátrányos helyzetű óvodáskorú gyermekek és az 1-8. évfolyamon tanulók ingyenesen kapják a tank a gyermekétkeztetést. </w:t>
      </w:r>
    </w:p>
    <w:p w:rsidR="00E563CB" w:rsidRDefault="00E563CB">
      <w:pPr>
        <w:ind w:right="50"/>
      </w:pPr>
    </w:p>
    <w:p w:rsidR="00E563CB" w:rsidRDefault="00207086">
      <w:pPr>
        <w:shd w:val="clear" w:color="auto" w:fill="FFFFFF"/>
        <w:spacing w:after="120"/>
        <w:ind w:right="50"/>
        <w:rPr>
          <w:rFonts w:eastAsia="Calibri"/>
          <w:szCs w:val="22"/>
        </w:rPr>
      </w:pPr>
      <w:r>
        <w:rPr>
          <w:rFonts w:ascii="Arial" w:hAnsi="Arial" w:cs="Arial"/>
          <w:szCs w:val="22"/>
        </w:rPr>
        <w:t>Rendszeres gyermekvédelmi kedvezményben részesített személyek jogosulttá válnak ingyenes étkeztetésre és az ingyenes tankönyv-ellátásra is.</w:t>
      </w:r>
      <w:r>
        <w:rPr>
          <w:rFonts w:eastAsia="Calibri"/>
          <w:szCs w:val="22"/>
        </w:rPr>
        <w:t xml:space="preserve"> </w:t>
      </w:r>
    </w:p>
    <w:p w:rsidR="00E563CB" w:rsidRDefault="00207086">
      <w:pPr>
        <w:shd w:val="clear" w:color="auto" w:fill="FFFFFF"/>
        <w:spacing w:after="120"/>
        <w:ind w:right="50"/>
        <w:rPr>
          <w:rFonts w:ascii="Arial" w:hAnsi="Arial"/>
          <w:szCs w:val="22"/>
        </w:rPr>
      </w:pPr>
      <w:r>
        <w:rPr>
          <w:rFonts w:ascii="Arial" w:eastAsia="Calibri" w:hAnsi="Arial"/>
          <w:szCs w:val="22"/>
        </w:rPr>
        <w:t>Mivel Nórápon nem működik sem óvoda, sem iskola, nem rendelkezünk adatokkal a kedvezményes óvodai,iskoai  ellátásokkal kapcsolatban.</w:t>
      </w:r>
    </w:p>
    <w:tbl>
      <w:tblPr>
        <w:tblW w:w="9923" w:type="dxa"/>
        <w:tblInd w:w="70" w:type="dxa"/>
        <w:tblCellMar>
          <w:left w:w="70" w:type="dxa"/>
          <w:right w:w="70" w:type="dxa"/>
        </w:tblCellMar>
        <w:tblLook w:val="0000"/>
      </w:tblPr>
      <w:tblGrid>
        <w:gridCol w:w="710"/>
        <w:gridCol w:w="1559"/>
        <w:gridCol w:w="1494"/>
        <w:gridCol w:w="1886"/>
        <w:gridCol w:w="1108"/>
        <w:gridCol w:w="1436"/>
        <w:gridCol w:w="1730"/>
      </w:tblGrid>
      <w:tr w:rsidR="00E563CB">
        <w:trPr>
          <w:trHeight w:val="20"/>
        </w:trPr>
        <w:tc>
          <w:tcPr>
            <w:tcW w:w="9922" w:type="dxa"/>
            <w:gridSpan w:val="7"/>
            <w:tcBorders>
              <w:top w:val="single" w:sz="4" w:space="0" w:color="000000"/>
              <w:left w:val="single" w:sz="4" w:space="0" w:color="000000"/>
              <w:bottom w:val="single" w:sz="4" w:space="0" w:color="000000"/>
              <w:right w:val="single" w:sz="4" w:space="0" w:color="000000"/>
            </w:tcBorders>
            <w:shd w:val="clear" w:color="auto" w:fill="FFFFFF"/>
            <w:vAlign w:val="bottom"/>
          </w:tcPr>
          <w:p w:rsidR="00E563CB" w:rsidRDefault="00207086">
            <w:pPr>
              <w:jc w:val="center"/>
              <w:rPr>
                <w:rFonts w:ascii="Arial" w:hAnsi="Arial" w:cs="Arial"/>
                <w:sz w:val="18"/>
                <w:szCs w:val="18"/>
              </w:rPr>
            </w:pPr>
            <w:r>
              <w:rPr>
                <w:rFonts w:ascii="Arial" w:hAnsi="Arial" w:cs="Arial"/>
                <w:b/>
                <w:bCs/>
                <w:sz w:val="18"/>
                <w:szCs w:val="18"/>
              </w:rPr>
              <w:t xml:space="preserve">4.1.4. számú táblázat – Kedvezményes óvodai - iskolai juttatásokban részesülők száma </w:t>
            </w:r>
          </w:p>
        </w:tc>
      </w:tr>
      <w:tr w:rsidR="00E563CB">
        <w:trPr>
          <w:trHeight w:val="20"/>
        </w:trPr>
        <w:tc>
          <w:tcPr>
            <w:tcW w:w="70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55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eastAsia="Calibri" w:hAnsi="Arial" w:cs="Arial"/>
                <w:b/>
                <w:bCs/>
                <w:sz w:val="18"/>
                <w:szCs w:val="18"/>
              </w:rPr>
              <w:t xml:space="preserve"> </w:t>
            </w:r>
            <w:r>
              <w:rPr>
                <w:rFonts w:ascii="Arial" w:hAnsi="Arial" w:cs="Arial"/>
                <w:b/>
                <w:bCs/>
                <w:sz w:val="18"/>
                <w:szCs w:val="18"/>
              </w:rPr>
              <w:t>Ingyenes étkezésben résztvevők száma óvoda</w:t>
            </w:r>
          </w:p>
        </w:tc>
        <w:tc>
          <w:tcPr>
            <w:tcW w:w="149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Ingyenes étkezésben résztvevők száma iskola 1-8. évfolyam</w:t>
            </w:r>
          </w:p>
        </w:tc>
        <w:tc>
          <w:tcPr>
            <w:tcW w:w="1886"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50 százalékos mértékű kedvezményes étkezésre jogosultak száma 1-13. évfolyam</w:t>
            </w:r>
          </w:p>
        </w:tc>
        <w:tc>
          <w:tcPr>
            <w:tcW w:w="1108"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eastAsia="Calibri" w:hAnsi="Arial" w:cs="Arial"/>
                <w:b/>
                <w:bCs/>
                <w:sz w:val="18"/>
                <w:szCs w:val="18"/>
              </w:rPr>
              <w:t xml:space="preserve"> </w:t>
            </w:r>
            <w:r>
              <w:rPr>
                <w:rFonts w:ascii="Arial" w:hAnsi="Arial" w:cs="Arial"/>
                <w:b/>
                <w:bCs/>
                <w:sz w:val="18"/>
                <w:szCs w:val="18"/>
              </w:rPr>
              <w:t>Ingyenes tankönyv-ellátásban részesülők száma</w:t>
            </w:r>
          </w:p>
        </w:tc>
        <w:tc>
          <w:tcPr>
            <w:tcW w:w="1436"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Óvodáztatási támogatásban részesülők száma </w:t>
            </w:r>
          </w:p>
        </w:tc>
        <w:tc>
          <w:tcPr>
            <w:tcW w:w="173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Nyári étkeztetésben részesülők száma</w:t>
            </w:r>
          </w:p>
        </w:tc>
      </w:tr>
      <w:tr w:rsidR="00E563CB">
        <w:trPr>
          <w:trHeight w:val="20"/>
        </w:trPr>
        <w:tc>
          <w:tcPr>
            <w:tcW w:w="70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55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49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886"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108"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436"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73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7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5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8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10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3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73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7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5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8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10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3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73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7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5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8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10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3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73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7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5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8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10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3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73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7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5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8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10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3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73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7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5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88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10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3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73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9922" w:type="dxa"/>
            <w:gridSpan w:val="7"/>
            <w:shd w:val="clear" w:color="auto" w:fill="FFFFFF"/>
            <w:vAlign w:val="bottom"/>
          </w:tcPr>
          <w:p w:rsidR="00E563CB" w:rsidRDefault="00207086">
            <w:pPr>
              <w:jc w:val="left"/>
              <w:rPr>
                <w:rFonts w:ascii="Arial" w:hAnsi="Arial" w:cs="Arial"/>
                <w:sz w:val="18"/>
                <w:szCs w:val="18"/>
              </w:rPr>
            </w:pPr>
            <w:r>
              <w:rPr>
                <w:rFonts w:ascii="Arial" w:hAnsi="Arial" w:cs="Arial"/>
                <w:sz w:val="18"/>
                <w:szCs w:val="18"/>
              </w:rPr>
              <w:t>Forrás: TeIR, KSH Tstar, Önkormányzati adatok</w:t>
            </w:r>
          </w:p>
        </w:tc>
      </w:tr>
    </w:tbl>
    <w:p w:rsidR="00E563CB" w:rsidRDefault="00E563CB">
      <w:pPr>
        <w:ind w:left="960" w:firstLine="458"/>
        <w:rPr>
          <w:rFonts w:ascii="Arial" w:hAnsi="Arial" w:cs="Arial"/>
          <w:i/>
          <w:szCs w:val="22"/>
          <w:highlight w:val="yellow"/>
        </w:rPr>
      </w:pPr>
    </w:p>
    <w:p w:rsidR="00E563CB" w:rsidRDefault="00207086">
      <w:pPr>
        <w:ind w:firstLine="33"/>
        <w:rPr>
          <w:rFonts w:ascii="Arial" w:hAnsi="Arial" w:cs="Arial"/>
          <w:i/>
          <w:szCs w:val="22"/>
          <w:highlight w:val="yellow"/>
        </w:rPr>
      </w:pPr>
      <w:r>
        <w:rPr>
          <w:noProof/>
          <w:lang w:eastAsia="hu-HU"/>
        </w:rPr>
        <w:drawing>
          <wp:inline distT="0" distB="0" distL="0" distR="0">
            <wp:extent cx="4939030" cy="1905635"/>
            <wp:effectExtent l="0" t="0" r="0" b="0"/>
            <wp:docPr id="26" name="Kép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Kép27"/>
                    <pic:cNvPicPr>
                      <a:picLocks noChangeAspect="1" noChangeArrowheads="1"/>
                    </pic:cNvPicPr>
                  </pic:nvPicPr>
                  <pic:blipFill>
                    <a:blip r:embed="rId32" cstate="print"/>
                    <a:srcRect l="-18" t="-46" r="-18" b="-46"/>
                    <a:stretch>
                      <a:fillRect/>
                    </a:stretch>
                  </pic:blipFill>
                  <pic:spPr bwMode="auto">
                    <a:xfrm>
                      <a:off x="0" y="0"/>
                      <a:ext cx="4939030" cy="1905635"/>
                    </a:xfrm>
                    <a:prstGeom prst="rect">
                      <a:avLst/>
                    </a:prstGeom>
                  </pic:spPr>
                </pic:pic>
              </a:graphicData>
            </a:graphic>
          </wp:inline>
        </w:drawing>
      </w:r>
    </w:p>
    <w:p w:rsidR="00E563CB" w:rsidRDefault="00E563CB">
      <w:pPr>
        <w:pStyle w:val="Listaszerbekezds"/>
        <w:shd w:val="clear" w:color="auto" w:fill="FFFFFF"/>
        <w:spacing w:after="120"/>
        <w:ind w:left="960"/>
        <w:rPr>
          <w:rFonts w:ascii="Arial" w:hAnsi="Arial" w:cs="Arial"/>
          <w:i/>
          <w:szCs w:val="22"/>
          <w:highlight w:val="yellow"/>
        </w:rPr>
      </w:pPr>
    </w:p>
    <w:p w:rsidR="00E563CB" w:rsidRDefault="00207086">
      <w:pPr>
        <w:pStyle w:val="Listaszerbekezds"/>
        <w:shd w:val="clear" w:color="auto" w:fill="FFFFFF"/>
        <w:spacing w:after="120"/>
        <w:ind w:left="1668"/>
      </w:pPr>
      <w:r>
        <w:rPr>
          <w:rFonts w:ascii="Arial" w:hAnsi="Arial" w:cs="Arial"/>
          <w:szCs w:val="22"/>
        </w:rPr>
        <w:t>e) magyar állampolgársággal nem rendelkező gyermekek helyzete; nem releváns</w:t>
      </w:r>
    </w:p>
    <w:p w:rsidR="00E563CB" w:rsidRDefault="00207086">
      <w:pPr>
        <w:pStyle w:val="Listaszerbekezds"/>
        <w:shd w:val="clear" w:color="auto" w:fill="FFFFFF"/>
        <w:spacing w:after="120"/>
        <w:ind w:left="1668"/>
      </w:pPr>
      <w:r>
        <w:rPr>
          <w:rFonts w:ascii="Arial" w:hAnsi="Arial" w:cs="Arial"/>
          <w:szCs w:val="22"/>
        </w:rPr>
        <w:t>f) állampolgársággal rendelkező, illetve magyar állampolgársággal nem rendelkező külföldről visszatért, hátrányos helyzetű családban élő gyerekek jellemzői.</w:t>
      </w:r>
    </w:p>
    <w:p w:rsidR="00E563CB" w:rsidRDefault="00207086">
      <w:pPr>
        <w:pStyle w:val="Listaszerbekezds"/>
        <w:shd w:val="clear" w:color="auto" w:fill="FFFFFF"/>
        <w:spacing w:after="120"/>
        <w:ind w:left="1668"/>
      </w:pPr>
      <w:r>
        <w:rPr>
          <w:rFonts w:ascii="Arial" w:hAnsi="Arial" w:cs="Arial"/>
          <w:szCs w:val="22"/>
        </w:rPr>
        <w:t xml:space="preserve">Nem rendelkezünk adatokkal. </w:t>
      </w:r>
    </w:p>
    <w:p w:rsidR="00E563CB" w:rsidRDefault="00E563CB">
      <w:pPr>
        <w:pStyle w:val="NormlCalibri11"/>
        <w:pBdr>
          <w:top w:val="nil"/>
          <w:left w:val="nil"/>
          <w:bottom w:val="nil"/>
          <w:right w:val="nil"/>
        </w:pBdr>
        <w:rPr>
          <w:rFonts w:ascii="Arial" w:hAnsi="Arial" w:cs="Arial"/>
          <w:szCs w:val="22"/>
        </w:rPr>
      </w:pPr>
    </w:p>
    <w:p w:rsidR="00E563CB" w:rsidRDefault="00207086">
      <w:pPr>
        <w:spacing w:after="20"/>
        <w:ind w:firstLine="142"/>
      </w:pPr>
      <w:r>
        <w:rPr>
          <w:rFonts w:ascii="Arial" w:hAnsi="Arial" w:cs="Arial"/>
          <w:b/>
          <w:szCs w:val="22"/>
        </w:rPr>
        <w:t>4.2 Szegregált, telepszerű lakókörnyezetben élő gyermekek helyzete, esélyegyenlősége</w:t>
      </w:r>
    </w:p>
    <w:p w:rsidR="00E563CB" w:rsidRDefault="00E563CB">
      <w:pPr>
        <w:spacing w:after="20"/>
        <w:ind w:firstLine="142"/>
        <w:rPr>
          <w:rFonts w:ascii="Arial" w:hAnsi="Arial" w:cs="Arial"/>
          <w:b/>
          <w:szCs w:val="22"/>
        </w:rPr>
      </w:pPr>
    </w:p>
    <w:p w:rsidR="00E563CB" w:rsidRDefault="00207086">
      <w:pPr>
        <w:spacing w:after="20"/>
        <w:ind w:firstLine="142"/>
      </w:pPr>
      <w:r>
        <w:rPr>
          <w:rFonts w:ascii="Arial" w:hAnsi="Arial" w:cs="Arial"/>
          <w:szCs w:val="22"/>
        </w:rPr>
        <w:t xml:space="preserve">A településen nincs hátrányos, szegregált terület. </w:t>
      </w:r>
    </w:p>
    <w:p w:rsidR="00E563CB" w:rsidRDefault="00E563CB">
      <w:pPr>
        <w:rPr>
          <w:rFonts w:ascii="Arial" w:hAnsi="Arial" w:cs="Arial"/>
          <w:b/>
          <w:szCs w:val="22"/>
        </w:rPr>
      </w:pPr>
    </w:p>
    <w:p w:rsidR="00E563CB" w:rsidRDefault="00207086">
      <w:pPr>
        <w:spacing w:after="20"/>
        <w:ind w:firstLine="142"/>
      </w:pPr>
      <w:r>
        <w:rPr>
          <w:rFonts w:ascii="Arial" w:hAnsi="Arial" w:cs="Arial"/>
          <w:b/>
          <w:szCs w:val="22"/>
        </w:rPr>
        <w:t>4.3 A hátrányos, illetve halmozottan hátrányos helyzetű, valamint fogyatékossággal élő gyermekek szolgáltatásokhoz való hozzáférése</w:t>
      </w:r>
    </w:p>
    <w:p w:rsidR="00E563CB" w:rsidRDefault="00E563CB">
      <w:pPr>
        <w:spacing w:after="20"/>
        <w:ind w:firstLine="142"/>
        <w:rPr>
          <w:rFonts w:ascii="Arial" w:hAnsi="Arial" w:cs="Arial"/>
          <w:b/>
          <w:szCs w:val="22"/>
        </w:rPr>
      </w:pPr>
    </w:p>
    <w:p w:rsidR="00E563CB" w:rsidRDefault="00207086">
      <w:pPr>
        <w:ind w:right="50"/>
      </w:pPr>
      <w:r>
        <w:t xml:space="preserve">A Mötv. rendelkezése értelmében az egészségügyi alapellátás, a szociális, gyermekjóléti és gyermekvédelmi szolgáltatások és ellátások a helyi önkormányzat feladata.  </w:t>
      </w:r>
    </w:p>
    <w:p w:rsidR="00E563CB" w:rsidRDefault="00207086">
      <w:pPr>
        <w:spacing w:after="24" w:line="259" w:lineRule="auto"/>
        <w:ind w:left="427"/>
        <w:jc w:val="left"/>
      </w:pPr>
      <w:r>
        <w:t xml:space="preserve"> </w:t>
      </w:r>
    </w:p>
    <w:p w:rsidR="00E563CB" w:rsidRDefault="00207086">
      <w:pPr>
        <w:ind w:right="50" w:hanging="10"/>
      </w:pPr>
      <w:r>
        <w:rPr>
          <w:b/>
        </w:rPr>
        <w:t>Egészségügyi ellátás</w:t>
      </w:r>
      <w:r>
        <w:t xml:space="preserve">: az egészségügyről szóló 1997. évi CLIV. törvény adja, amely előírja, hogy a települési önkormányzat az egészségügyi alapellátás körében gondoskodik: a) a háziorvosi, házi gyermekorvosi ellátásról, </w:t>
      </w:r>
    </w:p>
    <w:p w:rsidR="00E563CB" w:rsidRDefault="00207086">
      <w:pPr>
        <w:numPr>
          <w:ilvl w:val="0"/>
          <w:numId w:val="12"/>
        </w:numPr>
        <w:ind w:left="0" w:right="50" w:hanging="10"/>
      </w:pPr>
      <w:r>
        <w:t xml:space="preserve">a fogorvosi alapellátásról, </w:t>
      </w:r>
    </w:p>
    <w:p w:rsidR="00E563CB" w:rsidRDefault="00207086">
      <w:pPr>
        <w:numPr>
          <w:ilvl w:val="0"/>
          <w:numId w:val="12"/>
        </w:numPr>
        <w:ind w:left="0" w:right="50" w:hanging="10"/>
      </w:pPr>
      <w:r>
        <w:t xml:space="preserve">az alapellátáshoz kapcsolódó ügyeleti ellátásról, </w:t>
      </w:r>
    </w:p>
    <w:p w:rsidR="00E563CB" w:rsidRDefault="00207086">
      <w:pPr>
        <w:numPr>
          <w:ilvl w:val="0"/>
          <w:numId w:val="12"/>
        </w:numPr>
        <w:ind w:left="0" w:right="50" w:hanging="10"/>
      </w:pPr>
      <w:r>
        <w:t xml:space="preserve">a védőnői ellátásról, </w:t>
      </w:r>
    </w:p>
    <w:p w:rsidR="00E563CB" w:rsidRDefault="00207086">
      <w:pPr>
        <w:numPr>
          <w:ilvl w:val="0"/>
          <w:numId w:val="12"/>
        </w:numPr>
        <w:ind w:left="0" w:right="50" w:hanging="10"/>
      </w:pPr>
      <w:r>
        <w:t xml:space="preserve">az iskola-egészségügyi ellátásról. </w:t>
      </w:r>
    </w:p>
    <w:p w:rsidR="00E563CB" w:rsidRDefault="00207086">
      <w:pPr>
        <w:spacing w:line="259" w:lineRule="auto"/>
        <w:ind w:hanging="10"/>
        <w:jc w:val="left"/>
      </w:pPr>
      <w:r>
        <w:t xml:space="preserve"> </w:t>
      </w:r>
    </w:p>
    <w:p w:rsidR="00E563CB" w:rsidRDefault="00207086">
      <w:pPr>
        <w:ind w:right="50" w:hanging="10"/>
      </w:pPr>
      <w:r>
        <w:rPr>
          <w:b/>
        </w:rPr>
        <w:t>A gyermekek számára nyújtott gyermekjóléti szolgáltatás, szociális ellátások</w:t>
      </w:r>
      <w:r>
        <w:t xml:space="preserve">: A hatályos jogi szabályozás alapján a gyermekjóléti szolgáltatás olyan, a gyermek érdekeit védő speciális személyes szolgáltatás, amely a szociális munka módszereinek és eszközeinek felhasználásával szolgálja a gyermek testi, lelki egészségének, családban történő nevelkedésének elősegítését, a gyermek veszélyeztetettségének megelőzését, a kialakult veszélyeztetettség megszüntetését, illetve a családjából kiemelt gyermek visszahelyezését. </w:t>
      </w:r>
    </w:p>
    <w:p w:rsidR="00E563CB" w:rsidRDefault="00207086">
      <w:pPr>
        <w:spacing w:line="259" w:lineRule="auto"/>
        <w:ind w:hanging="10"/>
        <w:jc w:val="left"/>
      </w:pPr>
      <w:r>
        <w:t xml:space="preserve"> </w:t>
      </w:r>
    </w:p>
    <w:p w:rsidR="00E563CB" w:rsidRDefault="00207086">
      <w:pPr>
        <w:ind w:right="50" w:hanging="10"/>
      </w:pPr>
      <w:r>
        <w:t xml:space="preserve">A szolgáltatás elvi alapjai, működésére vonatkozó szabályozók jogszabályi kereteit a Gyvt., valamint a személyes gondoskodást nyújtó gyermekjóléti, gyermekvédelmi intézmények, valamint személyek szakmai feladatairól és működésük feltételeiről szóló 15/1998. (IV. 30.) NM rendelet adják. A gyermekjóléti szolgáltatást az adott fenntartó (önkormányzat, kistérségi társulás, egyház, civil szervezet, stb.) gyermekjóléti szolgálat által biztosítja. A gyermekjóléti szolgálat tevékenységének jelentős része eléri az adott település valamennyi gyermekét, szolgáltató és megelőző funkcióval bír. Tevékenységét összehangolva a gyermekeket ellátó egészségügyi és nevelési-oktatási intézményekkel szervezési, szolgáltatási és gondozási feladatokat végez. A gyermekjóléti szolgálat az általa ellátott településrészen, településen figyelemmel kíséri valamennyi, 0-18 éves gyermek szociális helyzetét, veszélyeztetettségét. </w:t>
      </w:r>
    </w:p>
    <w:p w:rsidR="00E563CB" w:rsidRDefault="00207086">
      <w:pPr>
        <w:spacing w:after="23" w:line="259" w:lineRule="auto"/>
        <w:ind w:hanging="10"/>
        <w:jc w:val="left"/>
      </w:pPr>
      <w:r>
        <w:t xml:space="preserve"> </w:t>
      </w:r>
    </w:p>
    <w:p w:rsidR="00E563CB" w:rsidRDefault="00207086">
      <w:pPr>
        <w:ind w:right="479" w:hanging="10"/>
      </w:pPr>
      <w:r>
        <w:t xml:space="preserve">A gyermekjóléti alapellátás keretében biztosított gyermekek napközbeni ellátásának formái  a) a bölcsőde, a hetes bölcsőde, </w:t>
      </w:r>
    </w:p>
    <w:p w:rsidR="00E563CB" w:rsidRDefault="00207086">
      <w:pPr>
        <w:numPr>
          <w:ilvl w:val="0"/>
          <w:numId w:val="13"/>
        </w:numPr>
        <w:ind w:left="0" w:right="50" w:hanging="10"/>
      </w:pPr>
      <w:r>
        <w:t xml:space="preserve">a családi napközi, </w:t>
      </w:r>
    </w:p>
    <w:p w:rsidR="00E563CB" w:rsidRDefault="00207086">
      <w:pPr>
        <w:numPr>
          <w:ilvl w:val="0"/>
          <w:numId w:val="13"/>
        </w:numPr>
        <w:ind w:left="0" w:right="50" w:hanging="10"/>
      </w:pPr>
      <w:r>
        <w:t xml:space="preserve">a családi gyermekfelügyelet, </w:t>
      </w:r>
    </w:p>
    <w:p w:rsidR="00E563CB" w:rsidRDefault="00207086">
      <w:pPr>
        <w:numPr>
          <w:ilvl w:val="0"/>
          <w:numId w:val="13"/>
        </w:numPr>
        <w:ind w:left="0" w:right="50" w:hanging="10"/>
      </w:pPr>
      <w:r>
        <w:t xml:space="preserve">a házi gyermekfelügyelet, </w:t>
      </w:r>
    </w:p>
    <w:p w:rsidR="00E563CB" w:rsidRDefault="00207086">
      <w:pPr>
        <w:numPr>
          <w:ilvl w:val="0"/>
          <w:numId w:val="13"/>
        </w:numPr>
        <w:ind w:left="0" w:right="50" w:hanging="10"/>
      </w:pPr>
      <w:r>
        <w:t xml:space="preserve">az alternatív napközbeni ellátás. </w:t>
      </w:r>
    </w:p>
    <w:p w:rsidR="00E563CB" w:rsidRDefault="00207086">
      <w:pPr>
        <w:spacing w:after="23" w:line="259" w:lineRule="auto"/>
        <w:ind w:left="427"/>
        <w:jc w:val="left"/>
      </w:pPr>
      <w:r>
        <w:t xml:space="preserve"> A gyermekek átmeneti gondozása keretében – kivéve, ha a gyermek átmeneti gondozását családok átmeneti otthona biztosítja – a gyermek testi, értelmi, érzelmi és erkölcsi fejlődését elősegítő, az életkorának, egészségi állapotának és egyéb szükségleteinek megfelelő étkeztetéséről, ruházattal val</w:t>
      </w:r>
      <w:r>
        <w:rPr>
          <w:i/>
        </w:rPr>
        <w:t xml:space="preserve">ó ellátásáról, mentálhigiénés és egészségügyi ellátásáról, gondozásáról, neveléséről, lakhatásáról, vagyis teljes körű ellátásáról kell gondoskodni. </w:t>
      </w:r>
    </w:p>
    <w:p w:rsidR="00E563CB" w:rsidRDefault="00207086">
      <w:pPr>
        <w:spacing w:line="259" w:lineRule="auto"/>
        <w:ind w:left="427"/>
        <w:jc w:val="left"/>
      </w:pPr>
      <w:r>
        <w:t xml:space="preserve"> </w:t>
      </w:r>
    </w:p>
    <w:p w:rsidR="00E563CB" w:rsidRDefault="00207086">
      <w:pPr>
        <w:ind w:left="422" w:right="50" w:hanging="10"/>
      </w:pPr>
      <w:r>
        <w:rPr>
          <w:b/>
        </w:rPr>
        <w:t>Fogyatékos gyermekek ellátáshoz történő hozzáférése</w:t>
      </w:r>
      <w:r>
        <w:t xml:space="preserve">: a szakértői bizottság szakvéleménye alapján a fogyatékos gyermek legfeljebb hatéves koráig fejlődését biztosító korai fejlesztésben és gondozásban vagy fejlesztő felkészítésben vehet részt. A Szt. rendelkezése szerint a nappali ellátás keretében gondoskodni kell többek közt a harmadik életévüket betöltött, önkiszolgálásra részben képes vagy önellátásra nem képes, de felügyeletre szoruló fogyatékos, illetve autista személyek napközbeni tartózkodásáról, étkeztetéséről. </w:t>
      </w:r>
    </w:p>
    <w:p w:rsidR="00E563CB" w:rsidRDefault="00207086">
      <w:pPr>
        <w:spacing w:after="21" w:line="259" w:lineRule="auto"/>
        <w:ind w:left="427"/>
        <w:jc w:val="left"/>
      </w:pPr>
      <w:r>
        <w:t xml:space="preserve"> </w:t>
      </w:r>
    </w:p>
    <w:p w:rsidR="00E563CB" w:rsidRDefault="00207086">
      <w:pPr>
        <w:spacing w:after="20"/>
        <w:ind w:left="422" w:right="50" w:hanging="10"/>
      </w:pPr>
      <w:r>
        <w:rPr>
          <w:rFonts w:ascii="Arial" w:hAnsi="Arial" w:cs="Arial"/>
          <w:szCs w:val="22"/>
        </w:rPr>
        <w:t xml:space="preserve">Gyermekétkeztetés: Ha a szülő (törvényes képviselő) eltérően nem rendelkezik, a fenntartó az óvodában és az iskolában a gyermekek és a tanulók számára az óvodai nevelési napokon, illetve az iskolai tanítási napokon biztosítja a déli meleg főétkezést és két további étkezést. Iskolai étkeztetésben részesülhet az a tanuló is, aki a napközit nem veszi igénybe. Az étkezések közül az ebéd külön is igényelhető (Gyvt. 151. §). Ezen szabályokat kell alkalmazni a nyári szociális gyermekétkeztetés esetében is. </w:t>
      </w:r>
    </w:p>
    <w:p w:rsidR="00E563CB" w:rsidRDefault="00E563CB">
      <w:pPr>
        <w:rPr>
          <w:rFonts w:ascii="Arial" w:hAnsi="Arial" w:cs="Arial"/>
          <w:b/>
          <w:szCs w:val="22"/>
        </w:rPr>
      </w:pPr>
    </w:p>
    <w:p w:rsidR="00E563CB" w:rsidRDefault="00207086">
      <w:pPr>
        <w:numPr>
          <w:ilvl w:val="0"/>
          <w:numId w:val="9"/>
        </w:numPr>
        <w:spacing w:after="20"/>
      </w:pPr>
      <w:r>
        <w:rPr>
          <w:rFonts w:ascii="Arial" w:hAnsi="Arial" w:cs="Arial"/>
          <w:szCs w:val="22"/>
        </w:rPr>
        <w:t xml:space="preserve">védőnői ellátás jellemzői (pl. a védőnő által ellátott települések száma, egy védőnőre jutott ellátott, betöltetlen státuszok): a védőnő székhelye Dákán van, Nórápon nincs tanácsadó helyiség. </w:t>
      </w:r>
    </w:p>
    <w:p w:rsidR="00E563CB" w:rsidRDefault="00E563CB">
      <w:pPr>
        <w:spacing w:after="20"/>
        <w:ind w:left="927"/>
        <w:rPr>
          <w:rFonts w:ascii="Arial" w:hAnsi="Arial" w:cs="Arial"/>
          <w:szCs w:val="22"/>
        </w:rPr>
      </w:pPr>
    </w:p>
    <w:p w:rsidR="00E563CB" w:rsidRDefault="00207086">
      <w:pPr>
        <w:spacing w:after="20"/>
        <w:ind w:left="927"/>
      </w:pPr>
      <w:r>
        <w:rPr>
          <w:rFonts w:ascii="Arial" w:hAnsi="Arial" w:cs="Arial"/>
          <w:szCs w:val="22"/>
        </w:rPr>
        <w:t xml:space="preserve">Nórápon körzeti védőnő látja el a feladatokat, igy saját adatokkal nem rendelkezünk a település vonatkozásában.  </w:t>
      </w:r>
    </w:p>
    <w:p w:rsidR="00E563CB" w:rsidRDefault="00E563CB">
      <w:pPr>
        <w:ind w:left="960" w:firstLine="458"/>
        <w:rPr>
          <w:rFonts w:ascii="Arial" w:hAnsi="Arial" w:cs="Arial"/>
          <w:i/>
          <w:szCs w:val="22"/>
          <w:highlight w:val="yellow"/>
        </w:rPr>
      </w:pPr>
    </w:p>
    <w:tbl>
      <w:tblPr>
        <w:tblW w:w="6780" w:type="dxa"/>
        <w:tblInd w:w="70" w:type="dxa"/>
        <w:tblCellMar>
          <w:left w:w="70" w:type="dxa"/>
          <w:right w:w="70" w:type="dxa"/>
        </w:tblCellMar>
        <w:tblLook w:val="0000"/>
      </w:tblPr>
      <w:tblGrid>
        <w:gridCol w:w="961"/>
        <w:gridCol w:w="1900"/>
        <w:gridCol w:w="1820"/>
        <w:gridCol w:w="2099"/>
      </w:tblGrid>
      <w:tr w:rsidR="00E563CB">
        <w:trPr>
          <w:trHeight w:val="20"/>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color w:val="000000"/>
                <w:sz w:val="18"/>
                <w:szCs w:val="18"/>
              </w:rPr>
            </w:pPr>
            <w:r>
              <w:rPr>
                <w:rFonts w:ascii="Arial" w:hAnsi="Arial" w:cs="Arial"/>
                <w:b/>
                <w:bCs/>
                <w:color w:val="000000"/>
                <w:sz w:val="18"/>
                <w:szCs w:val="18"/>
              </w:rPr>
              <w:t>4.3.1. számú táblázat – Védőnői álláshelyek száma</w:t>
            </w:r>
          </w:p>
        </w:tc>
      </w:tr>
      <w:tr w:rsidR="00E563CB">
        <w:trPr>
          <w:trHeight w:val="20"/>
        </w:trPr>
        <w:tc>
          <w:tcPr>
            <w:tcW w:w="960"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Év</w:t>
            </w:r>
          </w:p>
        </w:tc>
        <w:tc>
          <w:tcPr>
            <w:tcW w:w="190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Betöltött védőnői álláshelyek száma</w:t>
            </w:r>
            <w:r>
              <w:rPr>
                <w:rFonts w:ascii="Arial" w:hAnsi="Arial" w:cs="Arial"/>
                <w:b/>
                <w:bCs/>
                <w:color w:val="000000"/>
                <w:sz w:val="18"/>
                <w:szCs w:val="18"/>
              </w:rPr>
              <w:br/>
            </w:r>
            <w:r>
              <w:rPr>
                <w:rFonts w:ascii="Arial" w:hAnsi="Arial" w:cs="Arial"/>
                <w:color w:val="000000"/>
                <w:sz w:val="18"/>
                <w:szCs w:val="18"/>
              </w:rPr>
              <w:t>(TS 109)</w:t>
            </w:r>
          </w:p>
        </w:tc>
        <w:tc>
          <w:tcPr>
            <w:tcW w:w="182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0-3 év közötti gyermekek száma</w:t>
            </w:r>
          </w:p>
        </w:tc>
        <w:tc>
          <w:tcPr>
            <w:tcW w:w="2099"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Átlagos gyermekszám védőnőnként</w:t>
            </w:r>
          </w:p>
        </w:tc>
      </w:tr>
      <w:tr w:rsidR="00E563CB">
        <w:trPr>
          <w:trHeight w:val="20"/>
        </w:trPr>
        <w:tc>
          <w:tcPr>
            <w:tcW w:w="960"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8"/>
                <w:szCs w:val="18"/>
              </w:rPr>
            </w:pPr>
          </w:p>
        </w:tc>
        <w:tc>
          <w:tcPr>
            <w:tcW w:w="190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82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2099"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9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2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09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9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2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09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9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2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09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9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2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09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9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2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09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9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82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099"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w:t>
            </w:r>
          </w:p>
        </w:tc>
      </w:tr>
      <w:tr w:rsidR="00E563CB">
        <w:trPr>
          <w:trHeight w:val="20"/>
        </w:trPr>
        <w:tc>
          <w:tcPr>
            <w:tcW w:w="6779" w:type="dxa"/>
            <w:gridSpan w:val="4"/>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 Önkormányzati adatok</w:t>
            </w:r>
          </w:p>
        </w:tc>
      </w:tr>
    </w:tbl>
    <w:p w:rsidR="00E563CB" w:rsidRDefault="00E563CB">
      <w:pPr>
        <w:ind w:left="960" w:firstLine="458"/>
        <w:rPr>
          <w:rFonts w:ascii="Arial" w:hAnsi="Arial" w:cs="Arial"/>
          <w:i/>
          <w:szCs w:val="22"/>
          <w:highlight w:val="yellow"/>
        </w:rPr>
      </w:pPr>
    </w:p>
    <w:p w:rsidR="00E563CB" w:rsidRDefault="00207086">
      <w:pPr>
        <w:rPr>
          <w:rFonts w:ascii="Arial" w:hAnsi="Arial" w:cs="Arial"/>
          <w:i/>
          <w:szCs w:val="22"/>
          <w:highlight w:val="yellow"/>
        </w:rPr>
      </w:pPr>
      <w:r>
        <w:rPr>
          <w:noProof/>
          <w:lang w:eastAsia="hu-HU"/>
        </w:rPr>
        <w:drawing>
          <wp:inline distT="0" distB="0" distL="0" distR="0">
            <wp:extent cx="2649855" cy="1771650"/>
            <wp:effectExtent l="0" t="0" r="0" b="0"/>
            <wp:docPr id="27" name="Kép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Kép28"/>
                    <pic:cNvPicPr>
                      <a:picLocks noChangeAspect="1" noChangeArrowheads="1"/>
                    </pic:cNvPicPr>
                  </pic:nvPicPr>
                  <pic:blipFill>
                    <a:blip r:embed="rId33" cstate="print"/>
                    <a:srcRect l="-35" t="-52" r="-35" b="-52"/>
                    <a:stretch>
                      <a:fillRect/>
                    </a:stretch>
                  </pic:blipFill>
                  <pic:spPr bwMode="auto">
                    <a:xfrm>
                      <a:off x="0" y="0"/>
                      <a:ext cx="2649855" cy="1771650"/>
                    </a:xfrm>
                    <a:prstGeom prst="rect">
                      <a:avLst/>
                    </a:prstGeom>
                  </pic:spPr>
                </pic:pic>
              </a:graphicData>
            </a:graphic>
          </wp:inline>
        </w:drawing>
      </w:r>
    </w:p>
    <w:p w:rsidR="00E563CB" w:rsidRDefault="00E563CB">
      <w:pPr>
        <w:ind w:left="960" w:firstLine="458"/>
        <w:rPr>
          <w:rFonts w:ascii="Arial" w:hAnsi="Arial" w:cs="Arial"/>
          <w:i/>
          <w:szCs w:val="22"/>
          <w:highlight w:val="yellow"/>
        </w:rPr>
      </w:pPr>
    </w:p>
    <w:p w:rsidR="00E563CB" w:rsidRDefault="00207086">
      <w:pPr>
        <w:rPr>
          <w:rFonts w:ascii="Arial" w:hAnsi="Arial" w:cs="Arial"/>
          <w:i/>
          <w:szCs w:val="22"/>
          <w:highlight w:val="yellow"/>
        </w:rPr>
      </w:pPr>
      <w:r>
        <w:rPr>
          <w:noProof/>
          <w:lang w:eastAsia="hu-HU"/>
        </w:rPr>
        <w:drawing>
          <wp:inline distT="0" distB="0" distL="0" distR="0">
            <wp:extent cx="2656840" cy="1952625"/>
            <wp:effectExtent l="0" t="0" r="0" b="0"/>
            <wp:docPr id="28" name="Kép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Kép29"/>
                    <pic:cNvPicPr>
                      <a:picLocks noChangeAspect="1" noChangeArrowheads="1"/>
                    </pic:cNvPicPr>
                  </pic:nvPicPr>
                  <pic:blipFill>
                    <a:blip r:embed="rId34" cstate="print"/>
                    <a:srcRect l="-35" t="-48" r="-35" b="-48"/>
                    <a:stretch>
                      <a:fillRect/>
                    </a:stretch>
                  </pic:blipFill>
                  <pic:spPr bwMode="auto">
                    <a:xfrm>
                      <a:off x="0" y="0"/>
                      <a:ext cx="2656840" cy="1952625"/>
                    </a:xfrm>
                    <a:prstGeom prst="rect">
                      <a:avLst/>
                    </a:prstGeom>
                  </pic:spPr>
                </pic:pic>
              </a:graphicData>
            </a:graphic>
          </wp:inline>
        </w:drawing>
      </w:r>
    </w:p>
    <w:p w:rsidR="00E563CB" w:rsidRDefault="00E563CB">
      <w:pPr>
        <w:ind w:left="960" w:firstLine="458"/>
        <w:rPr>
          <w:rFonts w:ascii="Arial" w:hAnsi="Arial" w:cs="Arial"/>
          <w:i/>
          <w:szCs w:val="22"/>
          <w:highlight w:val="yellow"/>
        </w:rPr>
      </w:pPr>
    </w:p>
    <w:p w:rsidR="00E563CB" w:rsidRDefault="00E563CB">
      <w:pPr>
        <w:rPr>
          <w:rFonts w:ascii="Arial" w:hAnsi="Arial" w:cs="Arial"/>
          <w:i/>
          <w:szCs w:val="22"/>
          <w:highlight w:val="yellow"/>
        </w:rPr>
      </w:pPr>
    </w:p>
    <w:p w:rsidR="00E563CB" w:rsidRDefault="00207086">
      <w:pPr>
        <w:pStyle w:val="Listaszerbekezds"/>
        <w:numPr>
          <w:ilvl w:val="0"/>
          <w:numId w:val="9"/>
        </w:numPr>
        <w:spacing w:after="20"/>
        <w:rPr>
          <w:rFonts w:ascii="Arial" w:hAnsi="Arial" w:cs="Arial"/>
          <w:szCs w:val="22"/>
        </w:rPr>
      </w:pPr>
      <w:r>
        <w:rPr>
          <w:rFonts w:ascii="Arial" w:hAnsi="Arial" w:cs="Arial"/>
          <w:szCs w:val="22"/>
        </w:rPr>
        <w:t xml:space="preserve">gyermekorvosi ellátás jellemzői (pl. házi gyermekorvoshoz, gyermek szakorvosi ellátáshoz való hozzáférés, betöltetlen házi gyermekorvosi praxisok száma): A községben a háziorvos látja el a gyermekeket és felnőtteket egyaránt,igy adatokkal nem rendelkezünk. </w:t>
      </w:r>
    </w:p>
    <w:p w:rsidR="00E563CB" w:rsidRDefault="00E563CB">
      <w:pPr>
        <w:spacing w:after="20"/>
      </w:pPr>
    </w:p>
    <w:p w:rsidR="00E563CB" w:rsidRDefault="00E563CB">
      <w:pPr>
        <w:spacing w:after="20"/>
        <w:rPr>
          <w:rFonts w:ascii="Arial" w:hAnsi="Arial" w:cs="Arial"/>
          <w:szCs w:val="22"/>
        </w:rPr>
      </w:pPr>
    </w:p>
    <w:tbl>
      <w:tblPr>
        <w:tblW w:w="9910" w:type="dxa"/>
        <w:tblInd w:w="70" w:type="dxa"/>
        <w:tblCellMar>
          <w:left w:w="70" w:type="dxa"/>
          <w:right w:w="70" w:type="dxa"/>
        </w:tblCellMar>
        <w:tblLook w:val="0000"/>
      </w:tblPr>
      <w:tblGrid>
        <w:gridCol w:w="1644"/>
        <w:gridCol w:w="1551"/>
        <w:gridCol w:w="1657"/>
        <w:gridCol w:w="1901"/>
        <w:gridCol w:w="1681"/>
        <w:gridCol w:w="1476"/>
      </w:tblGrid>
      <w:tr w:rsidR="00E563CB">
        <w:trPr>
          <w:trHeight w:val="20"/>
        </w:trPr>
        <w:tc>
          <w:tcPr>
            <w:tcW w:w="9909"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4.3.2. számú táblázat – Gyermekorvosi ellátás</w:t>
            </w:r>
          </w:p>
        </w:tc>
      </w:tr>
      <w:tr w:rsidR="00E563CB">
        <w:trPr>
          <w:trHeight w:val="20"/>
        </w:trPr>
        <w:tc>
          <w:tcPr>
            <w:tcW w:w="1643"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55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Felnőttek és gyermekek részére szervezett háziorvosi szolgálatok száma</w:t>
            </w:r>
            <w:r>
              <w:rPr>
                <w:rFonts w:ascii="Arial" w:hAnsi="Arial" w:cs="Arial"/>
                <w:b/>
                <w:bCs/>
                <w:sz w:val="18"/>
                <w:szCs w:val="18"/>
              </w:rPr>
              <w:br/>
            </w:r>
            <w:r>
              <w:rPr>
                <w:rFonts w:ascii="Arial" w:hAnsi="Arial" w:cs="Arial"/>
                <w:sz w:val="18"/>
                <w:szCs w:val="18"/>
              </w:rPr>
              <w:t>(TS 107)</w:t>
            </w:r>
          </w:p>
        </w:tc>
        <w:tc>
          <w:tcPr>
            <w:tcW w:w="1657"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Csak felnőttek részére szervezett háziorvosi szolgáltatások száma</w:t>
            </w:r>
            <w:r>
              <w:rPr>
                <w:rFonts w:ascii="Arial" w:hAnsi="Arial" w:cs="Arial"/>
                <w:b/>
                <w:bCs/>
                <w:sz w:val="18"/>
                <w:szCs w:val="18"/>
              </w:rPr>
              <w:br/>
            </w:r>
            <w:r>
              <w:rPr>
                <w:rFonts w:ascii="Arial" w:hAnsi="Arial" w:cs="Arial"/>
                <w:sz w:val="18"/>
                <w:szCs w:val="18"/>
              </w:rPr>
              <w:t>(TS 106)</w:t>
            </w:r>
          </w:p>
        </w:tc>
        <w:tc>
          <w:tcPr>
            <w:tcW w:w="190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A házi gyermekorvosok által ellátott szolgálatok száma</w:t>
            </w:r>
            <w:r>
              <w:rPr>
                <w:rFonts w:ascii="Arial" w:hAnsi="Arial" w:cs="Arial"/>
                <w:b/>
                <w:bCs/>
                <w:sz w:val="18"/>
                <w:szCs w:val="18"/>
              </w:rPr>
              <w:br/>
            </w:r>
            <w:r>
              <w:rPr>
                <w:rFonts w:ascii="Arial" w:hAnsi="Arial" w:cs="Arial"/>
                <w:sz w:val="18"/>
                <w:szCs w:val="18"/>
              </w:rPr>
              <w:t>(TS 108)</w:t>
            </w:r>
          </w:p>
        </w:tc>
        <w:tc>
          <w:tcPr>
            <w:tcW w:w="168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Gyermekorvos által ellátott gyerekek száma </w:t>
            </w:r>
          </w:p>
        </w:tc>
        <w:tc>
          <w:tcPr>
            <w:tcW w:w="1476"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Felnőtt házi orvos által ellátott gyerekek száma </w:t>
            </w:r>
          </w:p>
        </w:tc>
      </w:tr>
      <w:tr w:rsidR="00E563CB">
        <w:trPr>
          <w:trHeight w:val="20"/>
        </w:trPr>
        <w:tc>
          <w:tcPr>
            <w:tcW w:w="1643"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55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657"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90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68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476"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16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5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9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7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6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5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9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7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6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5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9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7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6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5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9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7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6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5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9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7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6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5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5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9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8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476"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9909" w:type="dxa"/>
            <w:gridSpan w:val="6"/>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 Önkormányzati adatok</w:t>
            </w:r>
          </w:p>
        </w:tc>
      </w:tr>
    </w:tbl>
    <w:p w:rsidR="00E563CB" w:rsidRDefault="00E563CB">
      <w:pPr>
        <w:ind w:left="960"/>
        <w:rPr>
          <w:rFonts w:ascii="Arial" w:hAnsi="Arial" w:cs="Arial"/>
          <w:szCs w:val="22"/>
        </w:rPr>
      </w:pPr>
    </w:p>
    <w:p w:rsidR="00E563CB" w:rsidRDefault="00207086">
      <w:pPr>
        <w:rPr>
          <w:rFonts w:ascii="Arial" w:hAnsi="Arial" w:cs="Arial"/>
          <w:i/>
          <w:szCs w:val="22"/>
          <w:highlight w:val="yellow"/>
        </w:rPr>
      </w:pPr>
      <w:r>
        <w:rPr>
          <w:noProof/>
          <w:lang w:eastAsia="hu-HU"/>
        </w:rPr>
        <w:drawing>
          <wp:inline distT="0" distB="0" distL="0" distR="0">
            <wp:extent cx="3944620" cy="2447925"/>
            <wp:effectExtent l="0" t="0" r="0" b="0"/>
            <wp:docPr id="29" name="Kép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Kép30"/>
                    <pic:cNvPicPr>
                      <a:picLocks noChangeAspect="1" noChangeArrowheads="1"/>
                    </pic:cNvPicPr>
                  </pic:nvPicPr>
                  <pic:blipFill>
                    <a:blip r:embed="rId35" cstate="print"/>
                    <a:srcRect l="-24" t="-38" r="-24" b="-38"/>
                    <a:stretch>
                      <a:fillRect/>
                    </a:stretch>
                  </pic:blipFill>
                  <pic:spPr bwMode="auto">
                    <a:xfrm>
                      <a:off x="0" y="0"/>
                      <a:ext cx="3944620" cy="2447925"/>
                    </a:xfrm>
                    <a:prstGeom prst="rect">
                      <a:avLst/>
                    </a:prstGeom>
                  </pic:spPr>
                </pic:pic>
              </a:graphicData>
            </a:graphic>
          </wp:inline>
        </w:drawing>
      </w:r>
    </w:p>
    <w:p w:rsidR="00E563CB" w:rsidRDefault="00E563CB">
      <w:pPr>
        <w:ind w:left="960"/>
        <w:rPr>
          <w:rFonts w:ascii="Arial" w:hAnsi="Arial" w:cs="Arial"/>
          <w:i/>
          <w:szCs w:val="22"/>
          <w:highlight w:val="yellow"/>
        </w:rPr>
      </w:pPr>
    </w:p>
    <w:p w:rsidR="00E563CB" w:rsidRDefault="00E563CB">
      <w:pPr>
        <w:ind w:left="993" w:hanging="426"/>
        <w:rPr>
          <w:rFonts w:ascii="Arial" w:hAnsi="Arial" w:cs="Arial"/>
          <w:i/>
          <w:szCs w:val="22"/>
          <w:highlight w:val="yellow"/>
        </w:rPr>
      </w:pPr>
    </w:p>
    <w:p w:rsidR="00E563CB" w:rsidRDefault="00E563CB">
      <w:pPr>
        <w:spacing w:after="20"/>
        <w:ind w:left="993" w:hanging="426"/>
        <w:rPr>
          <w:rFonts w:ascii="Arial" w:hAnsi="Arial" w:cs="Arial"/>
          <w:i/>
          <w:iCs/>
          <w:szCs w:val="22"/>
        </w:rPr>
      </w:pPr>
    </w:p>
    <w:p w:rsidR="00E563CB" w:rsidRDefault="00E563CB">
      <w:pPr>
        <w:spacing w:after="20"/>
        <w:ind w:left="993" w:hanging="426"/>
        <w:rPr>
          <w:rFonts w:ascii="Arial" w:hAnsi="Arial" w:cs="Arial"/>
          <w:i/>
          <w:iCs/>
          <w:szCs w:val="22"/>
        </w:rPr>
      </w:pPr>
    </w:p>
    <w:p w:rsidR="00E563CB" w:rsidRDefault="00E563CB">
      <w:pPr>
        <w:spacing w:after="20"/>
        <w:ind w:left="993" w:hanging="426"/>
        <w:rPr>
          <w:rFonts w:ascii="Arial" w:hAnsi="Arial" w:cs="Arial"/>
          <w:i/>
          <w:iCs/>
          <w:szCs w:val="22"/>
        </w:rPr>
      </w:pPr>
    </w:p>
    <w:p w:rsidR="00E563CB" w:rsidRDefault="00207086">
      <w:pPr>
        <w:spacing w:after="20"/>
        <w:ind w:left="993" w:hanging="426"/>
        <w:rPr>
          <w:rFonts w:ascii="Arial" w:hAnsi="Arial" w:cs="Arial"/>
          <w:szCs w:val="22"/>
        </w:rPr>
      </w:pPr>
      <w:r>
        <w:rPr>
          <w:rFonts w:ascii="Arial" w:hAnsi="Arial" w:cs="Arial"/>
          <w:i/>
          <w:iCs/>
          <w:szCs w:val="22"/>
        </w:rPr>
        <w:t>c)</w:t>
      </w:r>
      <w:r>
        <w:rPr>
          <w:rFonts w:ascii="Arial" w:hAnsi="Arial" w:cs="Arial"/>
          <w:szCs w:val="22"/>
        </w:rPr>
        <w:t xml:space="preserve"> 0–7 éves korúak speciális (egészségügyi-szociális-oktatási) ellátási igényeire (pl. korai fejlesztésre, rehabilitációra) vonatkozó adatok: korai fejlesztés, bölcsöde, családi napközi nem működik a településen</w:t>
      </w:r>
    </w:p>
    <w:p w:rsidR="00E563CB" w:rsidRDefault="00E563CB">
      <w:pPr>
        <w:ind w:left="567"/>
        <w:rPr>
          <w:rFonts w:ascii="Arial" w:hAnsi="Arial" w:cs="Arial"/>
          <w:szCs w:val="22"/>
        </w:rPr>
      </w:pPr>
    </w:p>
    <w:p w:rsidR="00E563CB" w:rsidRDefault="00207086">
      <w:pPr>
        <w:pStyle w:val="Listaszerbekezds"/>
        <w:shd w:val="clear" w:color="auto" w:fill="FFFFFF"/>
        <w:spacing w:after="120"/>
        <w:ind w:left="567"/>
      </w:pPr>
      <w:r>
        <w:rPr>
          <w:rFonts w:ascii="Arial" w:hAnsi="Arial" w:cs="Arial"/>
          <w:szCs w:val="22"/>
        </w:rPr>
        <w:t xml:space="preserve">d) gyermekjóléti alapellátások,: Pápakovácsiban működik  Mesevár Német Nemzetiségi Óvoda, valamint 8 osztályos általános iskola. </w:t>
      </w:r>
    </w:p>
    <w:p w:rsidR="00E563CB" w:rsidRDefault="00207086">
      <w:pPr>
        <w:pStyle w:val="Listaszerbekezds"/>
        <w:shd w:val="clear" w:color="auto" w:fill="FFFFFF"/>
        <w:spacing w:after="120"/>
        <w:ind w:left="567"/>
        <w:rPr>
          <w:rFonts w:ascii="Arial" w:hAnsi="Arial" w:cs="Arial"/>
          <w:szCs w:val="22"/>
        </w:rPr>
      </w:pPr>
      <w:r>
        <w:rPr>
          <w:rFonts w:ascii="Arial" w:hAnsi="Arial" w:cs="Arial"/>
          <w:szCs w:val="22"/>
        </w:rPr>
        <w:t>e) gyermekek napközbeni ellátásai, bölcsődei ellátás;  Pápakovácsiban óvoda működik, bölcsödei ellátás nincs.</w:t>
      </w:r>
    </w:p>
    <w:p w:rsidR="00E563CB" w:rsidRDefault="00E563CB">
      <w:pPr>
        <w:ind w:left="960" w:firstLine="33"/>
        <w:rPr>
          <w:rFonts w:ascii="Arial" w:hAnsi="Arial" w:cs="Arial"/>
          <w:i/>
          <w:szCs w:val="22"/>
          <w:highlight w:val="yellow"/>
        </w:rPr>
      </w:pPr>
    </w:p>
    <w:tbl>
      <w:tblPr>
        <w:tblW w:w="7340" w:type="dxa"/>
        <w:tblInd w:w="70" w:type="dxa"/>
        <w:tblCellMar>
          <w:left w:w="70" w:type="dxa"/>
          <w:right w:w="70" w:type="dxa"/>
        </w:tblCellMar>
        <w:tblLook w:val="0000"/>
      </w:tblPr>
      <w:tblGrid>
        <w:gridCol w:w="1597"/>
        <w:gridCol w:w="2762"/>
        <w:gridCol w:w="2981"/>
      </w:tblGrid>
      <w:tr w:rsidR="00E563CB">
        <w:trPr>
          <w:trHeight w:val="20"/>
        </w:trPr>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4.3.3. a.) számú táblázat - Bölcsődék és bölcsődébe beíratott gyermekek száma</w:t>
            </w:r>
          </w:p>
        </w:tc>
      </w:tr>
      <w:tr w:rsidR="00E563CB">
        <w:trPr>
          <w:trHeight w:val="20"/>
        </w:trPr>
        <w:tc>
          <w:tcPr>
            <w:tcW w:w="1597"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76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Működő, önkormányzati bölcsődei férőhelyek száma</w:t>
            </w:r>
          </w:p>
        </w:tc>
        <w:tc>
          <w:tcPr>
            <w:tcW w:w="298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Önkormányzati bölcsődébe beírt gyerekek száma</w:t>
            </w:r>
          </w:p>
        </w:tc>
      </w:tr>
      <w:tr w:rsidR="00E563CB">
        <w:trPr>
          <w:trHeight w:val="20"/>
        </w:trPr>
        <w:tc>
          <w:tcPr>
            <w:tcW w:w="1597"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76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298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159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76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76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76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76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76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76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298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7340" w:type="dxa"/>
            <w:gridSpan w:val="3"/>
            <w:shd w:val="clear" w:color="auto" w:fill="auto"/>
            <w:vAlign w:val="bottom"/>
          </w:tcPr>
          <w:p w:rsidR="00E563CB" w:rsidRDefault="00207086">
            <w:pPr>
              <w:jc w:val="left"/>
            </w:pPr>
            <w:r>
              <w:rPr>
                <w:rFonts w:ascii="Arial" w:hAnsi="Arial" w:cs="Arial"/>
                <w:sz w:val="18"/>
                <w:szCs w:val="18"/>
              </w:rPr>
              <w:t>Forrás: Önkormányzati és intézményi adatgyűjtés</w:t>
            </w:r>
          </w:p>
          <w:p w:rsidR="00E563CB" w:rsidRDefault="00E563CB">
            <w:pPr>
              <w:jc w:val="left"/>
              <w:rPr>
                <w:rFonts w:ascii="Arial" w:hAnsi="Arial" w:cs="Arial"/>
                <w:sz w:val="18"/>
                <w:szCs w:val="18"/>
              </w:rPr>
            </w:pPr>
          </w:p>
          <w:p w:rsidR="00E563CB" w:rsidRDefault="00E563CB">
            <w:pPr>
              <w:jc w:val="left"/>
              <w:rPr>
                <w:rFonts w:ascii="Arial" w:hAnsi="Arial" w:cs="Arial"/>
                <w:sz w:val="18"/>
                <w:szCs w:val="18"/>
              </w:rPr>
            </w:pPr>
          </w:p>
        </w:tc>
      </w:tr>
    </w:tbl>
    <w:p w:rsidR="00E563CB" w:rsidRDefault="00E563CB">
      <w:pPr>
        <w:sectPr w:rsidR="00E563CB">
          <w:footerReference w:type="default" r:id="rId36"/>
          <w:pgSz w:w="11906" w:h="16838"/>
          <w:pgMar w:top="1134" w:right="1134" w:bottom="1134" w:left="1276" w:header="0" w:footer="709" w:gutter="0"/>
          <w:cols w:space="708"/>
          <w:formProt w:val="0"/>
          <w:docGrid w:linePitch="360"/>
        </w:sectPr>
      </w:pPr>
    </w:p>
    <w:p w:rsidR="00E563CB" w:rsidRDefault="00E563CB">
      <w:pPr>
        <w:ind w:left="960" w:firstLine="33"/>
      </w:pPr>
    </w:p>
    <w:tbl>
      <w:tblPr>
        <w:tblW w:w="9402" w:type="dxa"/>
        <w:tblInd w:w="70" w:type="dxa"/>
        <w:tblCellMar>
          <w:left w:w="70" w:type="dxa"/>
          <w:right w:w="70" w:type="dxa"/>
        </w:tblCellMar>
        <w:tblLook w:val="0000"/>
      </w:tblPr>
      <w:tblGrid>
        <w:gridCol w:w="541"/>
        <w:gridCol w:w="1131"/>
        <w:gridCol w:w="1141"/>
        <w:gridCol w:w="1041"/>
        <w:gridCol w:w="1141"/>
        <w:gridCol w:w="1041"/>
        <w:gridCol w:w="1141"/>
        <w:gridCol w:w="1041"/>
        <w:gridCol w:w="1161"/>
        <w:gridCol w:w="146"/>
      </w:tblGrid>
      <w:tr w:rsidR="00E563CB">
        <w:trPr>
          <w:trHeight w:val="20"/>
        </w:trPr>
        <w:tc>
          <w:tcPr>
            <w:tcW w:w="9401" w:type="dxa"/>
            <w:gridSpan w:val="10"/>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4.3.3. b.) számú táblázat - Bölcsődék és bölcsődébe beíratott gyermekek száma</w:t>
            </w:r>
          </w:p>
        </w:tc>
      </w:tr>
      <w:tr w:rsidR="00E563CB">
        <w:trPr>
          <w:trHeight w:val="20"/>
        </w:trPr>
        <w:tc>
          <w:tcPr>
            <w:tcW w:w="553"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13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Működő munkahelyi bölcsődei férőhelyek száma</w:t>
            </w:r>
            <w:r>
              <w:rPr>
                <w:rFonts w:ascii="Arial" w:hAnsi="Arial" w:cs="Arial"/>
                <w:sz w:val="18"/>
                <w:szCs w:val="18"/>
              </w:rPr>
              <w:t xml:space="preserve"> (TS 126)</w:t>
            </w:r>
          </w:p>
        </w:tc>
        <w:tc>
          <w:tcPr>
            <w:tcW w:w="11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Munkahelyi bölcsődébe beírt gyerekek száma</w:t>
            </w:r>
            <w:r>
              <w:rPr>
                <w:rFonts w:ascii="Arial" w:hAnsi="Arial" w:cs="Arial"/>
                <w:sz w:val="18"/>
                <w:szCs w:val="18"/>
              </w:rPr>
              <w:t xml:space="preserve"> (TS 122)</w:t>
            </w:r>
          </w:p>
        </w:tc>
        <w:tc>
          <w:tcPr>
            <w:tcW w:w="104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Működő családi bölcsödei  férőhelyek száma </w:t>
            </w:r>
            <w:r>
              <w:rPr>
                <w:rFonts w:ascii="Arial" w:hAnsi="Arial" w:cs="Arial"/>
                <w:b/>
                <w:bCs/>
                <w:sz w:val="18"/>
                <w:szCs w:val="18"/>
              </w:rPr>
              <w:br/>
            </w:r>
            <w:r>
              <w:rPr>
                <w:rFonts w:ascii="Arial" w:hAnsi="Arial" w:cs="Arial"/>
                <w:sz w:val="18"/>
                <w:szCs w:val="18"/>
              </w:rPr>
              <w:t>(TS 125)</w:t>
            </w:r>
          </w:p>
        </w:tc>
        <w:tc>
          <w:tcPr>
            <w:tcW w:w="114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Családi bölcsődébe beírt gyerekek száma</w:t>
            </w:r>
            <w:r>
              <w:rPr>
                <w:rFonts w:ascii="Arial" w:hAnsi="Arial" w:cs="Arial"/>
                <w:sz w:val="18"/>
                <w:szCs w:val="18"/>
              </w:rPr>
              <w:t xml:space="preserve"> (TS 121)</w:t>
            </w:r>
          </w:p>
        </w:tc>
        <w:tc>
          <w:tcPr>
            <w:tcW w:w="10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Működő mini bölcsődei férőhelyek száma </w:t>
            </w:r>
            <w:r>
              <w:rPr>
                <w:rFonts w:ascii="Arial" w:hAnsi="Arial" w:cs="Arial"/>
                <w:sz w:val="18"/>
                <w:szCs w:val="18"/>
              </w:rPr>
              <w:t>(TS 127)</w:t>
            </w:r>
          </w:p>
        </w:tc>
        <w:tc>
          <w:tcPr>
            <w:tcW w:w="114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Mini bölcsődébe beírt gyerekek száma </w:t>
            </w:r>
            <w:r>
              <w:rPr>
                <w:rFonts w:ascii="Arial" w:hAnsi="Arial" w:cs="Arial"/>
                <w:sz w:val="18"/>
                <w:szCs w:val="18"/>
              </w:rPr>
              <w:t>(TS 123)</w:t>
            </w:r>
          </w:p>
        </w:tc>
        <w:tc>
          <w:tcPr>
            <w:tcW w:w="104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Működő (összes) bölcsődei férőhelyek száma </w:t>
            </w:r>
            <w:r>
              <w:rPr>
                <w:rFonts w:ascii="Arial" w:hAnsi="Arial" w:cs="Arial"/>
                <w:sz w:val="18"/>
                <w:szCs w:val="18"/>
              </w:rPr>
              <w:t>(TS 124)</w:t>
            </w:r>
          </w:p>
        </w:tc>
        <w:tc>
          <w:tcPr>
            <w:tcW w:w="116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Bölcsődébe (összes) beírt gyermekek száma</w:t>
            </w:r>
            <w:r>
              <w:rPr>
                <w:rFonts w:ascii="Arial" w:hAnsi="Arial" w:cs="Arial"/>
                <w:b/>
                <w:bCs/>
                <w:sz w:val="18"/>
                <w:szCs w:val="18"/>
              </w:rPr>
              <w:br/>
            </w:r>
            <w:r>
              <w:rPr>
                <w:rFonts w:ascii="Arial" w:hAnsi="Arial" w:cs="Arial"/>
                <w:sz w:val="18"/>
                <w:szCs w:val="18"/>
              </w:rPr>
              <w:t>(TS 120)</w:t>
            </w:r>
          </w:p>
        </w:tc>
        <w:tc>
          <w:tcPr>
            <w:tcW w:w="10" w:type="dxa"/>
            <w:shd w:val="clear" w:color="auto" w:fill="auto"/>
          </w:tcPr>
          <w:p w:rsidR="00E563CB" w:rsidRDefault="00E563CB"/>
        </w:tc>
      </w:tr>
      <w:tr w:rsidR="00E563CB">
        <w:trPr>
          <w:trHeight w:val="20"/>
        </w:trPr>
        <w:tc>
          <w:tcPr>
            <w:tcW w:w="553"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13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1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04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14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0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14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04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16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0" w:type="dxa"/>
            <w:shd w:val="clear" w:color="auto" w:fill="auto"/>
          </w:tcPr>
          <w:p w:rsidR="00E563CB" w:rsidRDefault="00E563CB"/>
        </w:tc>
      </w:tr>
      <w:tr w:rsidR="00E563CB">
        <w:trPr>
          <w:trHeight w:val="20"/>
        </w:trPr>
        <w:tc>
          <w:tcPr>
            <w:tcW w:w="55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13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 w:type="dxa"/>
            <w:shd w:val="clear" w:color="auto" w:fill="auto"/>
          </w:tcPr>
          <w:p w:rsidR="00E563CB" w:rsidRDefault="00E563CB"/>
        </w:tc>
      </w:tr>
      <w:tr w:rsidR="00E563CB">
        <w:trPr>
          <w:trHeight w:val="20"/>
        </w:trPr>
        <w:tc>
          <w:tcPr>
            <w:tcW w:w="55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13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 w:type="dxa"/>
            <w:shd w:val="clear" w:color="auto" w:fill="auto"/>
          </w:tcPr>
          <w:p w:rsidR="00E563CB" w:rsidRDefault="00E563CB"/>
        </w:tc>
      </w:tr>
      <w:tr w:rsidR="00E563CB">
        <w:trPr>
          <w:trHeight w:val="20"/>
        </w:trPr>
        <w:tc>
          <w:tcPr>
            <w:tcW w:w="55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13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 w:type="dxa"/>
            <w:shd w:val="clear" w:color="auto" w:fill="auto"/>
          </w:tcPr>
          <w:p w:rsidR="00E563CB" w:rsidRDefault="00E563CB"/>
        </w:tc>
      </w:tr>
      <w:tr w:rsidR="00E563CB">
        <w:trPr>
          <w:trHeight w:val="20"/>
        </w:trPr>
        <w:tc>
          <w:tcPr>
            <w:tcW w:w="55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13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 w:type="dxa"/>
            <w:shd w:val="clear" w:color="auto" w:fill="auto"/>
          </w:tcPr>
          <w:p w:rsidR="00E563CB" w:rsidRDefault="00E563CB"/>
        </w:tc>
      </w:tr>
      <w:tr w:rsidR="00E563CB">
        <w:trPr>
          <w:trHeight w:val="20"/>
        </w:trPr>
        <w:tc>
          <w:tcPr>
            <w:tcW w:w="55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13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 w:type="dxa"/>
            <w:shd w:val="clear" w:color="auto" w:fill="auto"/>
          </w:tcPr>
          <w:p w:rsidR="00E563CB" w:rsidRDefault="00E563CB"/>
        </w:tc>
      </w:tr>
      <w:tr w:rsidR="00E563CB">
        <w:trPr>
          <w:trHeight w:val="20"/>
        </w:trPr>
        <w:tc>
          <w:tcPr>
            <w:tcW w:w="55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13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 w:type="dxa"/>
            <w:shd w:val="clear" w:color="auto" w:fill="auto"/>
          </w:tcPr>
          <w:p w:rsidR="00E563CB" w:rsidRDefault="00E563CB"/>
        </w:tc>
      </w:tr>
      <w:tr w:rsidR="00E563CB">
        <w:trPr>
          <w:trHeight w:val="20"/>
        </w:trPr>
        <w:tc>
          <w:tcPr>
            <w:tcW w:w="9401" w:type="dxa"/>
            <w:gridSpan w:val="10"/>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w:t>
            </w:r>
          </w:p>
        </w:tc>
      </w:tr>
    </w:tbl>
    <w:p w:rsidR="00E563CB" w:rsidRDefault="00E563CB">
      <w:pPr>
        <w:ind w:left="960" w:firstLine="33"/>
        <w:rPr>
          <w:rFonts w:ascii="Arial" w:hAnsi="Arial" w:cs="Arial"/>
          <w:i/>
          <w:szCs w:val="22"/>
          <w:highlight w:val="yellow"/>
        </w:rPr>
      </w:pPr>
    </w:p>
    <w:p w:rsidR="00E563CB" w:rsidRDefault="00207086">
      <w:pPr>
        <w:ind w:firstLine="33"/>
        <w:rPr>
          <w:rFonts w:ascii="Arial" w:hAnsi="Arial" w:cs="Arial"/>
          <w:i/>
          <w:szCs w:val="22"/>
          <w:highlight w:val="yellow"/>
        </w:rPr>
      </w:pPr>
      <w:r>
        <w:rPr>
          <w:noProof/>
          <w:lang w:eastAsia="hu-HU"/>
        </w:rPr>
        <w:drawing>
          <wp:inline distT="0" distB="0" distL="0" distR="0">
            <wp:extent cx="4335145" cy="2114550"/>
            <wp:effectExtent l="0" t="0" r="0" b="0"/>
            <wp:docPr id="31" name="Kép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Kép32"/>
                    <pic:cNvPicPr>
                      <a:picLocks noChangeAspect="1" noChangeArrowheads="1"/>
                    </pic:cNvPicPr>
                  </pic:nvPicPr>
                  <pic:blipFill>
                    <a:blip r:embed="rId37" cstate="print"/>
                    <a:srcRect l="-22" t="-40" r="-22" b="-40"/>
                    <a:stretch>
                      <a:fillRect/>
                    </a:stretch>
                  </pic:blipFill>
                  <pic:spPr bwMode="auto">
                    <a:xfrm>
                      <a:off x="0" y="0"/>
                      <a:ext cx="4335145" cy="2114550"/>
                    </a:xfrm>
                    <a:prstGeom prst="rect">
                      <a:avLst/>
                    </a:prstGeom>
                  </pic:spPr>
                </pic:pic>
              </a:graphicData>
            </a:graphic>
          </wp:inline>
        </w:drawing>
      </w:r>
    </w:p>
    <w:p w:rsidR="00E563CB" w:rsidRDefault="00E563CB">
      <w:pPr>
        <w:ind w:left="960" w:firstLine="33"/>
        <w:rPr>
          <w:rFonts w:ascii="Arial" w:hAnsi="Arial" w:cs="Arial"/>
          <w:i/>
          <w:szCs w:val="22"/>
          <w:highlight w:val="yellow"/>
        </w:rPr>
      </w:pPr>
    </w:p>
    <w:p w:rsidR="00E563CB" w:rsidRDefault="00207086">
      <w:pPr>
        <w:pStyle w:val="Listaszerbekezds"/>
        <w:shd w:val="clear" w:color="auto" w:fill="FFFFFF"/>
        <w:spacing w:after="120"/>
        <w:ind w:left="0"/>
        <w:rPr>
          <w:rFonts w:ascii="Arial" w:hAnsi="Arial" w:cs="Arial"/>
          <w:szCs w:val="22"/>
        </w:rPr>
      </w:pPr>
      <w:r>
        <w:rPr>
          <w:rFonts w:ascii="Arial" w:hAnsi="Arial" w:cs="Arial"/>
          <w:szCs w:val="22"/>
        </w:rPr>
        <w:t xml:space="preserve">f) gyermekvédelem; Pápakörnyéki Önkormányzatok Feladatellátó Társulás </w:t>
      </w:r>
    </w:p>
    <w:p w:rsidR="00E563CB" w:rsidRDefault="00207086">
      <w:pPr>
        <w:pStyle w:val="Listaszerbekezds"/>
        <w:shd w:val="clear" w:color="auto" w:fill="FFFFFF"/>
        <w:spacing w:after="120"/>
        <w:ind w:left="0"/>
        <w:rPr>
          <w:rFonts w:ascii="Arial" w:hAnsi="Arial" w:cs="Arial"/>
          <w:szCs w:val="22"/>
        </w:rPr>
      </w:pPr>
      <w:r>
        <w:rPr>
          <w:rFonts w:ascii="Arial" w:hAnsi="Arial" w:cs="Arial"/>
          <w:szCs w:val="22"/>
        </w:rPr>
        <w:t xml:space="preserve">g) krízishelyzetben igénybe vehető szolgáltatások; </w:t>
      </w:r>
      <w:r>
        <w:rPr>
          <w:rFonts w:ascii="Arial" w:hAnsi="Arial" w:cs="Arial"/>
          <w:szCs w:val="22"/>
          <w:lang w:val="en-US"/>
        </w:rPr>
        <w:t>s</w:t>
      </w:r>
      <w:r>
        <w:rPr>
          <w:rFonts w:ascii="Arial" w:hAnsi="Arial" w:cs="Arial"/>
          <w:szCs w:val="22"/>
        </w:rPr>
        <w:t>zintén a Pápakörnyéki Feladatellátó Társulás Családsegítő és Gyermekjóléti Társulása látja el a feladatot.</w:t>
      </w:r>
    </w:p>
    <w:p w:rsidR="00E563CB" w:rsidRDefault="00207086">
      <w:pPr>
        <w:pStyle w:val="Listaszerbekezds"/>
        <w:shd w:val="clear" w:color="auto" w:fill="FFFFFF"/>
        <w:spacing w:after="120"/>
        <w:ind w:left="0"/>
        <w:rPr>
          <w:rFonts w:ascii="Arial" w:hAnsi="Arial" w:cs="Arial"/>
          <w:szCs w:val="22"/>
        </w:rPr>
      </w:pPr>
      <w:r>
        <w:rPr>
          <w:rFonts w:ascii="Arial" w:hAnsi="Arial" w:cs="Arial"/>
          <w:szCs w:val="22"/>
        </w:rPr>
        <w:t>h) egészségfejlesztési, sport-, szabadidős és szünidős programokhoz való hozzáférés;helyben van sportolási lehetőség</w:t>
      </w:r>
    </w:p>
    <w:p w:rsidR="00E563CB" w:rsidRDefault="00207086">
      <w:pPr>
        <w:pStyle w:val="Listaszerbekezds"/>
        <w:shd w:val="clear" w:color="auto" w:fill="FFFFFF"/>
        <w:spacing w:after="120"/>
        <w:ind w:left="0"/>
        <w:rPr>
          <w:rFonts w:ascii="Arial" w:hAnsi="Arial" w:cs="Arial"/>
          <w:szCs w:val="22"/>
        </w:rPr>
      </w:pPr>
      <w:r>
        <w:rPr>
          <w:rFonts w:ascii="Arial" w:hAnsi="Arial" w:cs="Arial"/>
          <w:szCs w:val="22"/>
        </w:rPr>
        <w:t xml:space="preserve">i) gyermekétkeztetés (intézményi, hétvégi, szünidei); szorglami időszakban az óvodában, iskolában van étkezési lehetőség, szünidei étkeztetésre igény nem volt. </w:t>
      </w:r>
    </w:p>
    <w:p w:rsidR="00E563CB" w:rsidRDefault="00207086">
      <w:pPr>
        <w:pStyle w:val="Listaszerbekezds"/>
        <w:shd w:val="clear" w:color="auto" w:fill="FFFFFF"/>
        <w:spacing w:after="120"/>
        <w:ind w:left="0"/>
        <w:rPr>
          <w:rFonts w:ascii="Arial" w:hAnsi="Arial" w:cs="Arial"/>
          <w:szCs w:val="22"/>
        </w:rPr>
      </w:pPr>
      <w:r>
        <w:rPr>
          <w:rFonts w:ascii="Arial" w:hAnsi="Arial" w:cs="Arial"/>
          <w:szCs w:val="22"/>
        </w:rPr>
        <w:t>j) eltérő kultúrájú, vagy a hátrányos és nem hátrányos helyzetű gyermekcsoportok közötti programok; nincs ilyen igény</w:t>
      </w:r>
    </w:p>
    <w:p w:rsidR="00E563CB" w:rsidRDefault="00207086">
      <w:pPr>
        <w:pStyle w:val="Listaszerbekezds"/>
        <w:shd w:val="clear" w:color="auto" w:fill="FFFFFF"/>
        <w:spacing w:after="120"/>
        <w:ind w:left="0"/>
        <w:rPr>
          <w:rFonts w:ascii="Arial" w:hAnsi="Arial" w:cs="Arial"/>
          <w:szCs w:val="22"/>
        </w:rPr>
      </w:pPr>
      <w:r>
        <w:rPr>
          <w:rFonts w:ascii="Arial" w:hAnsi="Arial" w:cs="Arial"/>
          <w:szCs w:val="22"/>
        </w:rPr>
        <w:t>k) hátrányos megkülönböztetés, az egyenlő bánásmód követelményének megsértése a szolgáltatások nyújtásakor;</w:t>
      </w:r>
    </w:p>
    <w:p w:rsidR="00E563CB" w:rsidRDefault="00207086">
      <w:pPr>
        <w:pStyle w:val="Listaszerbekezds"/>
        <w:shd w:val="clear" w:color="auto" w:fill="FFFFFF"/>
        <w:spacing w:after="120"/>
        <w:ind w:left="0"/>
      </w:pPr>
      <w:r>
        <w:rPr>
          <w:rFonts w:ascii="Arial" w:hAnsi="Arial" w:cs="Arial"/>
          <w:szCs w:val="22"/>
        </w:rPr>
        <w:t>l) előnyben részesítés, hátránykompenzáló juttatások, szolgáltatások az ellátórendszerek keretein belül: beiskolázási támogatások nyújtása.</w:t>
      </w:r>
    </w:p>
    <w:p w:rsidR="00E563CB" w:rsidRDefault="00E563CB">
      <w:pPr>
        <w:rPr>
          <w:rFonts w:ascii="Arial" w:hAnsi="Arial" w:cs="Arial"/>
          <w:szCs w:val="22"/>
          <w:highlight w:val="yellow"/>
        </w:rPr>
      </w:pPr>
    </w:p>
    <w:p w:rsidR="00E563CB" w:rsidRDefault="00207086">
      <w:pPr>
        <w:spacing w:after="20"/>
        <w:ind w:firstLine="142"/>
        <w:rPr>
          <w:rFonts w:ascii="Arial" w:hAnsi="Arial" w:cs="Arial"/>
          <w:b/>
          <w:szCs w:val="22"/>
        </w:rPr>
      </w:pPr>
      <w:r>
        <w:rPr>
          <w:rFonts w:ascii="Arial" w:hAnsi="Arial" w:cs="Arial"/>
          <w:b/>
          <w:szCs w:val="22"/>
        </w:rPr>
        <w:t>4.4 A kiemelt figyelmet igénylő gyermekek/tanulók, valamint fogyatékossággal élő gyerekek közoktatási lehetőségei és esélyegyenlősége</w:t>
      </w:r>
    </w:p>
    <w:p w:rsidR="00E563CB" w:rsidRDefault="00E563CB">
      <w:pPr>
        <w:rPr>
          <w:rFonts w:ascii="Arial" w:hAnsi="Arial" w:cs="Arial"/>
          <w:b/>
          <w:szCs w:val="22"/>
          <w:highlight w:val="red"/>
        </w:rPr>
      </w:pPr>
    </w:p>
    <w:p w:rsidR="00E563CB" w:rsidRDefault="00207086">
      <w:pPr>
        <w:spacing w:line="271" w:lineRule="auto"/>
        <w:ind w:left="426" w:right="48"/>
      </w:pPr>
      <w:r>
        <w:rPr>
          <w:b/>
        </w:rPr>
        <w:t xml:space="preserve">Kiemelt figyelmet igénylő gyermekek, tanulók: </w:t>
      </w:r>
    </w:p>
    <w:p w:rsidR="00E563CB" w:rsidRDefault="00207086">
      <w:pPr>
        <w:ind w:left="426" w:right="4231"/>
      </w:pPr>
      <w:r>
        <w:t xml:space="preserve">a) különleges bánásmódot igénylő gyermek, tanuló: aa) sajátos nevelési igényű gyermek, tanuló, </w:t>
      </w:r>
    </w:p>
    <w:p w:rsidR="00E563CB" w:rsidRDefault="00207086">
      <w:pPr>
        <w:ind w:left="426" w:right="1841"/>
      </w:pPr>
      <w:r>
        <w:t xml:space="preserve">ab) beilleszkedési, tanulási, magatartási nehézséggel küzdő gyermek, tanuló, ac) ac) kiemelten tehetséges gyermek, tanuló </w:t>
      </w:r>
    </w:p>
    <w:p w:rsidR="00E563CB" w:rsidRDefault="00207086">
      <w:pPr>
        <w:ind w:left="426" w:right="50"/>
      </w:pPr>
      <w:r>
        <w:t xml:space="preserve">(Nkntv. 4. §-ának 13. pontja) </w:t>
      </w:r>
    </w:p>
    <w:p w:rsidR="00E563CB" w:rsidRDefault="00E563CB">
      <w:pPr>
        <w:spacing w:line="259" w:lineRule="auto"/>
        <w:ind w:left="426"/>
        <w:jc w:val="left"/>
      </w:pPr>
    </w:p>
    <w:p w:rsidR="00E563CB" w:rsidRDefault="00207086">
      <w:pPr>
        <w:spacing w:line="271" w:lineRule="auto"/>
        <w:ind w:left="426" w:right="48"/>
      </w:pPr>
      <w:r>
        <w:rPr>
          <w:b/>
        </w:rPr>
        <w:t xml:space="preserve">b) Sajátos nevelési igényű gyermekek, tanulók: </w:t>
      </w:r>
    </w:p>
    <w:p w:rsidR="00E563CB" w:rsidRDefault="00207086">
      <w:pPr>
        <w:ind w:left="426" w:right="50"/>
      </w:pPr>
      <w:r>
        <w:t xml:space="preserve">Sajátos nevelési igényű gyermek, tanuló a mozgásszervi, érzékszervi, értelmi, beszédfogyatékos, több fogyatékosság együttes előfordulása esetén halmozottan fogyatékos, az autizmus spektrum zavarral vagy egyéb pszichés fejlődési zavarral (súlyos tanulási figyelem- vagy magatartásszabályozási zavarral) küzdők csoportja (Nkntv. 4. § 25. pont) </w:t>
      </w:r>
    </w:p>
    <w:p w:rsidR="00E563CB" w:rsidRDefault="00E563CB">
      <w:pPr>
        <w:spacing w:after="26" w:line="259" w:lineRule="auto"/>
        <w:ind w:left="426"/>
        <w:jc w:val="left"/>
      </w:pPr>
    </w:p>
    <w:p w:rsidR="00E563CB" w:rsidRDefault="00207086">
      <w:pPr>
        <w:spacing w:line="271" w:lineRule="auto"/>
        <w:ind w:left="426" w:right="48"/>
      </w:pPr>
      <w:r>
        <w:rPr>
          <w:b/>
        </w:rPr>
        <w:t xml:space="preserve">c) Beilleszkedési, tanulási, magatartási nehézséggel küzdő gyermekek, tanulók: </w:t>
      </w:r>
    </w:p>
    <w:p w:rsidR="00E563CB" w:rsidRDefault="00207086">
      <w:pPr>
        <w:ind w:left="426" w:right="50"/>
      </w:pPr>
      <w:r>
        <w:t>Beilleszkedési, tanulási, magatartási nehézséggel küzdő gyermek, tanuló: az a különleges bánásmódot igénylő gyermek, tanuló, aki a szakértői bizottság szakértői véleménye alapján az életkorához viszonyítottan jelentősen alulteljesít, társas kapcsolati p</w:t>
      </w:r>
      <w:r>
        <w:rPr>
          <w:i/>
        </w:rPr>
        <w:t>roblémákkal, tanulási, magatartásszabályozási hiányosságokkal küzd, közösségbe való beilleszkedése, továbbá személyiségfejlődése nehezített vagy sajátos tendenciákat mutat, de nem minősül sajátos nevelési igényűnek</w:t>
      </w:r>
      <w:r>
        <w:t xml:space="preserve"> (Nkntv. 4. § 3. pont). </w:t>
      </w:r>
    </w:p>
    <w:p w:rsidR="00E563CB" w:rsidRDefault="00E563CB">
      <w:pPr>
        <w:spacing w:line="259" w:lineRule="auto"/>
        <w:ind w:left="426"/>
        <w:jc w:val="left"/>
        <w:rPr>
          <w:rFonts w:ascii="Arial" w:hAnsi="Arial" w:cs="Arial"/>
          <w:szCs w:val="22"/>
        </w:rPr>
      </w:pPr>
    </w:p>
    <w:p w:rsidR="00E563CB" w:rsidRDefault="00207086">
      <w:pPr>
        <w:ind w:left="426" w:right="50"/>
      </w:pPr>
      <w:r>
        <w:t xml:space="preserve">Az egyenlő bánásmód követelménye kiterjed minden olyan nevelésre, oktatásra, képzésre, amely államilag jóváhagyott vagy előírt követelmények alapján folyik, vagy amelynek megszervezéséhez az állam közvetlen normatív költségvetési támogatást nyújt, illetve amelyhez közvetve – így különösen közterhek elengedése, elszámolása vagy adójóváírás útján – hozzájárul.  Az Ebktv. alapján mindenkit egyenlő bánásmód illet meg az oktatással és képzéssel kapcsolatban. </w:t>
      </w:r>
    </w:p>
    <w:p w:rsidR="00E563CB" w:rsidRDefault="00E563CB">
      <w:pPr>
        <w:ind w:left="426" w:right="50"/>
      </w:pPr>
    </w:p>
    <w:p w:rsidR="00E563CB" w:rsidRDefault="00207086">
      <w:pPr>
        <w:numPr>
          <w:ilvl w:val="0"/>
          <w:numId w:val="4"/>
        </w:numPr>
        <w:spacing w:after="25" w:line="259" w:lineRule="auto"/>
        <w:ind w:left="427" w:firstLine="0"/>
        <w:jc w:val="left"/>
      </w:pPr>
      <w:r>
        <w:t xml:space="preserve"> </w:t>
      </w:r>
      <w:r>
        <w:rPr>
          <w:rFonts w:ascii="Arial" w:hAnsi="Arial" w:cs="Arial"/>
          <w:szCs w:val="22"/>
        </w:rPr>
        <w:t xml:space="preserve">a hátrányos, illetve halmozottan hátrányos helyzetű, valamint sajátos nevelési igényű és beilleszkedési, tanulási, magatartási nehézséggel küzdő gyermekek/tanulók óvodai, iskolai ellátása, a köznevelési intézménybe és más településen található fejlesztő programokra való eljutás módja, lehetőségei; </w:t>
      </w:r>
    </w:p>
    <w:p w:rsidR="00E563CB" w:rsidRDefault="00207086">
      <w:pPr>
        <w:spacing w:line="259" w:lineRule="auto"/>
        <w:jc w:val="left"/>
      </w:pPr>
      <w:r>
        <w:rPr>
          <w:rFonts w:ascii="Arial" w:hAnsi="Arial" w:cs="Arial"/>
          <w:szCs w:val="22"/>
        </w:rPr>
        <w:t xml:space="preserve">Nórápon nem működik köznevelési intézmény, így nem rendelkezünk saját adatokkal.   </w:t>
      </w:r>
    </w:p>
    <w:p w:rsidR="00E563CB" w:rsidRDefault="00E563CB">
      <w:pPr>
        <w:spacing w:after="20"/>
        <w:ind w:left="927"/>
        <w:rPr>
          <w:rFonts w:ascii="Arial" w:hAnsi="Arial" w:cs="Arial"/>
          <w:i/>
          <w:szCs w:val="22"/>
        </w:rPr>
      </w:pPr>
    </w:p>
    <w:tbl>
      <w:tblPr>
        <w:tblW w:w="8800" w:type="dxa"/>
        <w:tblInd w:w="70" w:type="dxa"/>
        <w:tblCellMar>
          <w:left w:w="70" w:type="dxa"/>
          <w:right w:w="70" w:type="dxa"/>
        </w:tblCellMar>
        <w:tblLook w:val="0000"/>
      </w:tblPr>
      <w:tblGrid>
        <w:gridCol w:w="1557"/>
        <w:gridCol w:w="644"/>
        <w:gridCol w:w="1379"/>
        <w:gridCol w:w="860"/>
        <w:gridCol w:w="1688"/>
        <w:gridCol w:w="2672"/>
      </w:tblGrid>
      <w:tr w:rsidR="00E563CB">
        <w:trPr>
          <w:trHeight w:val="20"/>
        </w:trPr>
        <w:tc>
          <w:tcPr>
            <w:tcW w:w="87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 xml:space="preserve">4.4. a) 1.számú táblázat -  Hátrányos és halmozottan hátrányos helyzetű óvodás gyermekek </w:t>
            </w:r>
          </w:p>
        </w:tc>
      </w:tr>
      <w:tr w:rsidR="00E563CB">
        <w:trPr>
          <w:trHeight w:val="20"/>
        </w:trPr>
        <w:tc>
          <w:tcPr>
            <w:tcW w:w="1556"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023"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Óvodába beírt gyermekek száma (gyógypedagógiai neveléssel együtt)</w:t>
            </w:r>
            <w:r>
              <w:rPr>
                <w:rFonts w:ascii="Arial" w:hAnsi="Arial" w:cs="Arial"/>
                <w:b/>
                <w:bCs/>
                <w:sz w:val="18"/>
                <w:szCs w:val="18"/>
              </w:rPr>
              <w:br/>
            </w:r>
            <w:r>
              <w:rPr>
                <w:rFonts w:ascii="Arial" w:hAnsi="Arial" w:cs="Arial"/>
                <w:sz w:val="18"/>
                <w:szCs w:val="18"/>
              </w:rPr>
              <w:t>(TS 087)</w:t>
            </w:r>
          </w:p>
        </w:tc>
        <w:tc>
          <w:tcPr>
            <w:tcW w:w="2548"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Hátrányos és halmozottan hátrányos helyzetű </w:t>
            </w:r>
            <w:r>
              <w:rPr>
                <w:rFonts w:ascii="Arial" w:hAnsi="Arial" w:cs="Arial"/>
                <w:b/>
                <w:bCs/>
                <w:color w:val="000000"/>
                <w:sz w:val="18"/>
                <w:szCs w:val="18"/>
              </w:rPr>
              <w:br/>
              <w:t xml:space="preserve">óvodás gyermekek száma (gyógypedagógiai neveléssel együtt) </w:t>
            </w:r>
            <w:r>
              <w:rPr>
                <w:rFonts w:ascii="Arial" w:hAnsi="Arial" w:cs="Arial"/>
                <w:color w:val="000000"/>
                <w:sz w:val="18"/>
                <w:szCs w:val="18"/>
              </w:rPr>
              <w:t>(TS 092)</w:t>
            </w:r>
          </w:p>
        </w:tc>
        <w:tc>
          <w:tcPr>
            <w:tcW w:w="267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Hátrányos és halmozottan hátrányos helyzetű óvodás gyermekek </w:t>
            </w:r>
            <w:r>
              <w:rPr>
                <w:rFonts w:ascii="Arial" w:hAnsi="Arial" w:cs="Arial"/>
                <w:b/>
                <w:bCs/>
                <w:color w:val="000000"/>
                <w:sz w:val="18"/>
                <w:szCs w:val="18"/>
              </w:rPr>
              <w:br/>
              <w:t xml:space="preserve">aránya az óvodás gyermekeken belül </w:t>
            </w:r>
            <w:r>
              <w:rPr>
                <w:rFonts w:ascii="Arial" w:hAnsi="Arial" w:cs="Arial"/>
                <w:color w:val="000000"/>
                <w:sz w:val="18"/>
                <w:szCs w:val="18"/>
              </w:rPr>
              <w:t>(TS 093)</w:t>
            </w:r>
          </w:p>
        </w:tc>
      </w:tr>
      <w:tr w:rsidR="00E563CB">
        <w:trPr>
          <w:trHeight w:val="20"/>
        </w:trPr>
        <w:tc>
          <w:tcPr>
            <w:tcW w:w="1556"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8"/>
                <w:szCs w:val="18"/>
              </w:rPr>
            </w:pPr>
          </w:p>
        </w:tc>
        <w:tc>
          <w:tcPr>
            <w:tcW w:w="2023"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2548"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267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w:t>
            </w:r>
          </w:p>
        </w:tc>
      </w:tr>
      <w:tr w:rsidR="00E563CB">
        <w:trPr>
          <w:trHeight w:val="20"/>
        </w:trPr>
        <w:tc>
          <w:tcPr>
            <w:tcW w:w="155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02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4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67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5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02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4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67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5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02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4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67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5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02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4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67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5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02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4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67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5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02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4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67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2200" w:type="dxa"/>
            <w:gridSpan w:val="2"/>
            <w:shd w:val="clear" w:color="auto" w:fill="auto"/>
            <w:vAlign w:val="bottom"/>
          </w:tcPr>
          <w:p w:rsidR="00E563CB" w:rsidRDefault="00207086">
            <w:pPr>
              <w:jc w:val="left"/>
              <w:rPr>
                <w:rFonts w:ascii="Arial" w:hAnsi="Arial" w:cs="Arial"/>
                <w:color w:val="000000"/>
                <w:sz w:val="18"/>
                <w:szCs w:val="18"/>
              </w:rPr>
            </w:pPr>
            <w:r>
              <w:rPr>
                <w:rFonts w:ascii="Arial" w:hAnsi="Arial" w:cs="Arial"/>
                <w:color w:val="000000"/>
                <w:sz w:val="18"/>
                <w:szCs w:val="18"/>
              </w:rPr>
              <w:t>Forrás: TeIR, KSH Tstar</w:t>
            </w:r>
          </w:p>
        </w:tc>
        <w:tc>
          <w:tcPr>
            <w:tcW w:w="2239" w:type="dxa"/>
            <w:gridSpan w:val="2"/>
            <w:shd w:val="clear" w:color="auto" w:fill="auto"/>
            <w:vAlign w:val="bottom"/>
          </w:tcPr>
          <w:p w:rsidR="00E563CB" w:rsidRDefault="00E563CB">
            <w:pPr>
              <w:snapToGrid w:val="0"/>
              <w:jc w:val="left"/>
              <w:rPr>
                <w:rFonts w:ascii="Arial" w:hAnsi="Arial" w:cs="Arial"/>
                <w:color w:val="000000"/>
                <w:sz w:val="18"/>
                <w:szCs w:val="18"/>
              </w:rPr>
            </w:pPr>
          </w:p>
        </w:tc>
        <w:tc>
          <w:tcPr>
            <w:tcW w:w="4360" w:type="dxa"/>
            <w:gridSpan w:val="2"/>
            <w:shd w:val="clear" w:color="auto" w:fill="auto"/>
            <w:vAlign w:val="bottom"/>
          </w:tcPr>
          <w:p w:rsidR="00E563CB" w:rsidRDefault="00E563CB">
            <w:pPr>
              <w:snapToGrid w:val="0"/>
              <w:jc w:val="left"/>
              <w:rPr>
                <w:rFonts w:ascii="Arial" w:hAnsi="Arial" w:cs="Arial"/>
                <w:color w:val="000000"/>
                <w:sz w:val="18"/>
                <w:szCs w:val="18"/>
              </w:rPr>
            </w:pPr>
          </w:p>
        </w:tc>
      </w:tr>
    </w:tbl>
    <w:p w:rsidR="00E563CB" w:rsidRDefault="00E563CB">
      <w:pPr>
        <w:spacing w:after="20"/>
        <w:ind w:left="927"/>
        <w:rPr>
          <w:rFonts w:ascii="Arial" w:hAnsi="Arial" w:cs="Arial"/>
          <w:i/>
          <w:szCs w:val="22"/>
        </w:rPr>
      </w:pPr>
    </w:p>
    <w:p w:rsidR="00E563CB" w:rsidRDefault="00207086">
      <w:pPr>
        <w:spacing w:after="20"/>
        <w:ind w:left="927"/>
        <w:rPr>
          <w:rFonts w:ascii="Arial" w:hAnsi="Arial" w:cs="Arial"/>
          <w:i/>
          <w:szCs w:val="22"/>
        </w:rPr>
      </w:pPr>
      <w:r>
        <w:rPr>
          <w:noProof/>
          <w:lang w:eastAsia="hu-HU"/>
        </w:rPr>
        <w:drawing>
          <wp:inline distT="0" distB="0" distL="0" distR="0">
            <wp:extent cx="3268345" cy="1943100"/>
            <wp:effectExtent l="0" t="0" r="0" b="0"/>
            <wp:docPr id="32" name="Kép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Kép33"/>
                    <pic:cNvPicPr>
                      <a:picLocks noChangeAspect="1" noChangeArrowheads="1"/>
                    </pic:cNvPicPr>
                  </pic:nvPicPr>
                  <pic:blipFill>
                    <a:blip r:embed="rId38" cstate="print"/>
                    <a:srcRect l="-27" t="-45" r="-27" b="-45"/>
                    <a:stretch>
                      <a:fillRect/>
                    </a:stretch>
                  </pic:blipFill>
                  <pic:spPr bwMode="auto">
                    <a:xfrm>
                      <a:off x="0" y="0"/>
                      <a:ext cx="3268345" cy="1943100"/>
                    </a:xfrm>
                    <a:prstGeom prst="rect">
                      <a:avLst/>
                    </a:prstGeom>
                  </pic:spPr>
                </pic:pic>
              </a:graphicData>
            </a:graphic>
          </wp:inline>
        </w:drawing>
      </w:r>
    </w:p>
    <w:p w:rsidR="00E563CB" w:rsidRDefault="00E563CB">
      <w:pPr>
        <w:spacing w:after="20"/>
        <w:ind w:left="927"/>
        <w:rPr>
          <w:rFonts w:ascii="Arial" w:hAnsi="Arial" w:cs="Arial"/>
          <w:i/>
          <w:szCs w:val="22"/>
        </w:rPr>
      </w:pPr>
    </w:p>
    <w:p w:rsidR="00E563CB" w:rsidRDefault="00E563CB">
      <w:pPr>
        <w:spacing w:after="20"/>
        <w:ind w:left="927"/>
        <w:rPr>
          <w:rFonts w:ascii="Arial" w:hAnsi="Arial" w:cs="Arial"/>
          <w:i/>
          <w:szCs w:val="22"/>
        </w:rPr>
      </w:pPr>
    </w:p>
    <w:tbl>
      <w:tblPr>
        <w:tblW w:w="9940" w:type="dxa"/>
        <w:tblInd w:w="70" w:type="dxa"/>
        <w:tblCellMar>
          <w:left w:w="70" w:type="dxa"/>
          <w:right w:w="70" w:type="dxa"/>
        </w:tblCellMar>
        <w:tblLook w:val="0000"/>
      </w:tblPr>
      <w:tblGrid>
        <w:gridCol w:w="1540"/>
        <w:gridCol w:w="2040"/>
        <w:gridCol w:w="3842"/>
        <w:gridCol w:w="2518"/>
      </w:tblGrid>
      <w:tr w:rsidR="00E563CB">
        <w:trPr>
          <w:trHeight w:val="20"/>
        </w:trPr>
        <w:tc>
          <w:tcPr>
            <w:tcW w:w="99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 xml:space="preserve">4.4. a) 2. számú táblázat -   Hátrányos és halmozottan hátrányos helyzetű általános iskolai tanulók </w:t>
            </w:r>
          </w:p>
        </w:tc>
      </w:tr>
      <w:tr w:rsidR="00E563CB">
        <w:trPr>
          <w:trHeight w:val="20"/>
        </w:trPr>
        <w:tc>
          <w:tcPr>
            <w:tcW w:w="153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04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Általános iskolai tanulók száma a nappali oktatásban</w:t>
            </w:r>
          </w:p>
        </w:tc>
        <w:tc>
          <w:tcPr>
            <w:tcW w:w="38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Hátrányos és halmozottan hátrányos helyzetű </w:t>
            </w:r>
            <w:r>
              <w:rPr>
                <w:rFonts w:ascii="Arial" w:hAnsi="Arial" w:cs="Arial"/>
                <w:b/>
                <w:bCs/>
                <w:color w:val="000000"/>
                <w:sz w:val="18"/>
                <w:szCs w:val="18"/>
              </w:rPr>
              <w:br/>
              <w:t xml:space="preserve"> általános iskolai tanulók száma  (gyógypedagógiai oktatással együtt) </w:t>
            </w:r>
            <w:r>
              <w:rPr>
                <w:rFonts w:ascii="Arial" w:hAnsi="Arial" w:cs="Arial"/>
                <w:b/>
                <w:bCs/>
                <w:color w:val="000000"/>
                <w:sz w:val="18"/>
                <w:szCs w:val="18"/>
              </w:rPr>
              <w:br/>
            </w:r>
            <w:r>
              <w:rPr>
                <w:rFonts w:ascii="Arial" w:hAnsi="Arial" w:cs="Arial"/>
                <w:color w:val="000000"/>
                <w:sz w:val="18"/>
                <w:szCs w:val="18"/>
              </w:rPr>
              <w:t>(TS 094</w:t>
            </w:r>
            <w:r>
              <w:rPr>
                <w:rFonts w:ascii="Arial" w:hAnsi="Arial" w:cs="Arial"/>
                <w:b/>
                <w:bCs/>
                <w:color w:val="000000"/>
                <w:sz w:val="18"/>
                <w:szCs w:val="18"/>
              </w:rPr>
              <w:t>)</w:t>
            </w:r>
          </w:p>
        </w:tc>
        <w:tc>
          <w:tcPr>
            <w:tcW w:w="2518"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Hátrányos és halmozottan hátrányos helyzetű  tanulók aránya az általános iskolai tanulókon belül </w:t>
            </w:r>
            <w:r>
              <w:rPr>
                <w:rFonts w:ascii="Arial" w:hAnsi="Arial" w:cs="Arial"/>
                <w:color w:val="000000"/>
                <w:sz w:val="18"/>
                <w:szCs w:val="18"/>
              </w:rPr>
              <w:t>(TS 095)</w:t>
            </w:r>
          </w:p>
        </w:tc>
      </w:tr>
      <w:tr w:rsidR="00E563CB">
        <w:trPr>
          <w:trHeight w:val="20"/>
        </w:trPr>
        <w:tc>
          <w:tcPr>
            <w:tcW w:w="153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8"/>
                <w:szCs w:val="18"/>
              </w:rPr>
            </w:pPr>
          </w:p>
        </w:tc>
        <w:tc>
          <w:tcPr>
            <w:tcW w:w="204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38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2518"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w:t>
            </w:r>
          </w:p>
        </w:tc>
      </w:tr>
      <w:tr w:rsidR="00E563CB">
        <w:trPr>
          <w:trHeight w:val="20"/>
        </w:trPr>
        <w:tc>
          <w:tcPr>
            <w:tcW w:w="15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0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3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18"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0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3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18"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0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3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18"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0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3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18"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0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3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18"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15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0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3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518"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57"/>
        </w:trPr>
        <w:tc>
          <w:tcPr>
            <w:tcW w:w="9939" w:type="dxa"/>
            <w:gridSpan w:val="4"/>
            <w:shd w:val="clear" w:color="auto" w:fill="auto"/>
            <w:vAlign w:val="bottom"/>
          </w:tcPr>
          <w:p w:rsidR="00E563CB" w:rsidRDefault="00207086">
            <w:pPr>
              <w:snapToGrid w:val="0"/>
              <w:jc w:val="left"/>
              <w:rPr>
                <w:rFonts w:ascii="Arial" w:hAnsi="Arial" w:cs="Arial"/>
                <w:color w:val="000000"/>
                <w:sz w:val="18"/>
                <w:szCs w:val="18"/>
              </w:rPr>
            </w:pPr>
            <w:r>
              <w:rPr>
                <w:rFonts w:ascii="Arial" w:hAnsi="Arial" w:cs="Arial"/>
                <w:color w:val="000000"/>
                <w:sz w:val="18"/>
                <w:szCs w:val="18"/>
              </w:rPr>
              <w:t>Forrás: TeIR, KSH Tstar, Önkormányzati és intézményi adatgyűjtés</w:t>
            </w:r>
          </w:p>
        </w:tc>
      </w:tr>
    </w:tbl>
    <w:p w:rsidR="00E563CB" w:rsidRDefault="00E563CB">
      <w:pPr>
        <w:spacing w:after="20"/>
        <w:ind w:left="927"/>
        <w:rPr>
          <w:rFonts w:ascii="Arial" w:hAnsi="Arial" w:cs="Arial"/>
          <w:i/>
          <w:szCs w:val="22"/>
        </w:rPr>
      </w:pPr>
    </w:p>
    <w:p w:rsidR="00E563CB" w:rsidRDefault="00E563CB">
      <w:pPr>
        <w:spacing w:after="20"/>
        <w:ind w:left="927"/>
        <w:rPr>
          <w:rFonts w:ascii="Arial" w:hAnsi="Arial" w:cs="Arial"/>
          <w:i/>
          <w:szCs w:val="22"/>
        </w:rPr>
      </w:pPr>
    </w:p>
    <w:tbl>
      <w:tblPr>
        <w:tblW w:w="9781" w:type="dxa"/>
        <w:tblInd w:w="70" w:type="dxa"/>
        <w:tblCellMar>
          <w:left w:w="70" w:type="dxa"/>
          <w:right w:w="70" w:type="dxa"/>
        </w:tblCellMar>
        <w:tblLook w:val="0000"/>
      </w:tblPr>
      <w:tblGrid>
        <w:gridCol w:w="843"/>
        <w:gridCol w:w="1200"/>
        <w:gridCol w:w="1222"/>
        <w:gridCol w:w="1602"/>
        <w:gridCol w:w="1601"/>
        <w:gridCol w:w="1521"/>
        <w:gridCol w:w="1792"/>
      </w:tblGrid>
      <w:tr w:rsidR="00E563CB">
        <w:trPr>
          <w:trHeight w:val="20"/>
        </w:trPr>
        <w:tc>
          <w:tcPr>
            <w:tcW w:w="9780"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 xml:space="preserve">4.4. a) 3. számú táblázat -   Hátrányos és halmozottan hátrányos helyzet a középszintű oktatásban </w:t>
            </w:r>
          </w:p>
        </w:tc>
      </w:tr>
      <w:tr w:rsidR="00E563CB">
        <w:trPr>
          <w:trHeight w:val="20"/>
        </w:trPr>
        <w:tc>
          <w:tcPr>
            <w:tcW w:w="842"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20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Hátrányos és halmozottan hátrányos helyzetű gimnáziumi tanulók száma </w:t>
            </w:r>
            <w:r>
              <w:rPr>
                <w:rFonts w:ascii="Arial" w:hAnsi="Arial" w:cs="Arial"/>
                <w:color w:val="000000"/>
                <w:sz w:val="18"/>
                <w:szCs w:val="18"/>
              </w:rPr>
              <w:t xml:space="preserve"> (TS 096)</w:t>
            </w:r>
          </w:p>
        </w:tc>
        <w:tc>
          <w:tcPr>
            <w:tcW w:w="122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Hátrányos és halmozottan hátrányos helyzetű  tanulók aránya a gimnáziumi tanulókon belül </w:t>
            </w:r>
            <w:r>
              <w:rPr>
                <w:rFonts w:ascii="Arial" w:hAnsi="Arial" w:cs="Arial"/>
                <w:color w:val="000000"/>
                <w:sz w:val="18"/>
                <w:szCs w:val="18"/>
              </w:rPr>
              <w:t>(TS 097)</w:t>
            </w:r>
          </w:p>
        </w:tc>
        <w:tc>
          <w:tcPr>
            <w:tcW w:w="160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Hátrányos és halmozottan hátrányos helyzetű szakközépiskolai tanulók</w:t>
            </w:r>
            <w:r>
              <w:rPr>
                <w:rFonts w:ascii="Arial" w:hAnsi="Arial" w:cs="Arial"/>
                <w:b/>
                <w:bCs/>
                <w:color w:val="000000"/>
                <w:sz w:val="18"/>
                <w:szCs w:val="18"/>
              </w:rPr>
              <w:br/>
              <w:t xml:space="preserve">és hátrányos helyzetű szakiskolai és </w:t>
            </w:r>
            <w:r>
              <w:rPr>
                <w:rFonts w:ascii="Arial" w:hAnsi="Arial" w:cs="Arial"/>
                <w:b/>
                <w:bCs/>
                <w:color w:val="000000"/>
                <w:sz w:val="18"/>
                <w:szCs w:val="18"/>
              </w:rPr>
              <w:br/>
              <w:t xml:space="preserve">készségfejlesztő iskolai tanulók száma a nappali oktatásban </w:t>
            </w:r>
            <w:r>
              <w:rPr>
                <w:rFonts w:ascii="Arial" w:hAnsi="Arial" w:cs="Arial"/>
                <w:color w:val="000000"/>
                <w:sz w:val="18"/>
                <w:szCs w:val="18"/>
              </w:rPr>
              <w:t>(TS 098)</w:t>
            </w:r>
          </w:p>
        </w:tc>
        <w:tc>
          <w:tcPr>
            <w:tcW w:w="160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Hátrányos és halmozottan hátrányos helyzetű szakközépiskolai tanulók</w:t>
            </w:r>
            <w:r>
              <w:rPr>
                <w:rFonts w:ascii="Arial" w:hAnsi="Arial" w:cs="Arial"/>
                <w:b/>
                <w:bCs/>
                <w:color w:val="000000"/>
                <w:sz w:val="18"/>
                <w:szCs w:val="18"/>
              </w:rPr>
              <w:br/>
              <w:t xml:space="preserve">és hátrányos helyzetű szakiskolai és </w:t>
            </w:r>
            <w:r>
              <w:rPr>
                <w:rFonts w:ascii="Arial" w:hAnsi="Arial" w:cs="Arial"/>
                <w:b/>
                <w:bCs/>
                <w:color w:val="000000"/>
                <w:sz w:val="18"/>
                <w:szCs w:val="18"/>
              </w:rPr>
              <w:br/>
              <w:t>készségfejlesztő iskolai tanulók aránya a tanulók számához viszonyítva</w:t>
            </w:r>
            <w:r>
              <w:rPr>
                <w:rFonts w:ascii="Arial" w:hAnsi="Arial" w:cs="Arial"/>
                <w:b/>
                <w:bCs/>
                <w:color w:val="000000"/>
                <w:sz w:val="18"/>
                <w:szCs w:val="18"/>
              </w:rPr>
              <w:br/>
            </w:r>
            <w:r>
              <w:rPr>
                <w:rFonts w:ascii="Arial" w:hAnsi="Arial" w:cs="Arial"/>
                <w:color w:val="000000"/>
                <w:sz w:val="18"/>
                <w:szCs w:val="18"/>
              </w:rPr>
              <w:t>(TS 099)</w:t>
            </w:r>
          </w:p>
        </w:tc>
        <w:tc>
          <w:tcPr>
            <w:tcW w:w="152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Hátrányos és halmozottan hátrányos helyzetű szakgimnáziumi tanulók száma  </w:t>
            </w:r>
            <w:r>
              <w:rPr>
                <w:rFonts w:ascii="Arial" w:hAnsi="Arial" w:cs="Arial"/>
                <w:b/>
                <w:bCs/>
                <w:color w:val="000000"/>
                <w:sz w:val="18"/>
                <w:szCs w:val="18"/>
              </w:rPr>
              <w:br/>
            </w:r>
            <w:r>
              <w:rPr>
                <w:rFonts w:ascii="Arial" w:hAnsi="Arial" w:cs="Arial"/>
                <w:color w:val="000000"/>
                <w:sz w:val="18"/>
                <w:szCs w:val="18"/>
              </w:rPr>
              <w:t>(TS 100)</w:t>
            </w:r>
          </w:p>
        </w:tc>
        <w:tc>
          <w:tcPr>
            <w:tcW w:w="179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Hátrányos és halmozottan hátrányos helyzetű  tanulók </w:t>
            </w:r>
            <w:r>
              <w:rPr>
                <w:rFonts w:ascii="Arial" w:hAnsi="Arial" w:cs="Arial"/>
                <w:b/>
                <w:bCs/>
                <w:color w:val="000000"/>
                <w:sz w:val="18"/>
                <w:szCs w:val="18"/>
              </w:rPr>
              <w:br/>
              <w:t>aránya a szakgimnáziumi tanulókon belül</w:t>
            </w:r>
            <w:r>
              <w:rPr>
                <w:rFonts w:ascii="Arial" w:hAnsi="Arial" w:cs="Arial"/>
                <w:b/>
                <w:bCs/>
                <w:color w:val="000000"/>
                <w:sz w:val="18"/>
                <w:szCs w:val="18"/>
              </w:rPr>
              <w:br/>
            </w:r>
            <w:r>
              <w:rPr>
                <w:rFonts w:ascii="Arial" w:hAnsi="Arial" w:cs="Arial"/>
                <w:color w:val="000000"/>
                <w:sz w:val="18"/>
                <w:szCs w:val="18"/>
              </w:rPr>
              <w:t>(TS 101)</w:t>
            </w:r>
          </w:p>
        </w:tc>
      </w:tr>
      <w:tr w:rsidR="00E563CB">
        <w:trPr>
          <w:trHeight w:val="20"/>
        </w:trPr>
        <w:tc>
          <w:tcPr>
            <w:tcW w:w="842"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8"/>
                <w:szCs w:val="18"/>
              </w:rPr>
            </w:pPr>
          </w:p>
        </w:tc>
        <w:tc>
          <w:tcPr>
            <w:tcW w:w="120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222" w:type="dxa"/>
            <w:tcBorders>
              <w:lef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w:t>
            </w:r>
          </w:p>
        </w:tc>
        <w:tc>
          <w:tcPr>
            <w:tcW w:w="160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601" w:type="dxa"/>
            <w:tcBorders>
              <w:lef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w:t>
            </w:r>
          </w:p>
        </w:tc>
        <w:tc>
          <w:tcPr>
            <w:tcW w:w="152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792" w:type="dxa"/>
            <w:tcBorders>
              <w:left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w:t>
            </w:r>
          </w:p>
        </w:tc>
      </w:tr>
      <w:tr w:rsidR="00E563CB">
        <w:trPr>
          <w:trHeight w:val="20"/>
        </w:trPr>
        <w:tc>
          <w:tcPr>
            <w:tcW w:w="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2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22" w:type="dxa"/>
            <w:tcBorders>
              <w:top w:val="single" w:sz="4" w:space="0" w:color="000000"/>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1" w:type="dxa"/>
            <w:tcBorders>
              <w:top w:val="single" w:sz="4" w:space="0" w:color="000000"/>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2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79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2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79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2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79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2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79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8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2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2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60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79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780" w:type="dxa"/>
            <w:gridSpan w:val="7"/>
            <w:shd w:val="clear" w:color="auto" w:fill="auto"/>
            <w:tcMar>
              <w:left w:w="0" w:type="dxa"/>
              <w:right w:w="0" w:type="dxa"/>
            </w:tcMar>
            <w:vAlign w:val="bottom"/>
          </w:tcPr>
          <w:p w:rsidR="00E563CB" w:rsidRDefault="00207086">
            <w:pPr>
              <w:snapToGrid w:val="0"/>
              <w:rPr>
                <w:rFonts w:ascii="Arial" w:hAnsi="Arial" w:cs="Arial"/>
                <w:sz w:val="18"/>
                <w:szCs w:val="18"/>
              </w:rPr>
            </w:pPr>
            <w:r>
              <w:rPr>
                <w:rFonts w:ascii="Arial" w:hAnsi="Arial" w:cs="Arial"/>
                <w:color w:val="000000"/>
                <w:sz w:val="18"/>
                <w:szCs w:val="18"/>
              </w:rPr>
              <w:t>Forrás: TeIR, KSH Tstar</w:t>
            </w:r>
          </w:p>
        </w:tc>
      </w:tr>
    </w:tbl>
    <w:p w:rsidR="00E563CB" w:rsidRDefault="00E563CB">
      <w:pPr>
        <w:spacing w:after="20"/>
        <w:ind w:left="927"/>
        <w:rPr>
          <w:rFonts w:ascii="Arial" w:hAnsi="Arial" w:cs="Arial"/>
          <w:szCs w:val="22"/>
        </w:rPr>
      </w:pPr>
    </w:p>
    <w:p w:rsidR="00E563CB" w:rsidRDefault="00E563CB">
      <w:pPr>
        <w:spacing w:after="20"/>
        <w:ind w:left="927"/>
        <w:rPr>
          <w:rFonts w:ascii="Arial" w:hAnsi="Arial" w:cs="Arial"/>
          <w:szCs w:val="22"/>
        </w:rPr>
      </w:pPr>
    </w:p>
    <w:p w:rsidR="00E563CB" w:rsidRDefault="00E563CB">
      <w:pPr>
        <w:spacing w:after="20"/>
        <w:ind w:left="927"/>
        <w:rPr>
          <w:rFonts w:ascii="Arial" w:hAnsi="Arial" w:cs="Arial"/>
          <w:szCs w:val="22"/>
        </w:rPr>
      </w:pPr>
    </w:p>
    <w:tbl>
      <w:tblPr>
        <w:tblW w:w="7240" w:type="dxa"/>
        <w:tblInd w:w="70" w:type="dxa"/>
        <w:tblCellMar>
          <w:left w:w="70" w:type="dxa"/>
          <w:right w:w="70" w:type="dxa"/>
        </w:tblCellMar>
        <w:tblLook w:val="0000"/>
      </w:tblPr>
      <w:tblGrid>
        <w:gridCol w:w="1059"/>
        <w:gridCol w:w="1354"/>
        <w:gridCol w:w="1385"/>
        <w:gridCol w:w="3442"/>
      </w:tblGrid>
      <w:tr w:rsidR="00E563CB">
        <w:trPr>
          <w:trHeight w:val="20"/>
        </w:trPr>
        <w:tc>
          <w:tcPr>
            <w:tcW w:w="724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4.4. a) 4. számú táblázat -  Hátrányos és halmozottan hátrányos helyzet</w:t>
            </w:r>
          </w:p>
        </w:tc>
      </w:tr>
      <w:tr w:rsidR="00E563CB">
        <w:trPr>
          <w:trHeight w:val="20"/>
        </w:trPr>
        <w:tc>
          <w:tcPr>
            <w:tcW w:w="105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739"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Megállapított hátrányos helyzetű gyermekek és nagykorúvá vált gyermekek száma </w:t>
            </w:r>
            <w:r>
              <w:rPr>
                <w:rFonts w:ascii="Arial" w:hAnsi="Arial" w:cs="Arial"/>
                <w:color w:val="000000"/>
                <w:sz w:val="18"/>
                <w:szCs w:val="18"/>
              </w:rPr>
              <w:t>(TS 114)</w:t>
            </w:r>
          </w:p>
        </w:tc>
        <w:tc>
          <w:tcPr>
            <w:tcW w:w="344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Megállapított halmozottan hátrányos helyzetű gyermekek és nagykorúvá vált gyermekek száma</w:t>
            </w:r>
            <w:r>
              <w:rPr>
                <w:rFonts w:ascii="Arial" w:hAnsi="Arial" w:cs="Arial"/>
                <w:b/>
                <w:bCs/>
                <w:color w:val="000000"/>
                <w:sz w:val="18"/>
                <w:szCs w:val="18"/>
              </w:rPr>
              <w:br/>
            </w:r>
            <w:r>
              <w:rPr>
                <w:rFonts w:ascii="Arial" w:hAnsi="Arial" w:cs="Arial"/>
                <w:color w:val="000000"/>
                <w:sz w:val="18"/>
                <w:szCs w:val="18"/>
              </w:rPr>
              <w:t>(TS 113)</w:t>
            </w:r>
          </w:p>
        </w:tc>
      </w:tr>
      <w:tr w:rsidR="00E563CB">
        <w:trPr>
          <w:trHeight w:val="20"/>
        </w:trPr>
        <w:tc>
          <w:tcPr>
            <w:tcW w:w="105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8"/>
                <w:szCs w:val="18"/>
              </w:rPr>
            </w:pPr>
          </w:p>
        </w:tc>
        <w:tc>
          <w:tcPr>
            <w:tcW w:w="2739"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344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7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4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7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4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7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4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7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4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7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34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7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34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413" w:type="dxa"/>
            <w:gridSpan w:val="2"/>
            <w:shd w:val="clear" w:color="auto" w:fill="auto"/>
            <w:vAlign w:val="bottom"/>
          </w:tcPr>
          <w:p w:rsidR="00E563CB" w:rsidRDefault="00207086">
            <w:pPr>
              <w:jc w:val="left"/>
              <w:rPr>
                <w:rFonts w:ascii="Arial" w:hAnsi="Arial" w:cs="Arial"/>
                <w:color w:val="000000"/>
                <w:sz w:val="18"/>
                <w:szCs w:val="18"/>
              </w:rPr>
            </w:pPr>
            <w:r>
              <w:rPr>
                <w:rFonts w:ascii="Arial" w:hAnsi="Arial" w:cs="Arial"/>
                <w:color w:val="000000"/>
                <w:sz w:val="18"/>
                <w:szCs w:val="18"/>
              </w:rPr>
              <w:t>Forrás: TeIR, KSH Tstar</w:t>
            </w:r>
          </w:p>
        </w:tc>
        <w:tc>
          <w:tcPr>
            <w:tcW w:w="4827" w:type="dxa"/>
            <w:gridSpan w:val="2"/>
            <w:shd w:val="clear" w:color="auto" w:fill="auto"/>
            <w:vAlign w:val="bottom"/>
          </w:tcPr>
          <w:p w:rsidR="00E563CB" w:rsidRDefault="00E563CB">
            <w:pPr>
              <w:snapToGrid w:val="0"/>
              <w:jc w:val="left"/>
              <w:rPr>
                <w:rFonts w:ascii="Arial" w:hAnsi="Arial" w:cs="Arial"/>
                <w:color w:val="000000"/>
                <w:sz w:val="18"/>
                <w:szCs w:val="18"/>
              </w:rPr>
            </w:pPr>
          </w:p>
        </w:tc>
      </w:tr>
    </w:tbl>
    <w:p w:rsidR="00E563CB" w:rsidRDefault="00E563CB">
      <w:pPr>
        <w:spacing w:after="20"/>
        <w:ind w:left="927"/>
        <w:rPr>
          <w:rFonts w:ascii="Arial" w:hAnsi="Arial" w:cs="Arial"/>
          <w:szCs w:val="22"/>
        </w:rPr>
      </w:pPr>
    </w:p>
    <w:p w:rsidR="00E563CB" w:rsidRDefault="00207086">
      <w:pPr>
        <w:spacing w:after="20"/>
        <w:rPr>
          <w:rFonts w:ascii="Arial" w:hAnsi="Arial" w:cs="Arial"/>
          <w:szCs w:val="22"/>
        </w:rPr>
      </w:pPr>
      <w:r>
        <w:rPr>
          <w:noProof/>
          <w:lang w:eastAsia="hu-HU"/>
        </w:rPr>
        <w:drawing>
          <wp:inline distT="0" distB="0" distL="0" distR="0">
            <wp:extent cx="3144520" cy="2124075"/>
            <wp:effectExtent l="0" t="0" r="0" b="0"/>
            <wp:docPr id="33" name="Kép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Kép35"/>
                    <pic:cNvPicPr>
                      <a:picLocks noChangeAspect="1" noChangeArrowheads="1"/>
                    </pic:cNvPicPr>
                  </pic:nvPicPr>
                  <pic:blipFill>
                    <a:blip r:embed="rId39" cstate="print"/>
                    <a:srcRect l="-33" t="-48" r="-33" b="-48"/>
                    <a:stretch>
                      <a:fillRect/>
                    </a:stretch>
                  </pic:blipFill>
                  <pic:spPr bwMode="auto">
                    <a:xfrm>
                      <a:off x="0" y="0"/>
                      <a:ext cx="3144520" cy="2124075"/>
                    </a:xfrm>
                    <a:prstGeom prst="rect">
                      <a:avLst/>
                    </a:prstGeom>
                  </pic:spPr>
                </pic:pic>
              </a:graphicData>
            </a:graphic>
          </wp:inline>
        </w:drawing>
      </w:r>
    </w:p>
    <w:p w:rsidR="00E563CB" w:rsidRDefault="00E563CB">
      <w:pPr>
        <w:spacing w:after="20"/>
        <w:ind w:left="927"/>
        <w:rPr>
          <w:rFonts w:ascii="Arial" w:hAnsi="Arial" w:cs="Arial"/>
          <w:szCs w:val="22"/>
        </w:rPr>
      </w:pPr>
    </w:p>
    <w:p w:rsidR="00E563CB" w:rsidRDefault="00E563CB">
      <w:pPr>
        <w:ind w:left="993" w:hanging="426"/>
        <w:rPr>
          <w:rFonts w:ascii="Arial" w:hAnsi="Arial" w:cs="Arial"/>
          <w:szCs w:val="22"/>
        </w:rPr>
      </w:pPr>
    </w:p>
    <w:p w:rsidR="00E563CB" w:rsidRDefault="00207086">
      <w:pPr>
        <w:numPr>
          <w:ilvl w:val="0"/>
          <w:numId w:val="4"/>
        </w:numPr>
        <w:spacing w:after="20"/>
        <w:rPr>
          <w:rFonts w:ascii="Arial" w:hAnsi="Arial" w:cs="Arial"/>
          <w:szCs w:val="22"/>
        </w:rPr>
      </w:pPr>
      <w:r>
        <w:rPr>
          <w:rFonts w:ascii="Arial" w:hAnsi="Arial" w:cs="Arial"/>
          <w:szCs w:val="22"/>
        </w:rPr>
        <w:t>a közneveléshez kapcsolódó kiegészítő szolgáltatások (pl. iskolára/óvodára jutó gyógypedagógusok, iskolapszichológusok száma stb.)</w:t>
      </w:r>
    </w:p>
    <w:p w:rsidR="00E563CB" w:rsidRDefault="00207086">
      <w:pPr>
        <w:spacing w:after="20"/>
        <w:ind w:left="927"/>
      </w:pPr>
      <w:r>
        <w:rPr>
          <w:rFonts w:ascii="Arial" w:hAnsi="Arial" w:cs="Arial"/>
          <w:i/>
          <w:szCs w:val="22"/>
        </w:rPr>
        <w:t>A Pápakovácsi  iskolában dolgozik  gyógypedagógus, iskolapszichológus nincs.</w:t>
      </w:r>
      <w:r>
        <w:rPr>
          <w:rFonts w:ascii="Arial" w:hAnsi="Arial" w:cs="Arial"/>
          <w:i/>
          <w:szCs w:val="22"/>
          <w:highlight w:val="yellow"/>
        </w:rPr>
        <w:t xml:space="preserve"> </w:t>
      </w:r>
    </w:p>
    <w:p w:rsidR="00E563CB" w:rsidRDefault="00E563CB">
      <w:pPr>
        <w:spacing w:after="20"/>
        <w:ind w:left="927"/>
        <w:rPr>
          <w:rFonts w:ascii="Arial" w:hAnsi="Arial" w:cs="Arial"/>
          <w:i/>
          <w:szCs w:val="22"/>
        </w:rPr>
      </w:pPr>
    </w:p>
    <w:p w:rsidR="00E563CB" w:rsidRDefault="00E563CB">
      <w:pPr>
        <w:spacing w:after="20"/>
        <w:ind w:left="927"/>
        <w:rPr>
          <w:rFonts w:ascii="Arial" w:hAnsi="Arial" w:cs="Arial"/>
          <w:i/>
          <w:szCs w:val="22"/>
        </w:rPr>
      </w:pPr>
    </w:p>
    <w:tbl>
      <w:tblPr>
        <w:tblW w:w="6500" w:type="dxa"/>
        <w:tblInd w:w="70" w:type="dxa"/>
        <w:tblCellMar>
          <w:left w:w="70" w:type="dxa"/>
          <w:right w:w="70" w:type="dxa"/>
        </w:tblCellMar>
        <w:tblLook w:val="0000"/>
      </w:tblPr>
      <w:tblGrid>
        <w:gridCol w:w="2166"/>
        <w:gridCol w:w="2012"/>
        <w:gridCol w:w="1179"/>
        <w:gridCol w:w="1143"/>
      </w:tblGrid>
      <w:tr w:rsidR="00E563CB">
        <w:trPr>
          <w:trHeight w:val="20"/>
        </w:trPr>
        <w:tc>
          <w:tcPr>
            <w:tcW w:w="6500"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tcPr>
          <w:p w:rsidR="00E563CB" w:rsidRDefault="00207086">
            <w:pPr>
              <w:jc w:val="center"/>
            </w:pPr>
            <w:r>
              <w:rPr>
                <w:rFonts w:ascii="Arial" w:hAnsi="Arial" w:cs="Arial"/>
                <w:b/>
                <w:bCs/>
                <w:sz w:val="18"/>
                <w:szCs w:val="18"/>
              </w:rPr>
              <w:t>4.4.1. számú táblázat - Óvodai nevelés adatai</w:t>
            </w:r>
            <w:r>
              <w:rPr>
                <w:rFonts w:ascii="Arial" w:hAnsi="Arial" w:cs="Arial"/>
                <w:b/>
                <w:bCs/>
                <w:sz w:val="18"/>
                <w:szCs w:val="18"/>
              </w:rPr>
              <w:br/>
              <w:t xml:space="preserve"> </w:t>
            </w:r>
          </w:p>
        </w:tc>
      </w:tr>
      <w:tr w:rsidR="00E563CB">
        <w:trPr>
          <w:trHeight w:val="20"/>
        </w:trPr>
        <w:tc>
          <w:tcPr>
            <w:tcW w:w="6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 ÓVODAI ELLÁTOTTSÁG</w:t>
            </w:r>
          </w:p>
        </w:tc>
      </w:tr>
      <w:tr w:rsidR="00E563CB">
        <w:trPr>
          <w:trHeight w:val="20"/>
        </w:trPr>
        <w:tc>
          <w:tcPr>
            <w:tcW w:w="2166" w:type="dxa"/>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Az óvoda telephelyeinek száma (db)</w:t>
            </w:r>
          </w:p>
        </w:tc>
        <w:tc>
          <w:tcPr>
            <w:tcW w:w="43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166" w:type="dxa"/>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Hány településről járnak be a gyermekek (db)</w:t>
            </w:r>
          </w:p>
        </w:tc>
        <w:tc>
          <w:tcPr>
            <w:tcW w:w="43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166" w:type="dxa"/>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Óvodai férőhelyek száma (fő)</w:t>
            </w:r>
          </w:p>
        </w:tc>
        <w:tc>
          <w:tcPr>
            <w:tcW w:w="43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166" w:type="dxa"/>
            <w:tcBorders>
              <w:left w:val="single" w:sz="4" w:space="0" w:color="000000"/>
              <w:bottom w:val="single" w:sz="4" w:space="0" w:color="000000"/>
            </w:tcBorders>
            <w:shd w:val="clear" w:color="auto" w:fill="auto"/>
            <w:vAlign w:val="center"/>
          </w:tcPr>
          <w:p w:rsidR="00E563CB" w:rsidRDefault="00207086">
            <w:pPr>
              <w:jc w:val="left"/>
              <w:rPr>
                <w:rFonts w:ascii="Arial" w:hAnsi="Arial" w:cs="Arial"/>
                <w:sz w:val="18"/>
                <w:szCs w:val="18"/>
              </w:rPr>
            </w:pPr>
            <w:r>
              <w:rPr>
                <w:rFonts w:ascii="Arial" w:hAnsi="Arial" w:cs="Arial"/>
                <w:sz w:val="18"/>
                <w:szCs w:val="18"/>
              </w:rPr>
              <w:t>Óvodai gyermekcsoportok száma (gyógypedagógiai neveléssel együtt) (db)</w:t>
            </w:r>
          </w:p>
        </w:tc>
        <w:tc>
          <w:tcPr>
            <w:tcW w:w="43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4178" w:type="dxa"/>
            <w:gridSpan w:val="2"/>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Az óvoda nyitvatartási ideje (...h-tól ...h-ig):</w:t>
            </w:r>
          </w:p>
        </w:tc>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114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2166" w:type="dxa"/>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A nyári óvoda-bezárás időtartama (nap)</w:t>
            </w:r>
          </w:p>
        </w:tc>
        <w:tc>
          <w:tcPr>
            <w:tcW w:w="43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417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Személyi feltételek</w:t>
            </w:r>
          </w:p>
        </w:tc>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14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Hiányzó létszám</w:t>
            </w:r>
          </w:p>
        </w:tc>
      </w:tr>
      <w:tr w:rsidR="00E563CB">
        <w:trPr>
          <w:trHeight w:val="20"/>
        </w:trPr>
        <w:tc>
          <w:tcPr>
            <w:tcW w:w="4178" w:type="dxa"/>
            <w:gridSpan w:val="2"/>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Óvodapedagógusok száma</w:t>
            </w:r>
          </w:p>
        </w:tc>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4178" w:type="dxa"/>
            <w:gridSpan w:val="2"/>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Ebből diplomás óvodapedagógusok száma</w:t>
            </w:r>
          </w:p>
        </w:tc>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4178" w:type="dxa"/>
            <w:gridSpan w:val="2"/>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Gyógypedagógusok létszáma</w:t>
            </w:r>
          </w:p>
        </w:tc>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4178" w:type="dxa"/>
            <w:gridSpan w:val="2"/>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Dajka/gondozónő</w:t>
            </w:r>
          </w:p>
        </w:tc>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4178" w:type="dxa"/>
            <w:gridSpan w:val="2"/>
            <w:tcBorders>
              <w:left w:val="single" w:sz="4" w:space="0" w:color="000000"/>
              <w:bottom w:val="single" w:sz="4" w:space="0" w:color="000000"/>
            </w:tcBorders>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Kisegítő személyzet</w:t>
            </w:r>
          </w:p>
        </w:tc>
        <w:tc>
          <w:tcPr>
            <w:tcW w:w="117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500" w:type="dxa"/>
            <w:gridSpan w:val="4"/>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Önkormányzati, intézményi adatgyűjtés</w:t>
            </w:r>
          </w:p>
        </w:tc>
      </w:tr>
    </w:tbl>
    <w:p w:rsidR="00E563CB" w:rsidRDefault="00E563CB">
      <w:pPr>
        <w:spacing w:after="20"/>
        <w:ind w:left="927"/>
        <w:rPr>
          <w:rFonts w:ascii="Arial" w:hAnsi="Arial" w:cs="Arial"/>
          <w:i/>
          <w:szCs w:val="22"/>
        </w:rPr>
      </w:pPr>
    </w:p>
    <w:p w:rsidR="00E563CB" w:rsidRDefault="00207086">
      <w:pPr>
        <w:spacing w:after="20"/>
        <w:ind w:left="927"/>
        <w:rPr>
          <w:rFonts w:ascii="Arial" w:hAnsi="Arial" w:cs="Arial"/>
          <w:szCs w:val="22"/>
        </w:rPr>
      </w:pPr>
      <w:r>
        <w:rPr>
          <w:noProof/>
          <w:lang w:eastAsia="hu-HU"/>
        </w:rPr>
        <w:drawing>
          <wp:inline distT="0" distB="0" distL="0" distR="0">
            <wp:extent cx="3072130" cy="2047875"/>
            <wp:effectExtent l="0" t="0" r="0" b="0"/>
            <wp:docPr id="34" name="Kép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Kép36"/>
                    <pic:cNvPicPr>
                      <a:picLocks noChangeAspect="1" noChangeArrowheads="1"/>
                    </pic:cNvPicPr>
                  </pic:nvPicPr>
                  <pic:blipFill>
                    <a:blip r:embed="rId40" cstate="print"/>
                    <a:srcRect l="-34" t="-51" r="-34" b="-51"/>
                    <a:stretch>
                      <a:fillRect/>
                    </a:stretch>
                  </pic:blipFill>
                  <pic:spPr bwMode="auto">
                    <a:xfrm>
                      <a:off x="0" y="0"/>
                      <a:ext cx="3072130" cy="2047875"/>
                    </a:xfrm>
                    <a:prstGeom prst="rect">
                      <a:avLst/>
                    </a:prstGeom>
                  </pic:spPr>
                </pic:pic>
              </a:graphicData>
            </a:graphic>
          </wp:inline>
        </w:drawing>
      </w:r>
    </w:p>
    <w:p w:rsidR="00E563CB" w:rsidRDefault="00E563CB">
      <w:pPr>
        <w:ind w:left="993" w:hanging="426"/>
        <w:rPr>
          <w:rFonts w:ascii="Arial" w:hAnsi="Arial" w:cs="Arial"/>
          <w:szCs w:val="22"/>
        </w:rPr>
      </w:pPr>
    </w:p>
    <w:p w:rsidR="00E563CB" w:rsidRDefault="00E563CB">
      <w:pPr>
        <w:ind w:left="993" w:hanging="426"/>
        <w:rPr>
          <w:rFonts w:ascii="Arial" w:hAnsi="Arial" w:cs="Arial"/>
          <w:szCs w:val="22"/>
        </w:rPr>
      </w:pPr>
    </w:p>
    <w:tbl>
      <w:tblPr>
        <w:tblW w:w="10348" w:type="dxa"/>
        <w:tblInd w:w="70" w:type="dxa"/>
        <w:tblCellMar>
          <w:left w:w="70" w:type="dxa"/>
          <w:right w:w="70" w:type="dxa"/>
        </w:tblCellMar>
        <w:tblLook w:val="0000"/>
      </w:tblPr>
      <w:tblGrid>
        <w:gridCol w:w="496"/>
        <w:gridCol w:w="977"/>
        <w:gridCol w:w="1572"/>
        <w:gridCol w:w="1509"/>
        <w:gridCol w:w="1509"/>
        <w:gridCol w:w="1509"/>
        <w:gridCol w:w="1572"/>
        <w:gridCol w:w="1483"/>
        <w:gridCol w:w="1537"/>
      </w:tblGrid>
      <w:tr w:rsidR="00E563CB">
        <w:trPr>
          <w:trHeight w:val="20"/>
        </w:trPr>
        <w:tc>
          <w:tcPr>
            <w:tcW w:w="10347" w:type="dxa"/>
            <w:gridSpan w:val="9"/>
            <w:tcBorders>
              <w:top w:val="single" w:sz="4" w:space="0" w:color="000000"/>
              <w:left w:val="single" w:sz="4" w:space="0" w:color="000000"/>
              <w:bottom w:val="single" w:sz="4" w:space="0" w:color="000000"/>
              <w:right w:val="single" w:sz="4" w:space="0" w:color="000000"/>
            </w:tcBorders>
            <w:shd w:val="clear" w:color="auto" w:fill="FFFFFF"/>
            <w:vAlign w:val="bottom"/>
          </w:tcPr>
          <w:p w:rsidR="00E563CB" w:rsidRDefault="00207086">
            <w:pPr>
              <w:jc w:val="center"/>
              <w:rPr>
                <w:rFonts w:ascii="Arial" w:hAnsi="Arial" w:cs="Arial"/>
                <w:b/>
                <w:bCs/>
                <w:sz w:val="16"/>
                <w:szCs w:val="16"/>
              </w:rPr>
            </w:pPr>
            <w:r>
              <w:rPr>
                <w:rFonts w:ascii="Arial" w:hAnsi="Arial" w:cs="Arial"/>
                <w:b/>
                <w:bCs/>
                <w:sz w:val="16"/>
                <w:szCs w:val="16"/>
              </w:rPr>
              <w:t xml:space="preserve">4.4.2. számú táblázat - Óvodai nevelés adatai </w:t>
            </w:r>
          </w:p>
        </w:tc>
      </w:tr>
      <w:tr w:rsidR="00E563CB">
        <w:trPr>
          <w:trHeight w:val="20"/>
        </w:trPr>
        <w:tc>
          <w:tcPr>
            <w:tcW w:w="84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6"/>
                <w:szCs w:val="16"/>
              </w:rPr>
            </w:pPr>
            <w:r>
              <w:rPr>
                <w:rFonts w:ascii="Arial" w:hAnsi="Arial" w:cs="Arial"/>
                <w:b/>
                <w:bCs/>
                <w:sz w:val="16"/>
                <w:szCs w:val="16"/>
              </w:rPr>
              <w:t>Év</w:t>
            </w:r>
          </w:p>
        </w:tc>
        <w:tc>
          <w:tcPr>
            <w:tcW w:w="111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6"/>
                <w:szCs w:val="16"/>
              </w:rPr>
            </w:pPr>
            <w:r>
              <w:rPr>
                <w:rFonts w:ascii="Arial" w:hAnsi="Arial" w:cs="Arial"/>
                <w:b/>
                <w:bCs/>
                <w:sz w:val="16"/>
                <w:szCs w:val="16"/>
              </w:rPr>
              <w:t>3-6 éves korú gyermekek száma</w:t>
            </w:r>
          </w:p>
        </w:tc>
        <w:tc>
          <w:tcPr>
            <w:tcW w:w="143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 xml:space="preserve">Óvodai gyermekcsoportok száma - gyógypedagógiai neveléssel együtt </w:t>
            </w:r>
            <w:r>
              <w:rPr>
                <w:rFonts w:ascii="Arial" w:hAnsi="Arial" w:cs="Arial"/>
                <w:sz w:val="16"/>
                <w:szCs w:val="16"/>
              </w:rPr>
              <w:t xml:space="preserve">(TS 085) </w:t>
            </w:r>
          </w:p>
        </w:tc>
        <w:tc>
          <w:tcPr>
            <w:tcW w:w="99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Óvodai férőhelyek száma (gyógypedagógiai neveléssel együtt)</w:t>
            </w:r>
            <w:r>
              <w:rPr>
                <w:rFonts w:ascii="Arial" w:hAnsi="Arial" w:cs="Arial"/>
                <w:b/>
                <w:bCs/>
                <w:sz w:val="16"/>
                <w:szCs w:val="16"/>
              </w:rPr>
              <w:br/>
            </w:r>
            <w:r>
              <w:rPr>
                <w:rFonts w:ascii="Arial" w:hAnsi="Arial" w:cs="Arial"/>
                <w:sz w:val="16"/>
                <w:szCs w:val="16"/>
              </w:rPr>
              <w:t>(TS 090)</w:t>
            </w:r>
          </w:p>
        </w:tc>
        <w:tc>
          <w:tcPr>
            <w:tcW w:w="113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Óvodai feladatellátási helyek száma (gyógypedagógiai neveléssel együtt)</w:t>
            </w:r>
            <w:r>
              <w:rPr>
                <w:rFonts w:ascii="Arial" w:hAnsi="Arial" w:cs="Arial"/>
                <w:b/>
                <w:bCs/>
                <w:sz w:val="16"/>
                <w:szCs w:val="16"/>
              </w:rPr>
              <w:br/>
            </w:r>
            <w:r>
              <w:rPr>
                <w:rFonts w:ascii="Arial" w:hAnsi="Arial" w:cs="Arial"/>
                <w:sz w:val="16"/>
                <w:szCs w:val="16"/>
              </w:rPr>
              <w:t>(TS 088)</w:t>
            </w:r>
          </w:p>
        </w:tc>
        <w:tc>
          <w:tcPr>
            <w:tcW w:w="127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Óvodába beírt gyermekek száma (gyógypedagógiai neveléssel együtt)</w:t>
            </w:r>
            <w:r>
              <w:rPr>
                <w:rFonts w:ascii="Arial" w:hAnsi="Arial" w:cs="Arial"/>
                <w:b/>
                <w:bCs/>
                <w:sz w:val="16"/>
                <w:szCs w:val="16"/>
              </w:rPr>
              <w:br/>
            </w:r>
            <w:r>
              <w:rPr>
                <w:rFonts w:ascii="Arial" w:hAnsi="Arial" w:cs="Arial"/>
                <w:sz w:val="16"/>
                <w:szCs w:val="16"/>
              </w:rPr>
              <w:t>(TS 087)</w:t>
            </w:r>
          </w:p>
        </w:tc>
        <w:tc>
          <w:tcPr>
            <w:tcW w:w="1277"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Óvodai gyógypedagógiai gyermekcsoportok száma</w:t>
            </w:r>
            <w:r>
              <w:rPr>
                <w:rFonts w:ascii="Arial" w:hAnsi="Arial" w:cs="Arial"/>
                <w:b/>
                <w:bCs/>
                <w:sz w:val="16"/>
                <w:szCs w:val="16"/>
              </w:rPr>
              <w:br/>
            </w:r>
            <w:r>
              <w:rPr>
                <w:rFonts w:ascii="Arial" w:hAnsi="Arial" w:cs="Arial"/>
                <w:sz w:val="16"/>
                <w:szCs w:val="16"/>
              </w:rPr>
              <w:t>(TS 086)</w:t>
            </w:r>
          </w:p>
        </w:tc>
        <w:tc>
          <w:tcPr>
            <w:tcW w:w="113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Gyógypedagógiai oktatásban részesülő óvodás gyermekek száma</w:t>
            </w:r>
            <w:r>
              <w:rPr>
                <w:rFonts w:ascii="Arial" w:hAnsi="Arial" w:cs="Arial"/>
                <w:b/>
                <w:bCs/>
                <w:sz w:val="16"/>
                <w:szCs w:val="16"/>
              </w:rPr>
              <w:br/>
              <w:t xml:space="preserve">az integráltan oktatott SNI gyermekek nélkül </w:t>
            </w:r>
            <w:r>
              <w:rPr>
                <w:rFonts w:ascii="Arial" w:hAnsi="Arial" w:cs="Arial"/>
                <w:sz w:val="16"/>
                <w:szCs w:val="16"/>
              </w:rPr>
              <w:t>(TS 091)</w:t>
            </w:r>
          </w:p>
        </w:tc>
        <w:tc>
          <w:tcPr>
            <w:tcW w:w="1134"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color w:val="000000"/>
                <w:sz w:val="16"/>
                <w:szCs w:val="16"/>
              </w:rPr>
              <w:t>Egy óvodai gyermekcsoportra</w:t>
            </w:r>
            <w:r>
              <w:rPr>
                <w:rFonts w:ascii="Arial" w:hAnsi="Arial" w:cs="Arial"/>
                <w:b/>
                <w:bCs/>
                <w:color w:val="000000"/>
                <w:sz w:val="16"/>
                <w:szCs w:val="16"/>
              </w:rPr>
              <w:br/>
              <w:t xml:space="preserve"> jutó gyermekek száma </w:t>
            </w:r>
            <w:r>
              <w:rPr>
                <w:rFonts w:ascii="Arial" w:hAnsi="Arial" w:cs="Arial"/>
                <w:color w:val="000000"/>
                <w:sz w:val="16"/>
                <w:szCs w:val="16"/>
              </w:rPr>
              <w:t>(TS 089)</w:t>
            </w:r>
          </w:p>
        </w:tc>
      </w:tr>
      <w:tr w:rsidR="00E563CB">
        <w:trPr>
          <w:trHeight w:val="20"/>
        </w:trPr>
        <w:tc>
          <w:tcPr>
            <w:tcW w:w="84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6"/>
                <w:szCs w:val="16"/>
              </w:rPr>
            </w:pPr>
          </w:p>
        </w:tc>
        <w:tc>
          <w:tcPr>
            <w:tcW w:w="111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6"/>
                <w:szCs w:val="16"/>
              </w:rPr>
            </w:pPr>
            <w:r>
              <w:rPr>
                <w:rFonts w:ascii="Arial" w:hAnsi="Arial" w:cs="Arial"/>
                <w:b/>
                <w:bCs/>
                <w:color w:val="000000"/>
                <w:sz w:val="16"/>
                <w:szCs w:val="16"/>
              </w:rPr>
              <w:t>fő</w:t>
            </w:r>
          </w:p>
        </w:tc>
        <w:tc>
          <w:tcPr>
            <w:tcW w:w="143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6"/>
                <w:szCs w:val="16"/>
              </w:rPr>
            </w:pPr>
            <w:r>
              <w:rPr>
                <w:rFonts w:ascii="Arial" w:hAnsi="Arial" w:cs="Arial"/>
                <w:b/>
                <w:bCs/>
                <w:color w:val="000000"/>
                <w:sz w:val="16"/>
                <w:szCs w:val="16"/>
              </w:rPr>
              <w:t>db</w:t>
            </w:r>
          </w:p>
        </w:tc>
        <w:tc>
          <w:tcPr>
            <w:tcW w:w="99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6"/>
                <w:szCs w:val="16"/>
              </w:rPr>
            </w:pPr>
            <w:r>
              <w:rPr>
                <w:rFonts w:ascii="Arial" w:hAnsi="Arial" w:cs="Arial"/>
                <w:b/>
                <w:bCs/>
                <w:color w:val="000000"/>
                <w:sz w:val="16"/>
                <w:szCs w:val="16"/>
              </w:rPr>
              <w:t>db</w:t>
            </w:r>
          </w:p>
        </w:tc>
        <w:tc>
          <w:tcPr>
            <w:tcW w:w="113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6"/>
                <w:szCs w:val="16"/>
              </w:rPr>
            </w:pPr>
            <w:r>
              <w:rPr>
                <w:rFonts w:ascii="Arial" w:hAnsi="Arial" w:cs="Arial"/>
                <w:b/>
                <w:bCs/>
                <w:color w:val="000000"/>
                <w:sz w:val="16"/>
                <w:szCs w:val="16"/>
              </w:rPr>
              <w:t>db</w:t>
            </w:r>
          </w:p>
        </w:tc>
        <w:tc>
          <w:tcPr>
            <w:tcW w:w="127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6"/>
                <w:szCs w:val="16"/>
              </w:rPr>
            </w:pPr>
            <w:r>
              <w:rPr>
                <w:rFonts w:ascii="Arial" w:hAnsi="Arial" w:cs="Arial"/>
                <w:b/>
                <w:bCs/>
                <w:color w:val="000000"/>
                <w:sz w:val="16"/>
                <w:szCs w:val="16"/>
              </w:rPr>
              <w:t>fő</w:t>
            </w:r>
          </w:p>
        </w:tc>
        <w:tc>
          <w:tcPr>
            <w:tcW w:w="1277"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6"/>
                <w:szCs w:val="16"/>
              </w:rPr>
            </w:pPr>
            <w:r>
              <w:rPr>
                <w:rFonts w:ascii="Arial" w:hAnsi="Arial" w:cs="Arial"/>
                <w:b/>
                <w:bCs/>
                <w:color w:val="000000"/>
                <w:sz w:val="16"/>
                <w:szCs w:val="16"/>
              </w:rPr>
              <w:t>db</w:t>
            </w:r>
          </w:p>
        </w:tc>
        <w:tc>
          <w:tcPr>
            <w:tcW w:w="113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6"/>
                <w:szCs w:val="16"/>
              </w:rPr>
            </w:pPr>
            <w:r>
              <w:rPr>
                <w:rFonts w:ascii="Arial" w:hAnsi="Arial" w:cs="Arial"/>
                <w:b/>
                <w:bCs/>
                <w:color w:val="000000"/>
                <w:sz w:val="16"/>
                <w:szCs w:val="16"/>
              </w:rPr>
              <w:t>fő</w:t>
            </w:r>
          </w:p>
        </w:tc>
        <w:tc>
          <w:tcPr>
            <w:tcW w:w="1134"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6"/>
                <w:szCs w:val="16"/>
              </w:rPr>
            </w:pPr>
            <w:r>
              <w:rPr>
                <w:rFonts w:ascii="Arial" w:hAnsi="Arial" w:cs="Arial"/>
                <w:b/>
                <w:bCs/>
                <w:color w:val="000000"/>
                <w:sz w:val="16"/>
                <w:szCs w:val="16"/>
              </w:rPr>
              <w:t>fő</w:t>
            </w:r>
          </w:p>
        </w:tc>
      </w:tr>
      <w:tr w:rsidR="00E563CB">
        <w:trPr>
          <w:trHeight w:val="20"/>
        </w:trPr>
        <w:tc>
          <w:tcPr>
            <w:tcW w:w="84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2016</w:t>
            </w:r>
          </w:p>
        </w:tc>
        <w:tc>
          <w:tcPr>
            <w:tcW w:w="111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n.a.</w:t>
            </w:r>
          </w:p>
        </w:tc>
        <w:tc>
          <w:tcPr>
            <w:tcW w:w="14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99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4"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r>
      <w:tr w:rsidR="00E563CB">
        <w:trPr>
          <w:trHeight w:val="20"/>
        </w:trPr>
        <w:tc>
          <w:tcPr>
            <w:tcW w:w="84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2017</w:t>
            </w:r>
          </w:p>
        </w:tc>
        <w:tc>
          <w:tcPr>
            <w:tcW w:w="111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n.a.</w:t>
            </w:r>
          </w:p>
        </w:tc>
        <w:tc>
          <w:tcPr>
            <w:tcW w:w="14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99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4"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r>
      <w:tr w:rsidR="00E563CB">
        <w:trPr>
          <w:trHeight w:val="20"/>
        </w:trPr>
        <w:tc>
          <w:tcPr>
            <w:tcW w:w="84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2018</w:t>
            </w:r>
          </w:p>
        </w:tc>
        <w:tc>
          <w:tcPr>
            <w:tcW w:w="111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n.a.</w:t>
            </w:r>
          </w:p>
        </w:tc>
        <w:tc>
          <w:tcPr>
            <w:tcW w:w="14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99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4"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r>
      <w:tr w:rsidR="00E563CB">
        <w:trPr>
          <w:trHeight w:val="20"/>
        </w:trPr>
        <w:tc>
          <w:tcPr>
            <w:tcW w:w="84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2019</w:t>
            </w:r>
          </w:p>
        </w:tc>
        <w:tc>
          <w:tcPr>
            <w:tcW w:w="111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n.a.</w:t>
            </w:r>
          </w:p>
        </w:tc>
        <w:tc>
          <w:tcPr>
            <w:tcW w:w="14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99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4"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r>
      <w:tr w:rsidR="00E563CB">
        <w:trPr>
          <w:trHeight w:val="20"/>
        </w:trPr>
        <w:tc>
          <w:tcPr>
            <w:tcW w:w="84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2020</w:t>
            </w:r>
          </w:p>
        </w:tc>
        <w:tc>
          <w:tcPr>
            <w:tcW w:w="111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n.a.</w:t>
            </w:r>
          </w:p>
        </w:tc>
        <w:tc>
          <w:tcPr>
            <w:tcW w:w="14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99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4"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r>
      <w:tr w:rsidR="00E563CB">
        <w:trPr>
          <w:trHeight w:val="20"/>
        </w:trPr>
        <w:tc>
          <w:tcPr>
            <w:tcW w:w="84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2021</w:t>
            </w:r>
          </w:p>
        </w:tc>
        <w:tc>
          <w:tcPr>
            <w:tcW w:w="111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n.a.</w:t>
            </w:r>
          </w:p>
        </w:tc>
        <w:tc>
          <w:tcPr>
            <w:tcW w:w="14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99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27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134"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r>
      <w:tr w:rsidR="00E563CB">
        <w:trPr>
          <w:trHeight w:val="20"/>
        </w:trPr>
        <w:tc>
          <w:tcPr>
            <w:tcW w:w="10347" w:type="dxa"/>
            <w:gridSpan w:val="9"/>
            <w:shd w:val="clear" w:color="auto" w:fill="auto"/>
            <w:vAlign w:val="bottom"/>
          </w:tcPr>
          <w:p w:rsidR="00E563CB" w:rsidRDefault="00207086">
            <w:pPr>
              <w:snapToGrid w:val="0"/>
              <w:jc w:val="left"/>
              <w:rPr>
                <w:rFonts w:ascii="Arial" w:hAnsi="Arial" w:cs="Arial"/>
                <w:sz w:val="16"/>
                <w:szCs w:val="16"/>
              </w:rPr>
            </w:pPr>
            <w:r>
              <w:rPr>
                <w:rFonts w:ascii="Arial" w:hAnsi="Arial" w:cs="Arial"/>
                <w:sz w:val="16"/>
                <w:szCs w:val="16"/>
              </w:rPr>
              <w:t>Forrás: TeIR, KSH Tstar, Önkormányzati adatgyűjtés</w:t>
            </w:r>
          </w:p>
        </w:tc>
      </w:tr>
    </w:tbl>
    <w:p w:rsidR="00E563CB" w:rsidRDefault="00E563CB">
      <w:pPr>
        <w:ind w:left="993" w:hanging="426"/>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3028950" cy="1894205"/>
            <wp:effectExtent l="0" t="0" r="0" b="0"/>
            <wp:docPr id="35" name="Kép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Kép37"/>
                    <pic:cNvPicPr>
                      <a:picLocks noChangeAspect="1" noChangeArrowheads="1"/>
                    </pic:cNvPicPr>
                  </pic:nvPicPr>
                  <pic:blipFill>
                    <a:blip r:embed="rId41" cstate="print"/>
                    <a:srcRect l="-29" t="-44" r="-29" b="-44"/>
                    <a:stretch>
                      <a:fillRect/>
                    </a:stretch>
                  </pic:blipFill>
                  <pic:spPr bwMode="auto">
                    <a:xfrm>
                      <a:off x="0" y="0"/>
                      <a:ext cx="3028950" cy="1894205"/>
                    </a:xfrm>
                    <a:prstGeom prst="rect">
                      <a:avLst/>
                    </a:prstGeom>
                  </pic:spPr>
                </pic:pic>
              </a:graphicData>
            </a:graphic>
          </wp:inline>
        </w:drawing>
      </w:r>
    </w:p>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3005455" cy="1781175"/>
            <wp:effectExtent l="0" t="0" r="0" b="0"/>
            <wp:docPr id="36" name="Kép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Kép38"/>
                    <pic:cNvPicPr>
                      <a:picLocks noChangeAspect="1" noChangeArrowheads="1"/>
                    </pic:cNvPicPr>
                  </pic:nvPicPr>
                  <pic:blipFill>
                    <a:blip r:embed="rId42" cstate="print"/>
                    <a:srcRect l="-28" t="-46" r="-28" b="-46"/>
                    <a:stretch>
                      <a:fillRect/>
                    </a:stretch>
                  </pic:blipFill>
                  <pic:spPr bwMode="auto">
                    <a:xfrm>
                      <a:off x="0" y="0"/>
                      <a:ext cx="3005455" cy="1781175"/>
                    </a:xfrm>
                    <a:prstGeom prst="rect">
                      <a:avLst/>
                    </a:prstGeom>
                  </pic:spPr>
                </pic:pic>
              </a:graphicData>
            </a:graphic>
          </wp:inline>
        </w:drawing>
      </w:r>
    </w:p>
    <w:p w:rsidR="00E563CB" w:rsidRDefault="00E563CB">
      <w:pPr>
        <w:ind w:left="993" w:hanging="426"/>
        <w:rPr>
          <w:rFonts w:ascii="Arial" w:hAnsi="Arial" w:cs="Arial"/>
          <w:szCs w:val="22"/>
        </w:rPr>
      </w:pPr>
    </w:p>
    <w:p w:rsidR="00E563CB" w:rsidRDefault="00E563CB">
      <w:pPr>
        <w:ind w:left="993" w:hanging="426"/>
        <w:rPr>
          <w:rFonts w:ascii="Arial" w:hAnsi="Arial" w:cs="Arial"/>
          <w:szCs w:val="22"/>
        </w:rPr>
      </w:pPr>
    </w:p>
    <w:tbl>
      <w:tblPr>
        <w:tblW w:w="9639" w:type="dxa"/>
        <w:tblInd w:w="70" w:type="dxa"/>
        <w:tblCellMar>
          <w:left w:w="70" w:type="dxa"/>
          <w:right w:w="70" w:type="dxa"/>
        </w:tblCellMar>
        <w:tblLook w:val="0000"/>
      </w:tblPr>
      <w:tblGrid>
        <w:gridCol w:w="841"/>
        <w:gridCol w:w="1164"/>
        <w:gridCol w:w="666"/>
        <w:gridCol w:w="1030"/>
        <w:gridCol w:w="425"/>
        <w:gridCol w:w="1111"/>
        <w:gridCol w:w="576"/>
        <w:gridCol w:w="1083"/>
        <w:gridCol w:w="760"/>
        <w:gridCol w:w="1983"/>
      </w:tblGrid>
      <w:tr w:rsidR="00E563CB">
        <w:trPr>
          <w:trHeight w:val="20"/>
        </w:trPr>
        <w:tc>
          <w:tcPr>
            <w:tcW w:w="9638" w:type="dxa"/>
            <w:gridSpan w:val="10"/>
            <w:tcBorders>
              <w:top w:val="single" w:sz="4" w:space="0" w:color="000000"/>
              <w:left w:val="single" w:sz="4" w:space="0" w:color="000000"/>
              <w:bottom w:val="single" w:sz="4" w:space="0" w:color="000000"/>
              <w:right w:val="single" w:sz="4" w:space="0" w:color="000000"/>
            </w:tcBorders>
            <w:shd w:val="clear" w:color="auto" w:fill="FFFFFF"/>
            <w:vAlign w:val="bottom"/>
          </w:tcPr>
          <w:p w:rsidR="00E563CB" w:rsidRDefault="00207086">
            <w:pPr>
              <w:jc w:val="center"/>
              <w:rPr>
                <w:rFonts w:ascii="Arial" w:hAnsi="Arial" w:cs="Arial"/>
                <w:b/>
                <w:bCs/>
                <w:sz w:val="16"/>
                <w:szCs w:val="16"/>
              </w:rPr>
            </w:pPr>
            <w:r>
              <w:rPr>
                <w:rFonts w:ascii="Arial" w:hAnsi="Arial" w:cs="Arial"/>
                <w:b/>
                <w:bCs/>
                <w:sz w:val="16"/>
                <w:szCs w:val="16"/>
              </w:rPr>
              <w:t>4.4.4. számú táblázat - Általános iskolák adatai: osztályok, gyógypedagógiai osztályok, feladatellátási helyek</w:t>
            </w:r>
          </w:p>
        </w:tc>
      </w:tr>
      <w:tr w:rsidR="00E563CB">
        <w:trPr>
          <w:trHeight w:val="20"/>
        </w:trPr>
        <w:tc>
          <w:tcPr>
            <w:tcW w:w="840"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6"/>
                <w:szCs w:val="16"/>
              </w:rPr>
            </w:pPr>
            <w:r>
              <w:rPr>
                <w:rFonts w:ascii="Arial" w:hAnsi="Arial" w:cs="Arial"/>
                <w:b/>
                <w:bCs/>
                <w:sz w:val="16"/>
                <w:szCs w:val="16"/>
              </w:rPr>
              <w:t>Tanév</w:t>
            </w:r>
          </w:p>
        </w:tc>
        <w:tc>
          <w:tcPr>
            <w:tcW w:w="1830"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 xml:space="preserve">Az általános iskolai osztályok száma a gyógypedagógiai oktatásban (a nappali oktatásban) </w:t>
            </w:r>
            <w:r>
              <w:rPr>
                <w:rFonts w:ascii="Arial" w:hAnsi="Arial" w:cs="Arial"/>
                <w:sz w:val="16"/>
                <w:szCs w:val="16"/>
              </w:rPr>
              <w:t>(TS 080)</w:t>
            </w:r>
          </w:p>
        </w:tc>
        <w:tc>
          <w:tcPr>
            <w:tcW w:w="1455"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Az általános iskolai osztályok száma (a gyógypedagógiai oktatással együtt)</w:t>
            </w:r>
            <w:r>
              <w:rPr>
                <w:rFonts w:ascii="Arial" w:hAnsi="Arial" w:cs="Arial"/>
                <w:b/>
                <w:bCs/>
                <w:sz w:val="16"/>
                <w:szCs w:val="16"/>
              </w:rPr>
              <w:br/>
            </w:r>
            <w:r>
              <w:rPr>
                <w:rFonts w:ascii="Arial" w:hAnsi="Arial" w:cs="Arial"/>
                <w:sz w:val="16"/>
                <w:szCs w:val="16"/>
              </w:rPr>
              <w:t>(TS 081)</w:t>
            </w:r>
          </w:p>
        </w:tc>
        <w:tc>
          <w:tcPr>
            <w:tcW w:w="1687"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Általános iskolai feladat-ellátási helyek száma (gyógypedagógiai oktatással együtt)</w:t>
            </w:r>
            <w:r>
              <w:rPr>
                <w:rFonts w:ascii="Arial" w:hAnsi="Arial" w:cs="Arial"/>
                <w:b/>
                <w:bCs/>
                <w:sz w:val="16"/>
                <w:szCs w:val="16"/>
              </w:rPr>
              <w:br/>
            </w:r>
            <w:r>
              <w:rPr>
                <w:rFonts w:ascii="Arial" w:hAnsi="Arial" w:cs="Arial"/>
                <w:sz w:val="16"/>
                <w:szCs w:val="16"/>
              </w:rPr>
              <w:t>(TS 079)</w:t>
            </w:r>
          </w:p>
        </w:tc>
        <w:tc>
          <w:tcPr>
            <w:tcW w:w="1843"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color w:val="000000"/>
                <w:sz w:val="16"/>
                <w:szCs w:val="16"/>
              </w:rPr>
              <w:t xml:space="preserve">Egy általános iskolai </w:t>
            </w:r>
            <w:r>
              <w:rPr>
                <w:rFonts w:ascii="Arial" w:hAnsi="Arial" w:cs="Arial"/>
                <w:b/>
                <w:bCs/>
                <w:color w:val="000000"/>
                <w:sz w:val="16"/>
                <w:szCs w:val="16"/>
              </w:rPr>
              <w:br/>
              <w:t xml:space="preserve">osztályra jutó tanulók </w:t>
            </w:r>
            <w:r>
              <w:rPr>
                <w:rFonts w:ascii="Arial" w:hAnsi="Arial" w:cs="Arial"/>
                <w:b/>
                <w:bCs/>
                <w:color w:val="000000"/>
                <w:sz w:val="16"/>
                <w:szCs w:val="16"/>
              </w:rPr>
              <w:br/>
              <w:t xml:space="preserve">száma a nappali oktatásban </w:t>
            </w:r>
            <w:r>
              <w:rPr>
                <w:rFonts w:ascii="Arial" w:hAnsi="Arial" w:cs="Arial"/>
                <w:b/>
                <w:bCs/>
                <w:color w:val="000000"/>
                <w:sz w:val="16"/>
                <w:szCs w:val="16"/>
              </w:rPr>
              <w:br/>
              <w:t>(gyógypedagógiai oktatással együtt)</w:t>
            </w:r>
            <w:r>
              <w:rPr>
                <w:rFonts w:ascii="Arial" w:hAnsi="Arial" w:cs="Arial"/>
                <w:b/>
                <w:bCs/>
                <w:i/>
                <w:iCs/>
                <w:color w:val="000000"/>
                <w:sz w:val="16"/>
                <w:szCs w:val="16"/>
              </w:rPr>
              <w:t xml:space="preserve"> </w:t>
            </w:r>
            <w:r>
              <w:rPr>
                <w:rFonts w:ascii="Arial" w:hAnsi="Arial" w:cs="Arial"/>
                <w:color w:val="000000"/>
                <w:sz w:val="16"/>
                <w:szCs w:val="16"/>
              </w:rPr>
              <w:t>(TS 082)</w:t>
            </w:r>
          </w:p>
        </w:tc>
        <w:tc>
          <w:tcPr>
            <w:tcW w:w="1983"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6"/>
                <w:szCs w:val="16"/>
              </w:rPr>
            </w:pPr>
            <w:r>
              <w:rPr>
                <w:rFonts w:ascii="Arial" w:hAnsi="Arial" w:cs="Arial"/>
                <w:b/>
                <w:bCs/>
                <w:sz w:val="16"/>
                <w:szCs w:val="16"/>
              </w:rPr>
              <w:t xml:space="preserve">Más településről bejáró általános iskolai tanulók aránya a nappali oktatásban </w:t>
            </w:r>
            <w:r>
              <w:rPr>
                <w:rFonts w:ascii="Arial" w:hAnsi="Arial" w:cs="Arial"/>
                <w:sz w:val="16"/>
                <w:szCs w:val="16"/>
              </w:rPr>
              <w:t>(TS 084)</w:t>
            </w:r>
          </w:p>
        </w:tc>
      </w:tr>
      <w:tr w:rsidR="00E563CB">
        <w:trPr>
          <w:trHeight w:val="20"/>
        </w:trPr>
        <w:tc>
          <w:tcPr>
            <w:tcW w:w="840"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6"/>
                <w:szCs w:val="16"/>
              </w:rPr>
            </w:pPr>
          </w:p>
        </w:tc>
        <w:tc>
          <w:tcPr>
            <w:tcW w:w="1830"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6"/>
                <w:szCs w:val="16"/>
              </w:rPr>
            </w:pPr>
            <w:r>
              <w:rPr>
                <w:rFonts w:ascii="Arial" w:hAnsi="Arial" w:cs="Arial"/>
                <w:b/>
                <w:bCs/>
                <w:sz w:val="16"/>
                <w:szCs w:val="16"/>
              </w:rPr>
              <w:t>db</w:t>
            </w:r>
          </w:p>
        </w:tc>
        <w:tc>
          <w:tcPr>
            <w:tcW w:w="1455"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6"/>
                <w:szCs w:val="16"/>
              </w:rPr>
            </w:pPr>
            <w:r>
              <w:rPr>
                <w:rFonts w:ascii="Arial" w:hAnsi="Arial" w:cs="Arial"/>
                <w:b/>
                <w:bCs/>
                <w:sz w:val="16"/>
                <w:szCs w:val="16"/>
              </w:rPr>
              <w:t>db</w:t>
            </w:r>
          </w:p>
        </w:tc>
        <w:tc>
          <w:tcPr>
            <w:tcW w:w="1687"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6"/>
                <w:szCs w:val="16"/>
              </w:rPr>
            </w:pPr>
            <w:r>
              <w:rPr>
                <w:rFonts w:ascii="Arial" w:hAnsi="Arial" w:cs="Arial"/>
                <w:b/>
                <w:bCs/>
                <w:sz w:val="16"/>
                <w:szCs w:val="16"/>
              </w:rPr>
              <w:t>db</w:t>
            </w:r>
          </w:p>
        </w:tc>
        <w:tc>
          <w:tcPr>
            <w:tcW w:w="1843"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6"/>
                <w:szCs w:val="16"/>
              </w:rPr>
            </w:pPr>
            <w:r>
              <w:rPr>
                <w:rFonts w:ascii="Arial" w:hAnsi="Arial" w:cs="Arial"/>
                <w:b/>
                <w:bCs/>
                <w:sz w:val="16"/>
                <w:szCs w:val="16"/>
              </w:rPr>
              <w:t>fő</w:t>
            </w:r>
          </w:p>
        </w:tc>
        <w:tc>
          <w:tcPr>
            <w:tcW w:w="1983"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6"/>
                <w:szCs w:val="16"/>
              </w:rPr>
            </w:pPr>
            <w:r>
              <w:rPr>
                <w:rFonts w:ascii="Arial" w:hAnsi="Arial" w:cs="Arial"/>
                <w:b/>
                <w:bCs/>
                <w:sz w:val="16"/>
                <w:szCs w:val="16"/>
              </w:rPr>
              <w:t>%</w:t>
            </w:r>
          </w:p>
        </w:tc>
      </w:tr>
      <w:tr w:rsidR="00E563CB">
        <w:trPr>
          <w:trHeight w:val="20"/>
        </w:trPr>
        <w:tc>
          <w:tcPr>
            <w:tcW w:w="8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2016</w:t>
            </w:r>
          </w:p>
        </w:tc>
        <w:tc>
          <w:tcPr>
            <w:tcW w:w="183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455"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68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84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c>
          <w:tcPr>
            <w:tcW w:w="198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r>
      <w:tr w:rsidR="00E563CB">
        <w:trPr>
          <w:trHeight w:val="20"/>
        </w:trPr>
        <w:tc>
          <w:tcPr>
            <w:tcW w:w="8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2017</w:t>
            </w:r>
          </w:p>
        </w:tc>
        <w:tc>
          <w:tcPr>
            <w:tcW w:w="183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455"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68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84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c>
          <w:tcPr>
            <w:tcW w:w="198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r>
      <w:tr w:rsidR="00E563CB">
        <w:trPr>
          <w:trHeight w:val="20"/>
        </w:trPr>
        <w:tc>
          <w:tcPr>
            <w:tcW w:w="8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2018</w:t>
            </w:r>
          </w:p>
        </w:tc>
        <w:tc>
          <w:tcPr>
            <w:tcW w:w="183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455"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68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84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c>
          <w:tcPr>
            <w:tcW w:w="198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r>
      <w:tr w:rsidR="00E563CB">
        <w:trPr>
          <w:trHeight w:val="20"/>
        </w:trPr>
        <w:tc>
          <w:tcPr>
            <w:tcW w:w="8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2019</w:t>
            </w:r>
          </w:p>
        </w:tc>
        <w:tc>
          <w:tcPr>
            <w:tcW w:w="183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455"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68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84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c>
          <w:tcPr>
            <w:tcW w:w="198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r>
      <w:tr w:rsidR="00E563CB">
        <w:trPr>
          <w:trHeight w:val="20"/>
        </w:trPr>
        <w:tc>
          <w:tcPr>
            <w:tcW w:w="8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2020</w:t>
            </w:r>
          </w:p>
        </w:tc>
        <w:tc>
          <w:tcPr>
            <w:tcW w:w="183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455"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68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84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c>
          <w:tcPr>
            <w:tcW w:w="198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r>
      <w:tr w:rsidR="00E563CB">
        <w:trPr>
          <w:trHeight w:val="20"/>
        </w:trPr>
        <w:tc>
          <w:tcPr>
            <w:tcW w:w="8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2021</w:t>
            </w:r>
          </w:p>
        </w:tc>
        <w:tc>
          <w:tcPr>
            <w:tcW w:w="183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455"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687"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w:t>
            </w:r>
          </w:p>
        </w:tc>
        <w:tc>
          <w:tcPr>
            <w:tcW w:w="1843"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c>
          <w:tcPr>
            <w:tcW w:w="198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6"/>
                <w:szCs w:val="16"/>
              </w:rPr>
            </w:pPr>
            <w:r>
              <w:rPr>
                <w:rFonts w:ascii="Arial" w:hAnsi="Arial" w:cs="Arial"/>
                <w:sz w:val="16"/>
                <w:szCs w:val="16"/>
              </w:rPr>
              <w:t>0,00</w:t>
            </w:r>
          </w:p>
        </w:tc>
      </w:tr>
      <w:tr w:rsidR="00E563CB">
        <w:trPr>
          <w:trHeight w:val="20"/>
        </w:trPr>
        <w:tc>
          <w:tcPr>
            <w:tcW w:w="2004" w:type="dxa"/>
            <w:gridSpan w:val="2"/>
            <w:shd w:val="clear" w:color="auto" w:fill="auto"/>
            <w:vAlign w:val="bottom"/>
          </w:tcPr>
          <w:p w:rsidR="00E563CB" w:rsidRDefault="00207086">
            <w:pPr>
              <w:jc w:val="left"/>
              <w:rPr>
                <w:rFonts w:ascii="Arial" w:hAnsi="Arial" w:cs="Arial"/>
                <w:sz w:val="16"/>
                <w:szCs w:val="16"/>
              </w:rPr>
            </w:pPr>
            <w:r>
              <w:rPr>
                <w:rFonts w:ascii="Arial" w:hAnsi="Arial" w:cs="Arial"/>
                <w:sz w:val="16"/>
                <w:szCs w:val="16"/>
              </w:rPr>
              <w:t>Forrás: TeIR, KSH Tstar</w:t>
            </w:r>
          </w:p>
        </w:tc>
        <w:tc>
          <w:tcPr>
            <w:tcW w:w="1696" w:type="dxa"/>
            <w:gridSpan w:val="2"/>
            <w:shd w:val="clear" w:color="auto" w:fill="auto"/>
            <w:vAlign w:val="bottom"/>
          </w:tcPr>
          <w:p w:rsidR="00E563CB" w:rsidRDefault="00E563CB">
            <w:pPr>
              <w:snapToGrid w:val="0"/>
              <w:jc w:val="left"/>
              <w:rPr>
                <w:rFonts w:ascii="Arial" w:hAnsi="Arial" w:cs="Arial"/>
                <w:sz w:val="16"/>
                <w:szCs w:val="16"/>
              </w:rPr>
            </w:pPr>
          </w:p>
        </w:tc>
        <w:tc>
          <w:tcPr>
            <w:tcW w:w="1536" w:type="dxa"/>
            <w:gridSpan w:val="2"/>
            <w:shd w:val="clear" w:color="auto" w:fill="auto"/>
            <w:vAlign w:val="bottom"/>
          </w:tcPr>
          <w:p w:rsidR="00E563CB" w:rsidRDefault="00E563CB">
            <w:pPr>
              <w:snapToGrid w:val="0"/>
              <w:jc w:val="left"/>
              <w:rPr>
                <w:rFonts w:ascii="Arial" w:hAnsi="Arial" w:cs="Arial"/>
                <w:sz w:val="16"/>
                <w:szCs w:val="16"/>
              </w:rPr>
            </w:pPr>
          </w:p>
        </w:tc>
        <w:tc>
          <w:tcPr>
            <w:tcW w:w="1659" w:type="dxa"/>
            <w:gridSpan w:val="2"/>
            <w:shd w:val="clear" w:color="auto" w:fill="auto"/>
            <w:vAlign w:val="bottom"/>
          </w:tcPr>
          <w:p w:rsidR="00E563CB" w:rsidRDefault="00E563CB">
            <w:pPr>
              <w:snapToGrid w:val="0"/>
              <w:jc w:val="left"/>
              <w:rPr>
                <w:rFonts w:ascii="Arial" w:hAnsi="Arial" w:cs="Arial"/>
                <w:sz w:val="16"/>
                <w:szCs w:val="16"/>
              </w:rPr>
            </w:pPr>
          </w:p>
        </w:tc>
        <w:tc>
          <w:tcPr>
            <w:tcW w:w="2743" w:type="dxa"/>
            <w:gridSpan w:val="2"/>
            <w:shd w:val="clear" w:color="auto" w:fill="auto"/>
            <w:vAlign w:val="bottom"/>
          </w:tcPr>
          <w:p w:rsidR="00E563CB" w:rsidRDefault="00E563CB">
            <w:pPr>
              <w:snapToGrid w:val="0"/>
              <w:jc w:val="left"/>
              <w:rPr>
                <w:rFonts w:ascii="Arial" w:hAnsi="Arial" w:cs="Arial"/>
                <w:sz w:val="16"/>
                <w:szCs w:val="16"/>
              </w:rPr>
            </w:pPr>
          </w:p>
        </w:tc>
      </w:tr>
    </w:tbl>
    <w:p w:rsidR="00E563CB" w:rsidRDefault="00E563CB">
      <w:pPr>
        <w:ind w:left="993" w:hanging="426"/>
        <w:rPr>
          <w:rFonts w:ascii="Arial" w:hAnsi="Arial" w:cs="Arial"/>
          <w:szCs w:val="22"/>
        </w:rPr>
      </w:pPr>
    </w:p>
    <w:p w:rsidR="00E563CB" w:rsidRDefault="00E563CB">
      <w:pPr>
        <w:ind w:left="993" w:hanging="426"/>
        <w:rPr>
          <w:rFonts w:ascii="Arial" w:hAnsi="Arial" w:cs="Arial"/>
          <w:szCs w:val="22"/>
        </w:rPr>
      </w:pPr>
    </w:p>
    <w:p w:rsidR="00E563CB" w:rsidRDefault="00E563CB">
      <w:pPr>
        <w:ind w:left="993" w:hanging="426"/>
        <w:rPr>
          <w:rFonts w:ascii="Arial" w:hAnsi="Arial" w:cs="Arial"/>
          <w:szCs w:val="22"/>
        </w:rPr>
      </w:pPr>
    </w:p>
    <w:tbl>
      <w:tblPr>
        <w:tblW w:w="6280" w:type="dxa"/>
        <w:tblInd w:w="70" w:type="dxa"/>
        <w:tblCellMar>
          <w:left w:w="70" w:type="dxa"/>
          <w:right w:w="70" w:type="dxa"/>
        </w:tblCellMar>
        <w:tblLook w:val="0000"/>
      </w:tblPr>
      <w:tblGrid>
        <w:gridCol w:w="2137"/>
        <w:gridCol w:w="4143"/>
      </w:tblGrid>
      <w:tr w:rsidR="00E563CB">
        <w:trPr>
          <w:trHeight w:val="20"/>
        </w:trPr>
        <w:tc>
          <w:tcPr>
            <w:tcW w:w="6279"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E563CB" w:rsidRDefault="00207086">
            <w:pPr>
              <w:jc w:val="center"/>
              <w:rPr>
                <w:rFonts w:ascii="Arial" w:hAnsi="Arial" w:cs="Arial"/>
                <w:b/>
                <w:bCs/>
                <w:sz w:val="18"/>
                <w:szCs w:val="18"/>
              </w:rPr>
            </w:pPr>
            <w:r>
              <w:rPr>
                <w:rFonts w:ascii="Arial" w:hAnsi="Arial" w:cs="Arial"/>
                <w:b/>
                <w:bCs/>
                <w:sz w:val="18"/>
                <w:szCs w:val="18"/>
              </w:rPr>
              <w:t>4.4.5. számú táblázat - A 8. évfolyamot eredményesen befejeők a nappali oktatásban</w:t>
            </w:r>
          </w:p>
        </w:tc>
      </w:tr>
      <w:tr w:rsidR="00E563CB">
        <w:trPr>
          <w:trHeight w:val="20"/>
        </w:trPr>
        <w:tc>
          <w:tcPr>
            <w:tcW w:w="2137"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Tanév</w:t>
            </w:r>
          </w:p>
        </w:tc>
        <w:tc>
          <w:tcPr>
            <w:tcW w:w="414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A 8. évfolyamot eredményesen befejezte a nappali oktatásban </w:t>
            </w:r>
            <w:r>
              <w:rPr>
                <w:rFonts w:ascii="Arial" w:hAnsi="Arial" w:cs="Arial"/>
                <w:sz w:val="18"/>
                <w:szCs w:val="18"/>
              </w:rPr>
              <w:t>(TS 083)</w:t>
            </w:r>
          </w:p>
        </w:tc>
      </w:tr>
      <w:tr w:rsidR="00E563CB">
        <w:trPr>
          <w:trHeight w:val="20"/>
        </w:trPr>
        <w:tc>
          <w:tcPr>
            <w:tcW w:w="2137"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414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r>
      <w:tr w:rsidR="00E563CB">
        <w:trPr>
          <w:trHeight w:val="20"/>
        </w:trPr>
        <w:tc>
          <w:tcPr>
            <w:tcW w:w="21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41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1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41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1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41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1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41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1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41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1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414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279" w:type="dxa"/>
            <w:gridSpan w:val="2"/>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 xml:space="preserve">Forrás: TeIR, KSH Tstar  </w:t>
            </w:r>
          </w:p>
        </w:tc>
      </w:tr>
    </w:tbl>
    <w:p w:rsidR="00E563CB" w:rsidRDefault="00E563CB">
      <w:pPr>
        <w:ind w:left="993" w:hanging="426"/>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2814320" cy="1905000"/>
            <wp:effectExtent l="0" t="0" r="0" b="0"/>
            <wp:docPr id="37" name="Kép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Kép39"/>
                    <pic:cNvPicPr>
                      <a:picLocks noChangeAspect="1" noChangeArrowheads="1"/>
                    </pic:cNvPicPr>
                  </pic:nvPicPr>
                  <pic:blipFill>
                    <a:blip r:embed="rId43" cstate="print"/>
                    <a:srcRect l="-38" t="-56" r="-38" b="-56"/>
                    <a:stretch>
                      <a:fillRect/>
                    </a:stretch>
                  </pic:blipFill>
                  <pic:spPr bwMode="auto">
                    <a:xfrm>
                      <a:off x="0" y="0"/>
                      <a:ext cx="2814320" cy="1905000"/>
                    </a:xfrm>
                    <a:prstGeom prst="rect">
                      <a:avLst/>
                    </a:prstGeom>
                  </pic:spPr>
                </pic:pic>
              </a:graphicData>
            </a:graphic>
          </wp:inline>
        </w:drawing>
      </w:r>
    </w:p>
    <w:p w:rsidR="00E563CB" w:rsidRDefault="00E563CB">
      <w:pPr>
        <w:ind w:left="993" w:hanging="426"/>
        <w:rPr>
          <w:rFonts w:ascii="Arial" w:hAnsi="Arial" w:cs="Arial"/>
          <w:szCs w:val="22"/>
        </w:rPr>
      </w:pPr>
    </w:p>
    <w:p w:rsidR="00E563CB" w:rsidRDefault="00207086">
      <w:pPr>
        <w:spacing w:after="20"/>
        <w:ind w:left="993" w:hanging="426"/>
      </w:pPr>
      <w:r>
        <w:rPr>
          <w:rFonts w:ascii="Arial" w:hAnsi="Arial" w:cs="Arial"/>
          <w:i/>
          <w:iCs/>
          <w:szCs w:val="22"/>
        </w:rPr>
        <w:t>c)</w:t>
      </w:r>
      <w:r>
        <w:rPr>
          <w:rFonts w:ascii="Arial" w:hAnsi="Arial" w:cs="Arial"/>
          <w:szCs w:val="22"/>
        </w:rPr>
        <w:t xml:space="preserve"> hátrányos megkülönböztetés és jogellenes elkülönítés az oktatás, képzés területén, az intézmények között és az egyes intézményeken belüli szegregációs jelenségek;</w:t>
      </w:r>
    </w:p>
    <w:p w:rsidR="00E563CB" w:rsidRDefault="00207086">
      <w:pPr>
        <w:spacing w:after="20"/>
        <w:ind w:left="993" w:hanging="426"/>
      </w:pPr>
      <w:r>
        <w:rPr>
          <w:rFonts w:ascii="Arial" w:hAnsi="Arial" w:cs="Arial"/>
          <w:szCs w:val="22"/>
        </w:rPr>
        <w:t xml:space="preserve">      Nem rendelkezünk adatokkal.</w:t>
      </w:r>
    </w:p>
    <w:p w:rsidR="00E563CB" w:rsidRDefault="00E563CB">
      <w:pPr>
        <w:ind w:left="993" w:hanging="426"/>
        <w:rPr>
          <w:rFonts w:ascii="Arial" w:hAnsi="Arial" w:cs="Arial"/>
          <w:szCs w:val="22"/>
        </w:rPr>
      </w:pPr>
    </w:p>
    <w:p w:rsidR="00E563CB" w:rsidRDefault="00207086">
      <w:pPr>
        <w:spacing w:after="20"/>
        <w:ind w:left="993" w:hanging="426"/>
      </w:pPr>
      <w:r>
        <w:rPr>
          <w:rFonts w:ascii="Arial" w:hAnsi="Arial" w:cs="Arial"/>
          <w:i/>
          <w:iCs/>
          <w:szCs w:val="22"/>
        </w:rPr>
        <w:t>d)</w:t>
      </w:r>
      <w:r>
        <w:rPr>
          <w:rFonts w:ascii="Arial" w:hAnsi="Arial" w:cs="Arial"/>
          <w:szCs w:val="22"/>
        </w:rPr>
        <w:t xml:space="preserve"> az intézmények között a tanulók iskolai eredményességében, az oktatás hatékonyságában mutatkozó eltérések;</w:t>
      </w:r>
    </w:p>
    <w:p w:rsidR="00E563CB" w:rsidRDefault="00207086">
      <w:pPr>
        <w:spacing w:after="20"/>
        <w:ind w:left="993" w:hanging="426"/>
      </w:pPr>
      <w:r>
        <w:rPr>
          <w:rFonts w:ascii="Arial" w:hAnsi="Arial" w:cs="Arial"/>
          <w:szCs w:val="22"/>
        </w:rPr>
        <w:t xml:space="preserve">      nem rendelkezünk adatokkal. </w:t>
      </w:r>
    </w:p>
    <w:p w:rsidR="00E563CB" w:rsidRDefault="00E563CB">
      <w:pPr>
        <w:ind w:left="993" w:hanging="426"/>
        <w:rPr>
          <w:rFonts w:ascii="Arial" w:hAnsi="Arial" w:cs="Arial"/>
          <w:szCs w:val="22"/>
        </w:rPr>
      </w:pPr>
    </w:p>
    <w:p w:rsidR="00E563CB" w:rsidRDefault="00207086">
      <w:pPr>
        <w:spacing w:after="20"/>
        <w:ind w:left="993" w:hanging="426"/>
      </w:pPr>
      <w:r>
        <w:rPr>
          <w:rFonts w:ascii="Arial" w:hAnsi="Arial" w:cs="Arial"/>
          <w:i/>
          <w:iCs/>
          <w:szCs w:val="22"/>
        </w:rPr>
        <w:t>e)</w:t>
      </w:r>
      <w:r>
        <w:rPr>
          <w:rFonts w:ascii="Arial" w:hAnsi="Arial" w:cs="Arial"/>
          <w:szCs w:val="22"/>
        </w:rPr>
        <w:t xml:space="preserve"> előnyben részesítés, hátránykompenzáló juttatások, szolgáltatások. Az önkormányzat szünidei étkezést biztosit az arra jogosultaknak, de az elmúlt időszakban nem volt igény. </w:t>
      </w:r>
    </w:p>
    <w:p w:rsidR="00E563CB" w:rsidRDefault="00E563CB">
      <w:pPr>
        <w:spacing w:after="20"/>
        <w:ind w:left="993" w:hanging="426"/>
        <w:rPr>
          <w:rFonts w:ascii="Arial" w:hAnsi="Arial" w:cs="Arial"/>
          <w:szCs w:val="22"/>
        </w:rPr>
      </w:pPr>
    </w:p>
    <w:p w:rsidR="00E563CB" w:rsidRDefault="00E563CB">
      <w:pPr>
        <w:spacing w:after="20"/>
        <w:ind w:left="993" w:hanging="426"/>
        <w:rPr>
          <w:rFonts w:ascii="Arial" w:hAnsi="Arial" w:cs="Arial"/>
          <w:szCs w:val="22"/>
        </w:rPr>
      </w:pPr>
    </w:p>
    <w:tbl>
      <w:tblPr>
        <w:tblW w:w="8920" w:type="dxa"/>
        <w:tblInd w:w="70" w:type="dxa"/>
        <w:tblCellMar>
          <w:left w:w="70" w:type="dxa"/>
          <w:right w:w="70" w:type="dxa"/>
        </w:tblCellMar>
        <w:tblLook w:val="0000"/>
      </w:tblPr>
      <w:tblGrid>
        <w:gridCol w:w="1024"/>
        <w:gridCol w:w="2294"/>
        <w:gridCol w:w="1760"/>
        <w:gridCol w:w="1909"/>
        <w:gridCol w:w="1933"/>
      </w:tblGrid>
      <w:tr w:rsidR="00E563CB">
        <w:trPr>
          <w:trHeight w:val="20"/>
        </w:trPr>
        <w:tc>
          <w:tcPr>
            <w:tcW w:w="8920"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color w:val="000000"/>
                <w:sz w:val="18"/>
                <w:szCs w:val="18"/>
              </w:rPr>
            </w:pPr>
            <w:r>
              <w:rPr>
                <w:rFonts w:ascii="Arial" w:hAnsi="Arial" w:cs="Arial"/>
                <w:b/>
                <w:bCs/>
                <w:color w:val="000000"/>
                <w:sz w:val="18"/>
                <w:szCs w:val="18"/>
              </w:rPr>
              <w:t>4.4.6. számú táblázat - Gyermekjóléti, hátránykompenzáló szolgáltatások</w:t>
            </w:r>
          </w:p>
        </w:tc>
      </w:tr>
      <w:tr w:rsidR="00E563CB">
        <w:trPr>
          <w:trHeight w:val="20"/>
        </w:trPr>
        <w:tc>
          <w:tcPr>
            <w:tcW w:w="1024"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29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Biztos kezdet gyerekházat rendszeresen igénybe vevő gyermekek száma</w:t>
            </w:r>
          </w:p>
        </w:tc>
        <w:tc>
          <w:tcPr>
            <w:tcW w:w="17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Tanoda szolgáltatást rendszeresen igénybe vevő gyermekek száma</w:t>
            </w:r>
          </w:p>
        </w:tc>
        <w:tc>
          <w:tcPr>
            <w:tcW w:w="190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Család- és gyermekjóléti szolgáltatást igénybe vevő kiskorúak száma</w:t>
            </w:r>
          </w:p>
        </w:tc>
        <w:tc>
          <w:tcPr>
            <w:tcW w:w="1933"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Szünidei étkeztetésben részesülő gyermekek száma </w:t>
            </w:r>
            <w:r>
              <w:rPr>
                <w:rFonts w:ascii="Arial" w:hAnsi="Arial" w:cs="Arial"/>
                <w:color w:val="000000"/>
                <w:sz w:val="18"/>
                <w:szCs w:val="18"/>
              </w:rPr>
              <w:t>(TS 112)</w:t>
            </w:r>
          </w:p>
        </w:tc>
      </w:tr>
      <w:tr w:rsidR="00E563CB">
        <w:trPr>
          <w:trHeight w:val="20"/>
        </w:trPr>
        <w:tc>
          <w:tcPr>
            <w:tcW w:w="1024"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8"/>
                <w:szCs w:val="18"/>
              </w:rPr>
            </w:pPr>
          </w:p>
        </w:tc>
        <w:tc>
          <w:tcPr>
            <w:tcW w:w="229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7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90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933"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r>
      <w:tr w:rsidR="00E563CB">
        <w:trPr>
          <w:trHeight w:val="20"/>
        </w:trPr>
        <w:tc>
          <w:tcPr>
            <w:tcW w:w="102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2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3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2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2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3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2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2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3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2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2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3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2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2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3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02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29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0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193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8920" w:type="dxa"/>
            <w:gridSpan w:val="5"/>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 Önkormányzati és intézményfenntartói adatok</w:t>
            </w:r>
          </w:p>
        </w:tc>
      </w:tr>
    </w:tbl>
    <w:p w:rsidR="00E563CB" w:rsidRDefault="00E563CB">
      <w:pPr>
        <w:tabs>
          <w:tab w:val="left" w:pos="1085"/>
        </w:tabs>
        <w:ind w:left="993" w:hanging="426"/>
        <w:rPr>
          <w:rFonts w:ascii="Arial" w:hAnsi="Arial" w:cs="Arial"/>
          <w:szCs w:val="22"/>
        </w:rPr>
      </w:pPr>
    </w:p>
    <w:p w:rsidR="00E563CB" w:rsidRDefault="00207086">
      <w:pPr>
        <w:tabs>
          <w:tab w:val="left" w:pos="1085"/>
        </w:tabs>
        <w:ind w:left="993" w:hanging="426"/>
        <w:rPr>
          <w:rFonts w:ascii="Arial" w:hAnsi="Arial" w:cs="Arial"/>
          <w:szCs w:val="22"/>
        </w:rPr>
      </w:pPr>
      <w:r>
        <w:rPr>
          <w:noProof/>
          <w:lang w:eastAsia="hu-HU"/>
        </w:rPr>
        <w:drawing>
          <wp:inline distT="0" distB="0" distL="0" distR="0">
            <wp:extent cx="3219450" cy="2185670"/>
            <wp:effectExtent l="0" t="0" r="0" b="0"/>
            <wp:docPr id="38" name="Kép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Kép40"/>
                    <pic:cNvPicPr>
                      <a:picLocks noChangeAspect="1" noChangeArrowheads="1"/>
                    </pic:cNvPicPr>
                  </pic:nvPicPr>
                  <pic:blipFill>
                    <a:blip r:embed="rId44" cstate="print"/>
                    <a:srcRect l="-27" t="-40" r="-27" b="-40"/>
                    <a:stretch>
                      <a:fillRect/>
                    </a:stretch>
                  </pic:blipFill>
                  <pic:spPr bwMode="auto">
                    <a:xfrm>
                      <a:off x="0" y="0"/>
                      <a:ext cx="3219450" cy="2185670"/>
                    </a:xfrm>
                    <a:prstGeom prst="rect">
                      <a:avLst/>
                    </a:prstGeom>
                  </pic:spPr>
                </pic:pic>
              </a:graphicData>
            </a:graphic>
          </wp:inline>
        </w:drawing>
      </w:r>
    </w:p>
    <w:p w:rsidR="00E563CB" w:rsidRDefault="00E563CB">
      <w:pPr>
        <w:tabs>
          <w:tab w:val="left" w:pos="1085"/>
        </w:tabs>
        <w:ind w:left="993" w:hanging="426"/>
        <w:rPr>
          <w:rFonts w:ascii="Arial" w:hAnsi="Arial" w:cs="Arial"/>
          <w:szCs w:val="22"/>
        </w:rPr>
      </w:pPr>
    </w:p>
    <w:p w:rsidR="00E563CB" w:rsidRDefault="00E563CB">
      <w:pPr>
        <w:ind w:left="993" w:hanging="426"/>
        <w:rPr>
          <w:rFonts w:ascii="Arial" w:hAnsi="Arial" w:cs="Arial"/>
          <w:szCs w:val="22"/>
        </w:rPr>
      </w:pPr>
    </w:p>
    <w:p w:rsidR="00E563CB" w:rsidRDefault="00207086">
      <w:pPr>
        <w:spacing w:after="20"/>
        <w:ind w:firstLine="142"/>
        <w:rPr>
          <w:rFonts w:ascii="Arial" w:hAnsi="Arial" w:cs="Arial"/>
          <w:b/>
          <w:szCs w:val="22"/>
        </w:rPr>
      </w:pPr>
      <w:r>
        <w:rPr>
          <w:rFonts w:ascii="Arial" w:hAnsi="Arial" w:cs="Arial"/>
          <w:b/>
          <w:szCs w:val="22"/>
        </w:rPr>
        <w:t>4.5 Következtetések: problémák beazonosítása, fejlesztési lehetőségek meghatározása.</w:t>
      </w:r>
    </w:p>
    <w:p w:rsidR="00E563CB" w:rsidRDefault="00E563CB">
      <w:pPr>
        <w:spacing w:after="20"/>
        <w:ind w:firstLine="142"/>
        <w:rPr>
          <w:rFonts w:ascii="Arial" w:hAnsi="Arial" w:cs="Arial"/>
          <w:b/>
          <w:szCs w:val="22"/>
        </w:rPr>
      </w:pPr>
    </w:p>
    <w:tbl>
      <w:tblPr>
        <w:tblW w:w="9733" w:type="dxa"/>
        <w:jc w:val="center"/>
        <w:tblLook w:val="0000"/>
      </w:tblPr>
      <w:tblGrid>
        <w:gridCol w:w="4854"/>
        <w:gridCol w:w="4879"/>
      </w:tblGrid>
      <w:tr w:rsidR="00E563CB">
        <w:trPr>
          <w:jc w:val="center"/>
        </w:trPr>
        <w:tc>
          <w:tcPr>
            <w:tcW w:w="9732" w:type="dxa"/>
            <w:gridSpan w:val="2"/>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Cs w:val="22"/>
              </w:rPr>
            </w:pPr>
            <w:r>
              <w:rPr>
                <w:rFonts w:ascii="Arial" w:hAnsi="Arial" w:cs="Arial"/>
                <w:szCs w:val="22"/>
              </w:rPr>
              <w:t>A gyerekek helyzete, esélyegyenlősége vizsgálata során településünkön</w:t>
            </w:r>
          </w:p>
          <w:p w:rsidR="00E563CB" w:rsidRDefault="00E563CB">
            <w:pPr>
              <w:pStyle w:val="NormlCalibri11"/>
              <w:pBdr>
                <w:top w:val="nil"/>
                <w:left w:val="nil"/>
                <w:bottom w:val="nil"/>
                <w:right w:val="nil"/>
              </w:pBdr>
              <w:jc w:val="center"/>
              <w:rPr>
                <w:rFonts w:ascii="Arial" w:hAnsi="Arial" w:cs="Arial"/>
                <w:szCs w:val="22"/>
              </w:rPr>
            </w:pP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Cs w:val="22"/>
              </w:rPr>
            </w:pPr>
            <w:r>
              <w:rPr>
                <w:rFonts w:ascii="Arial" w:hAnsi="Arial" w:cs="Arial"/>
                <w:szCs w:val="22"/>
              </w:rPr>
              <w:t>beazonosított problémák</w:t>
            </w:r>
          </w:p>
          <w:p w:rsidR="00E563CB" w:rsidRDefault="00E563CB">
            <w:pPr>
              <w:pStyle w:val="NormlCalibri11"/>
              <w:pBdr>
                <w:top w:val="nil"/>
                <w:left w:val="nil"/>
                <w:bottom w:val="nil"/>
                <w:right w:val="nil"/>
              </w:pBdr>
              <w:jc w:val="center"/>
              <w:rPr>
                <w:rFonts w:ascii="Arial" w:hAnsi="Arial" w:cs="Arial"/>
                <w:szCs w:val="22"/>
              </w:rPr>
            </w:pP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Cs w:val="22"/>
              </w:rPr>
            </w:pPr>
            <w:r>
              <w:rPr>
                <w:rFonts w:ascii="Arial" w:hAnsi="Arial" w:cs="Arial"/>
                <w:szCs w:val="22"/>
              </w:rPr>
              <w:t>fejlesztési lehetőségek</w:t>
            </w:r>
          </w:p>
          <w:p w:rsidR="00E563CB" w:rsidRDefault="00E563CB">
            <w:pPr>
              <w:pStyle w:val="NormlCalibri11"/>
              <w:pBdr>
                <w:top w:val="nil"/>
                <w:left w:val="nil"/>
                <w:bottom w:val="nil"/>
                <w:right w:val="nil"/>
              </w:pBdr>
              <w:jc w:val="center"/>
              <w:rPr>
                <w:rFonts w:ascii="Arial" w:hAnsi="Arial" w:cs="Arial"/>
                <w:szCs w:val="22"/>
              </w:rPr>
            </w:pP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E563CB">
            <w:pPr>
              <w:pStyle w:val="NormlCalibri11"/>
              <w:pBdr>
                <w:top w:val="nil"/>
                <w:left w:val="nil"/>
                <w:bottom w:val="nil"/>
                <w:right w:val="nil"/>
              </w:pBdr>
              <w:snapToGrid w:val="0"/>
              <w:jc w:val="center"/>
              <w:rPr>
                <w:rFonts w:ascii="Arial" w:hAnsi="Arial" w:cs="Arial"/>
                <w:szCs w:val="22"/>
                <w:lang w:val="en-US"/>
              </w:rPr>
            </w:pPr>
          </w:p>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hátrányos helyzetű tanulók középfokú  , felsőfokú oktatásban való továbbtanulásának lehetősége</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Arany János Tehetséggondozó Programban, illetve a Bursa  Hungarica Felsőoktatási Ösztöndíj  Programban részvétel</w:t>
            </w: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lang w:val="en-US"/>
              </w:rPr>
            </w:pPr>
            <w:r>
              <w:rPr>
                <w:rFonts w:ascii="Arial" w:hAnsi="Arial" w:cs="Arial"/>
                <w:szCs w:val="22"/>
                <w:lang w:val="en-US"/>
              </w:rPr>
              <w:t>Szabadidős, sportolási tevékenységek hiánya</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lang w:val="en-US"/>
              </w:rPr>
            </w:pPr>
            <w:r>
              <w:rPr>
                <w:rFonts w:ascii="Arial" w:hAnsi="Arial" w:cs="Arial"/>
                <w:szCs w:val="22"/>
                <w:lang w:val="en-US"/>
              </w:rPr>
              <w:t>Sportolási lehetőség a fitnesz park fejlesztésével</w:t>
            </w:r>
          </w:p>
        </w:tc>
      </w:tr>
    </w:tbl>
    <w:p w:rsidR="00E563CB" w:rsidRDefault="00E563CB">
      <w:pPr>
        <w:pStyle w:val="NormlCalibri11"/>
        <w:pBdr>
          <w:top w:val="nil"/>
          <w:left w:val="nil"/>
          <w:bottom w:val="nil"/>
          <w:right w:val="nil"/>
        </w:pBdr>
        <w:rPr>
          <w:rFonts w:ascii="Arial" w:hAnsi="Arial" w:cs="Arial"/>
          <w:szCs w:val="22"/>
        </w:rPr>
      </w:pPr>
    </w:p>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pStyle w:val="Cmsor31"/>
        <w:numPr>
          <w:ilvl w:val="2"/>
          <w:numId w:val="2"/>
        </w:numPr>
        <w:rPr>
          <w:rFonts w:ascii="Arial" w:hAnsi="Arial" w:cs="Arial"/>
          <w:sz w:val="22"/>
          <w:szCs w:val="22"/>
        </w:rPr>
      </w:pPr>
      <w:bookmarkStart w:id="10" w:name="_Toc176534672"/>
      <w:r>
        <w:rPr>
          <w:rFonts w:ascii="Arial" w:hAnsi="Arial" w:cs="Arial"/>
          <w:sz w:val="22"/>
          <w:szCs w:val="22"/>
        </w:rPr>
        <w:t>5. A nők helyzete, esélyegyenlősége</w:t>
      </w:r>
      <w:bookmarkEnd w:id="10"/>
    </w:p>
    <w:p w:rsidR="00E563CB" w:rsidRDefault="00207086">
      <w:pPr>
        <w:ind w:left="422" w:right="50" w:hanging="10"/>
      </w:pPr>
      <w:r>
        <w:t xml:space="preserve">Hazánkban a hagyományos nemi szerepekről való felfogás kedvezőtlenül befolyásolja a nők munkaerő-piaci esélyegyenlőségét, mivel a gyermekvállalás után a gyermeknevelés terhe még mindig főként a nőkre hárul. E felfogás következtében a munkáltatók is előszeretettel részesítik előnyben a férfiakat, mivel számolnak a nők korlátozottabb rendelkezésre állásával. A sztereotípiák hatására a nők megbecsülése alacsonyabb a munka világában, és sajnos mind a mai napig másokhoz képest kedvezőtlenebb bánásmódban részesülhetnek pusztán azért, mert nők. </w:t>
      </w:r>
    </w:p>
    <w:p w:rsidR="00E563CB" w:rsidRDefault="00207086">
      <w:pPr>
        <w:spacing w:line="259" w:lineRule="auto"/>
        <w:ind w:left="427"/>
        <w:jc w:val="left"/>
      </w:pPr>
      <w:r>
        <w:t xml:space="preserve"> </w:t>
      </w:r>
    </w:p>
    <w:p w:rsidR="00E563CB" w:rsidRDefault="00207086">
      <w:pPr>
        <w:spacing w:after="34"/>
        <w:ind w:left="422" w:right="50" w:hanging="10"/>
      </w:pPr>
      <w:r>
        <w:t xml:space="preserve">Jogi alapvetések a nők esélyegyenlőségéhez: </w:t>
      </w:r>
    </w:p>
    <w:p w:rsidR="00E563CB" w:rsidRDefault="00207086">
      <w:pPr>
        <w:numPr>
          <w:ilvl w:val="0"/>
          <w:numId w:val="17"/>
        </w:numPr>
        <w:spacing w:after="31"/>
        <w:ind w:left="772" w:right="50"/>
      </w:pPr>
      <w:r>
        <w:t xml:space="preserve">Az Alaptörvény XV. cikke rögzíti, hogy a nők és férfiak egyenjogúak, a nőket és a férfiakat azonos jogok kell, hogy megillessék minden polgári, politikai, gazdasági, szociális, kulturális jog tekintetében. </w:t>
      </w:r>
    </w:p>
    <w:p w:rsidR="00E563CB" w:rsidRDefault="00207086">
      <w:pPr>
        <w:numPr>
          <w:ilvl w:val="0"/>
          <w:numId w:val="17"/>
        </w:numPr>
        <w:spacing w:after="20"/>
        <w:ind w:left="772" w:right="50"/>
        <w:rPr>
          <w:rFonts w:ascii="Arial" w:hAnsi="Arial" w:cs="Arial"/>
          <w:szCs w:val="22"/>
        </w:rPr>
      </w:pPr>
      <w:r>
        <w:rPr>
          <w:rFonts w:ascii="Arial" w:hAnsi="Arial" w:cs="Arial"/>
          <w:szCs w:val="22"/>
        </w:rPr>
        <w:t xml:space="preserve">a Tanács irányelvei a nőkkel és a férfiakkal való egyenlő bánásmód elvének: a munkavállalás, a szakképzés és az előmenetel lehetőségei, valamint a munkafeltételek terén történő végrehajtásáról; a szociális biztonság területén történő fokozatos megvalósításáról; a foglalkoztatási szociális biztonsági rendszerekben történő megvalósításáról. </w:t>
      </w:r>
    </w:p>
    <w:p w:rsidR="00E563CB" w:rsidRDefault="00E563CB">
      <w:pPr>
        <w:spacing w:after="20"/>
        <w:ind w:firstLine="142"/>
        <w:rPr>
          <w:rFonts w:ascii="Arial" w:hAnsi="Arial" w:cs="Arial"/>
          <w:szCs w:val="22"/>
        </w:rPr>
      </w:pPr>
    </w:p>
    <w:p w:rsidR="00E563CB" w:rsidRDefault="00207086">
      <w:pPr>
        <w:spacing w:after="20"/>
        <w:ind w:firstLine="142"/>
        <w:rPr>
          <w:rFonts w:ascii="Arial" w:hAnsi="Arial" w:cs="Arial"/>
          <w:b/>
          <w:szCs w:val="22"/>
        </w:rPr>
      </w:pPr>
      <w:r>
        <w:rPr>
          <w:rFonts w:ascii="Arial" w:hAnsi="Arial" w:cs="Arial"/>
          <w:b/>
          <w:szCs w:val="22"/>
        </w:rPr>
        <w:t>5.1 A nők gazdasági szerepe és esélyegyenlősége</w:t>
      </w:r>
    </w:p>
    <w:p w:rsidR="00E563CB" w:rsidRDefault="00E563CB">
      <w:pPr>
        <w:keepNext/>
        <w:tabs>
          <w:tab w:val="left" w:pos="2580"/>
        </w:tabs>
        <w:rPr>
          <w:rFonts w:ascii="Arial" w:hAnsi="Arial" w:cs="Arial"/>
          <w:b/>
          <w:szCs w:val="22"/>
        </w:rPr>
      </w:pPr>
    </w:p>
    <w:p w:rsidR="00E563CB" w:rsidRDefault="00207086">
      <w:pPr>
        <w:spacing w:after="20"/>
        <w:ind w:firstLine="142"/>
      </w:pPr>
      <w:r>
        <w:rPr>
          <w:rFonts w:ascii="Arial" w:hAnsi="Arial" w:cs="Arial"/>
          <w:i/>
          <w:iCs/>
          <w:szCs w:val="22"/>
        </w:rPr>
        <w:t>a)</w:t>
      </w:r>
      <w:r>
        <w:rPr>
          <w:rFonts w:ascii="Arial" w:hAnsi="Arial" w:cs="Arial"/>
          <w:szCs w:val="22"/>
        </w:rPr>
        <w:t xml:space="preserve"> foglalkoztatás és munkanélküliség a nők körében</w:t>
      </w:r>
    </w:p>
    <w:p w:rsidR="00E563CB" w:rsidRDefault="00207086">
      <w:pPr>
        <w:spacing w:after="20"/>
        <w:ind w:left="422" w:right="50" w:hanging="10"/>
      </w:pPr>
      <w:r>
        <w:rPr>
          <w:rFonts w:ascii="Arial" w:hAnsi="Arial" w:cs="Arial"/>
          <w:szCs w:val="22"/>
        </w:rPr>
        <w:t xml:space="preserve">A munkavállalási korban lévő népesség száma a férfiak esetében csökkenő tendenciát mutat, a nők esetében növekedik, majd ismét csökken. Az alábbi adatokból látható, hogy mindkét nem esetében csekély a munkanélküliek száma, azonban a nők esetében növekedés tapasztalható. </w:t>
      </w:r>
    </w:p>
    <w:p w:rsidR="00E563CB" w:rsidRDefault="00E563CB">
      <w:pPr>
        <w:spacing w:after="20"/>
        <w:ind w:left="422" w:right="50" w:hanging="10"/>
        <w:rPr>
          <w:rFonts w:ascii="Arial" w:hAnsi="Arial" w:cs="Arial"/>
          <w:szCs w:val="22"/>
        </w:rPr>
      </w:pPr>
    </w:p>
    <w:p w:rsidR="00E563CB" w:rsidRDefault="00E563CB">
      <w:pPr>
        <w:spacing w:after="20"/>
        <w:ind w:firstLine="142"/>
        <w:rPr>
          <w:rFonts w:ascii="Arial" w:hAnsi="Arial" w:cs="Arial"/>
          <w:szCs w:val="22"/>
        </w:rPr>
      </w:pPr>
    </w:p>
    <w:tbl>
      <w:tblPr>
        <w:tblW w:w="5820" w:type="dxa"/>
        <w:tblInd w:w="70" w:type="dxa"/>
        <w:tblCellMar>
          <w:left w:w="70" w:type="dxa"/>
          <w:right w:w="70" w:type="dxa"/>
        </w:tblCellMar>
        <w:tblLook w:val="0000"/>
      </w:tblPr>
      <w:tblGrid>
        <w:gridCol w:w="1000"/>
        <w:gridCol w:w="456"/>
        <w:gridCol w:w="1386"/>
        <w:gridCol w:w="1540"/>
        <w:gridCol w:w="1438"/>
      </w:tblGrid>
      <w:tr w:rsidR="00E563CB">
        <w:trPr>
          <w:trHeight w:val="20"/>
        </w:trPr>
        <w:tc>
          <w:tcPr>
            <w:tcW w:w="581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5.1.1. számú táblázat - Munkanélküliségi ráta nemek szerint</w:t>
            </w:r>
            <w:r>
              <w:rPr>
                <w:rFonts w:ascii="Arial" w:hAnsi="Arial" w:cs="Arial"/>
                <w:b/>
                <w:bCs/>
                <w:sz w:val="18"/>
                <w:szCs w:val="18"/>
              </w:rPr>
              <w:br/>
            </w:r>
            <w:r>
              <w:rPr>
                <w:rFonts w:ascii="Arial" w:hAnsi="Arial" w:cs="Arial"/>
                <w:sz w:val="18"/>
                <w:szCs w:val="18"/>
              </w:rPr>
              <w:t xml:space="preserve">(a 3.2.1. táblával azonos) </w:t>
            </w:r>
          </w:p>
        </w:tc>
      </w:tr>
      <w:tr w:rsidR="00E563CB">
        <w:trPr>
          <w:trHeight w:val="20"/>
        </w:trPr>
        <w:tc>
          <w:tcPr>
            <w:tcW w:w="1455"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 </w:t>
            </w:r>
          </w:p>
        </w:tc>
        <w:tc>
          <w:tcPr>
            <w:tcW w:w="4364" w:type="dxa"/>
            <w:gridSpan w:val="3"/>
            <w:tcBorders>
              <w:top w:val="single" w:sz="4" w:space="0" w:color="000000"/>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 xml:space="preserve">Nyilvántartott álláskeresők aránya az </w:t>
            </w:r>
            <w:r>
              <w:rPr>
                <w:rFonts w:ascii="Arial" w:hAnsi="Arial" w:cs="Arial"/>
                <w:b/>
                <w:bCs/>
                <w:sz w:val="18"/>
                <w:szCs w:val="18"/>
              </w:rPr>
              <w:br/>
              <w:t>állandó népességben a 15-64 évesek körében</w:t>
            </w:r>
          </w:p>
        </w:tc>
      </w:tr>
      <w:tr w:rsidR="00E563CB">
        <w:trPr>
          <w:trHeight w:val="20"/>
        </w:trPr>
        <w:tc>
          <w:tcPr>
            <w:tcW w:w="999" w:type="dxa"/>
            <w:vMerge w:val="restart"/>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842"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Férfiak aránya </w:t>
            </w:r>
            <w:r>
              <w:rPr>
                <w:rFonts w:ascii="Arial" w:hAnsi="Arial" w:cs="Arial"/>
                <w:b/>
                <w:bCs/>
                <w:sz w:val="18"/>
                <w:szCs w:val="18"/>
              </w:rPr>
              <w:br/>
            </w:r>
            <w:r>
              <w:rPr>
                <w:rFonts w:ascii="Arial" w:hAnsi="Arial" w:cs="Arial"/>
                <w:sz w:val="18"/>
                <w:szCs w:val="18"/>
              </w:rPr>
              <w:t>(TS 033)</w:t>
            </w:r>
          </w:p>
        </w:tc>
        <w:tc>
          <w:tcPr>
            <w:tcW w:w="154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Nők aránya </w:t>
            </w:r>
            <w:r>
              <w:rPr>
                <w:rFonts w:ascii="Arial" w:hAnsi="Arial" w:cs="Arial"/>
                <w:b/>
                <w:bCs/>
                <w:sz w:val="18"/>
                <w:szCs w:val="18"/>
              </w:rPr>
              <w:br/>
            </w:r>
            <w:r>
              <w:rPr>
                <w:rFonts w:ascii="Arial" w:hAnsi="Arial" w:cs="Arial"/>
                <w:sz w:val="18"/>
                <w:szCs w:val="18"/>
              </w:rPr>
              <w:t>(TS 034)</w:t>
            </w:r>
          </w:p>
        </w:tc>
        <w:tc>
          <w:tcPr>
            <w:tcW w:w="1438"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Összesen</w:t>
            </w:r>
          </w:p>
        </w:tc>
      </w:tr>
      <w:tr w:rsidR="00E563CB">
        <w:trPr>
          <w:trHeight w:val="20"/>
        </w:trPr>
        <w:tc>
          <w:tcPr>
            <w:tcW w:w="99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842"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c>
          <w:tcPr>
            <w:tcW w:w="154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c>
          <w:tcPr>
            <w:tcW w:w="1438"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842"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1,19</w:t>
            </w:r>
          </w:p>
        </w:tc>
        <w:tc>
          <w:tcPr>
            <w:tcW w:w="15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1,39</w:t>
            </w:r>
          </w:p>
        </w:tc>
        <w:tc>
          <w:tcPr>
            <w:tcW w:w="1438" w:type="dxa"/>
            <w:tcBorders>
              <w:left w:val="single" w:sz="4" w:space="0" w:color="000000"/>
              <w:bottom w:val="single" w:sz="4" w:space="0" w:color="000000"/>
              <w:right w:val="single" w:sz="4" w:space="0" w:color="000000"/>
            </w:tcBorders>
            <w:shd w:val="clear" w:color="auto" w:fill="FFF2CC"/>
            <w:vAlign w:val="center"/>
          </w:tcPr>
          <w:p w:rsidR="00E563CB" w:rsidRDefault="00207086">
            <w:pPr>
              <w:jc w:val="center"/>
              <w:rPr>
                <w:rFonts w:ascii="Arial" w:hAnsi="Arial" w:cs="Arial"/>
                <w:sz w:val="18"/>
                <w:szCs w:val="18"/>
              </w:rPr>
            </w:pPr>
            <w:r>
              <w:rPr>
                <w:rFonts w:ascii="Arial" w:hAnsi="Arial" w:cs="Arial"/>
                <w:sz w:val="18"/>
                <w:szCs w:val="18"/>
              </w:rPr>
              <w:t>1,29%</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842"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1,41</w:t>
            </w:r>
          </w:p>
        </w:tc>
        <w:tc>
          <w:tcPr>
            <w:tcW w:w="1438" w:type="dxa"/>
            <w:tcBorders>
              <w:left w:val="single" w:sz="4" w:space="0" w:color="000000"/>
              <w:bottom w:val="single" w:sz="4" w:space="0" w:color="000000"/>
              <w:right w:val="single" w:sz="4" w:space="0" w:color="000000"/>
            </w:tcBorders>
            <w:shd w:val="clear" w:color="auto" w:fill="FFF2CC"/>
            <w:vAlign w:val="center"/>
          </w:tcPr>
          <w:p w:rsidR="00E563CB" w:rsidRDefault="00207086">
            <w:pPr>
              <w:jc w:val="center"/>
              <w:rPr>
                <w:rFonts w:ascii="Arial" w:hAnsi="Arial" w:cs="Arial"/>
                <w:sz w:val="18"/>
                <w:szCs w:val="18"/>
              </w:rPr>
            </w:pPr>
            <w:r>
              <w:rPr>
                <w:rFonts w:ascii="Arial" w:hAnsi="Arial" w:cs="Arial"/>
                <w:sz w:val="18"/>
                <w:szCs w:val="18"/>
              </w:rPr>
              <w:t>0,71%</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842"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1,19</w:t>
            </w:r>
          </w:p>
        </w:tc>
        <w:tc>
          <w:tcPr>
            <w:tcW w:w="15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1,43</w:t>
            </w:r>
          </w:p>
        </w:tc>
        <w:tc>
          <w:tcPr>
            <w:tcW w:w="1438" w:type="dxa"/>
            <w:tcBorders>
              <w:left w:val="single" w:sz="4" w:space="0" w:color="000000"/>
              <w:bottom w:val="single" w:sz="4" w:space="0" w:color="000000"/>
              <w:right w:val="single" w:sz="4" w:space="0" w:color="000000"/>
            </w:tcBorders>
            <w:shd w:val="clear" w:color="auto" w:fill="FFF2CC"/>
            <w:vAlign w:val="center"/>
          </w:tcPr>
          <w:p w:rsidR="00E563CB" w:rsidRDefault="00207086">
            <w:pPr>
              <w:jc w:val="center"/>
              <w:rPr>
                <w:rFonts w:ascii="Arial" w:hAnsi="Arial" w:cs="Arial"/>
                <w:sz w:val="18"/>
                <w:szCs w:val="18"/>
              </w:rPr>
            </w:pPr>
            <w:r>
              <w:rPr>
                <w:rFonts w:ascii="Arial" w:hAnsi="Arial" w:cs="Arial"/>
                <w:sz w:val="18"/>
                <w:szCs w:val="18"/>
              </w:rPr>
              <w:t>1,31%</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842"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1,54</w:t>
            </w:r>
          </w:p>
        </w:tc>
        <w:tc>
          <w:tcPr>
            <w:tcW w:w="1438" w:type="dxa"/>
            <w:tcBorders>
              <w:left w:val="single" w:sz="4" w:space="0" w:color="000000"/>
              <w:bottom w:val="single" w:sz="4" w:space="0" w:color="000000"/>
              <w:right w:val="single" w:sz="4" w:space="0" w:color="000000"/>
            </w:tcBorders>
            <w:shd w:val="clear" w:color="auto" w:fill="FFF2CC"/>
            <w:vAlign w:val="center"/>
          </w:tcPr>
          <w:p w:rsidR="00E563CB" w:rsidRDefault="00207086">
            <w:pPr>
              <w:jc w:val="center"/>
              <w:rPr>
                <w:rFonts w:ascii="Arial" w:hAnsi="Arial" w:cs="Arial"/>
                <w:sz w:val="18"/>
                <w:szCs w:val="18"/>
              </w:rPr>
            </w:pPr>
            <w:r>
              <w:rPr>
                <w:rFonts w:ascii="Arial" w:hAnsi="Arial" w:cs="Arial"/>
                <w:sz w:val="18"/>
                <w:szCs w:val="18"/>
              </w:rPr>
              <w:t>0,77%</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842"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1,33</w:t>
            </w:r>
          </w:p>
        </w:tc>
        <w:tc>
          <w:tcPr>
            <w:tcW w:w="15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1,47</w:t>
            </w:r>
          </w:p>
        </w:tc>
        <w:tc>
          <w:tcPr>
            <w:tcW w:w="1438" w:type="dxa"/>
            <w:tcBorders>
              <w:left w:val="single" w:sz="4" w:space="0" w:color="000000"/>
              <w:bottom w:val="single" w:sz="4" w:space="0" w:color="000000"/>
              <w:right w:val="single" w:sz="4" w:space="0" w:color="000000"/>
            </w:tcBorders>
            <w:shd w:val="clear" w:color="auto" w:fill="FFF2CC"/>
            <w:vAlign w:val="center"/>
          </w:tcPr>
          <w:p w:rsidR="00E563CB" w:rsidRDefault="00207086">
            <w:pPr>
              <w:jc w:val="center"/>
              <w:rPr>
                <w:rFonts w:ascii="Arial" w:hAnsi="Arial" w:cs="Arial"/>
                <w:sz w:val="18"/>
                <w:szCs w:val="18"/>
              </w:rPr>
            </w:pPr>
            <w:r>
              <w:rPr>
                <w:rFonts w:ascii="Arial" w:hAnsi="Arial" w:cs="Arial"/>
                <w:sz w:val="18"/>
                <w:szCs w:val="18"/>
              </w:rPr>
              <w:t>1,40%</w:t>
            </w:r>
          </w:p>
        </w:tc>
      </w:tr>
      <w:tr w:rsidR="00E563CB">
        <w:trPr>
          <w:trHeight w:val="20"/>
        </w:trPr>
        <w:tc>
          <w:tcPr>
            <w:tcW w:w="9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842"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54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1,54</w:t>
            </w:r>
          </w:p>
        </w:tc>
        <w:tc>
          <w:tcPr>
            <w:tcW w:w="1438" w:type="dxa"/>
            <w:tcBorders>
              <w:left w:val="single" w:sz="4" w:space="0" w:color="000000"/>
              <w:bottom w:val="single" w:sz="4" w:space="0" w:color="000000"/>
              <w:right w:val="single" w:sz="4" w:space="0" w:color="000000"/>
            </w:tcBorders>
            <w:shd w:val="clear" w:color="auto" w:fill="FFF2CC"/>
            <w:vAlign w:val="center"/>
          </w:tcPr>
          <w:p w:rsidR="00E563CB" w:rsidRDefault="00207086">
            <w:pPr>
              <w:jc w:val="center"/>
              <w:rPr>
                <w:rFonts w:ascii="Arial" w:hAnsi="Arial" w:cs="Arial"/>
                <w:sz w:val="18"/>
                <w:szCs w:val="18"/>
              </w:rPr>
            </w:pPr>
            <w:r>
              <w:rPr>
                <w:rFonts w:ascii="Arial" w:hAnsi="Arial" w:cs="Arial"/>
                <w:sz w:val="18"/>
                <w:szCs w:val="18"/>
              </w:rPr>
              <w:t>0,77%</w:t>
            </w:r>
          </w:p>
        </w:tc>
      </w:tr>
      <w:tr w:rsidR="00E563CB">
        <w:trPr>
          <w:trHeight w:val="20"/>
        </w:trPr>
        <w:tc>
          <w:tcPr>
            <w:tcW w:w="5819" w:type="dxa"/>
            <w:gridSpan w:val="5"/>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Nemzeti Munkaügyi Hivatal</w:t>
            </w:r>
          </w:p>
        </w:tc>
      </w:tr>
    </w:tbl>
    <w:p w:rsidR="00E563CB" w:rsidRDefault="00E563CB">
      <w:pPr>
        <w:spacing w:after="20"/>
        <w:ind w:firstLine="142"/>
        <w:rPr>
          <w:rFonts w:ascii="Arial" w:hAnsi="Arial" w:cs="Arial"/>
          <w:szCs w:val="22"/>
        </w:rPr>
      </w:pPr>
    </w:p>
    <w:p w:rsidR="00E563CB" w:rsidRDefault="00207086">
      <w:pPr>
        <w:spacing w:after="20"/>
        <w:ind w:firstLine="142"/>
        <w:rPr>
          <w:rFonts w:ascii="Arial" w:hAnsi="Arial" w:cs="Arial"/>
          <w:i/>
          <w:iCs/>
          <w:szCs w:val="22"/>
        </w:rPr>
      </w:pPr>
      <w:r>
        <w:rPr>
          <w:noProof/>
          <w:lang w:eastAsia="hu-HU"/>
        </w:rPr>
        <w:drawing>
          <wp:inline distT="0" distB="0" distL="0" distR="0">
            <wp:extent cx="3362325" cy="2154555"/>
            <wp:effectExtent l="0" t="0" r="0" b="0"/>
            <wp:docPr id="39" name="Kép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Kép41"/>
                    <pic:cNvPicPr>
                      <a:picLocks noChangeAspect="1" noChangeArrowheads="1"/>
                    </pic:cNvPicPr>
                  </pic:nvPicPr>
                  <pic:blipFill>
                    <a:blip r:embed="rId45" cstate="print"/>
                    <a:srcRect l="-32" t="-50" r="-32" b="-50"/>
                    <a:stretch>
                      <a:fillRect/>
                    </a:stretch>
                  </pic:blipFill>
                  <pic:spPr bwMode="auto">
                    <a:xfrm>
                      <a:off x="0" y="0"/>
                      <a:ext cx="3362325" cy="2154555"/>
                    </a:xfrm>
                    <a:prstGeom prst="rect">
                      <a:avLst/>
                    </a:prstGeom>
                  </pic:spPr>
                </pic:pic>
              </a:graphicData>
            </a:graphic>
          </wp:inline>
        </w:drawing>
      </w:r>
    </w:p>
    <w:p w:rsidR="00E563CB" w:rsidRDefault="00E563CB">
      <w:pPr>
        <w:spacing w:after="20"/>
        <w:ind w:firstLine="142"/>
        <w:rPr>
          <w:rFonts w:ascii="Arial" w:hAnsi="Arial" w:cs="Arial"/>
          <w:i/>
          <w:iCs/>
          <w:szCs w:val="22"/>
        </w:rPr>
      </w:pPr>
    </w:p>
    <w:p w:rsidR="00E563CB" w:rsidRDefault="00E563CB">
      <w:pPr>
        <w:rPr>
          <w:rFonts w:ascii="Arial" w:hAnsi="Arial" w:cs="Arial"/>
          <w:i/>
          <w:iCs/>
          <w:szCs w:val="22"/>
        </w:rPr>
      </w:pPr>
    </w:p>
    <w:tbl>
      <w:tblPr>
        <w:tblW w:w="6020" w:type="dxa"/>
        <w:tblInd w:w="70" w:type="dxa"/>
        <w:tblCellMar>
          <w:left w:w="70" w:type="dxa"/>
          <w:right w:w="70" w:type="dxa"/>
        </w:tblCellMar>
        <w:tblLook w:val="0000"/>
      </w:tblPr>
      <w:tblGrid>
        <w:gridCol w:w="939"/>
        <w:gridCol w:w="2299"/>
        <w:gridCol w:w="2782"/>
      </w:tblGrid>
      <w:tr w:rsidR="00E563CB">
        <w:trPr>
          <w:trHeight w:val="20"/>
        </w:trPr>
        <w:tc>
          <w:tcPr>
            <w:tcW w:w="6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 xml:space="preserve">5.1.2.  számú tábla - A 180 napnál hosszabb ideje nyilvántartott álláskeresők  </w:t>
            </w:r>
            <w:r>
              <w:rPr>
                <w:rFonts w:ascii="Arial" w:hAnsi="Arial" w:cs="Arial"/>
                <w:sz w:val="18"/>
                <w:szCs w:val="18"/>
              </w:rPr>
              <w:t>(a 3.2.3. táblával azonos)</w:t>
            </w:r>
          </w:p>
        </w:tc>
      </w:tr>
      <w:tr w:rsidR="00E563CB">
        <w:trPr>
          <w:trHeight w:val="207"/>
        </w:trPr>
        <w:tc>
          <w:tcPr>
            <w:tcW w:w="93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 </w:t>
            </w:r>
          </w:p>
        </w:tc>
        <w:tc>
          <w:tcPr>
            <w:tcW w:w="229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180 napnál hosszabb ideje regisztrált munkanélküliek aránya </w:t>
            </w:r>
            <w:r>
              <w:rPr>
                <w:rFonts w:ascii="Arial" w:hAnsi="Arial" w:cs="Arial"/>
                <w:sz w:val="18"/>
                <w:szCs w:val="18"/>
              </w:rPr>
              <w:t>(TS 057)</w:t>
            </w:r>
          </w:p>
        </w:tc>
        <w:tc>
          <w:tcPr>
            <w:tcW w:w="2782" w:type="dxa"/>
            <w:vMerge w:val="restart"/>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Nők aránya a 180 napon túli nyilvántartott álláskeresőkön belül </w:t>
            </w:r>
            <w:r>
              <w:rPr>
                <w:rFonts w:ascii="Arial" w:hAnsi="Arial" w:cs="Arial"/>
                <w:sz w:val="18"/>
                <w:szCs w:val="18"/>
              </w:rPr>
              <w:t>(TS 058)</w:t>
            </w:r>
          </w:p>
        </w:tc>
      </w:tr>
      <w:tr w:rsidR="00E563CB">
        <w:trPr>
          <w:trHeight w:val="207"/>
        </w:trPr>
        <w:tc>
          <w:tcPr>
            <w:tcW w:w="93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29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782" w:type="dxa"/>
            <w:vMerge/>
            <w:tcBorders>
              <w:left w:val="single" w:sz="4" w:space="0" w:color="000000"/>
              <w:bottom w:val="single" w:sz="4" w:space="0" w:color="000000"/>
              <w:right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r>
      <w:tr w:rsidR="00E563CB">
        <w:trPr>
          <w:trHeight w:val="20"/>
        </w:trPr>
        <w:tc>
          <w:tcPr>
            <w:tcW w:w="93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29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c>
          <w:tcPr>
            <w:tcW w:w="278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w:t>
            </w:r>
          </w:p>
        </w:tc>
      </w:tr>
      <w:tr w:rsidR="00E563CB">
        <w:trPr>
          <w:trHeight w:val="20"/>
        </w:trPr>
        <w:tc>
          <w:tcPr>
            <w:tcW w:w="9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78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78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78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78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100</w:t>
            </w:r>
          </w:p>
        </w:tc>
        <w:tc>
          <w:tcPr>
            <w:tcW w:w="278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50</w:t>
            </w:r>
          </w:p>
        </w:tc>
      </w:tr>
      <w:tr w:rsidR="00E563CB">
        <w:trPr>
          <w:trHeight w:val="20"/>
        </w:trPr>
        <w:tc>
          <w:tcPr>
            <w:tcW w:w="93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2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78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020" w:type="dxa"/>
            <w:gridSpan w:val="3"/>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Nemzeti Munkaügyi Hivatal</w:t>
            </w:r>
          </w:p>
        </w:tc>
      </w:tr>
    </w:tbl>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2847975" cy="1767840"/>
            <wp:effectExtent l="0" t="0" r="0" b="0"/>
            <wp:docPr id="40" name="Kép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Kép42"/>
                    <pic:cNvPicPr>
                      <a:picLocks noChangeAspect="1" noChangeArrowheads="1"/>
                    </pic:cNvPicPr>
                  </pic:nvPicPr>
                  <pic:blipFill>
                    <a:blip r:embed="rId46" cstate="print"/>
                    <a:srcRect l="-34" t="-54" r="-34" b="-54"/>
                    <a:stretch>
                      <a:fillRect/>
                    </a:stretch>
                  </pic:blipFill>
                  <pic:spPr bwMode="auto">
                    <a:xfrm>
                      <a:off x="0" y="0"/>
                      <a:ext cx="2847975" cy="1767840"/>
                    </a:xfrm>
                    <a:prstGeom prst="rect">
                      <a:avLst/>
                    </a:prstGeom>
                  </pic:spPr>
                </pic:pic>
              </a:graphicData>
            </a:graphic>
          </wp:inline>
        </w:drawing>
      </w:r>
    </w:p>
    <w:p w:rsidR="00E563CB" w:rsidRDefault="00E563CB">
      <w:pPr>
        <w:rPr>
          <w:rFonts w:ascii="Arial" w:hAnsi="Arial" w:cs="Arial"/>
          <w:szCs w:val="22"/>
        </w:rPr>
      </w:pPr>
    </w:p>
    <w:tbl>
      <w:tblPr>
        <w:tblW w:w="6220" w:type="dxa"/>
        <w:tblInd w:w="70" w:type="dxa"/>
        <w:tblCellMar>
          <w:left w:w="70" w:type="dxa"/>
          <w:right w:w="70" w:type="dxa"/>
        </w:tblCellMar>
        <w:tblLook w:val="0000"/>
      </w:tblPr>
      <w:tblGrid>
        <w:gridCol w:w="959"/>
        <w:gridCol w:w="2300"/>
        <w:gridCol w:w="2961"/>
      </w:tblGrid>
      <w:tr w:rsidR="00E563CB">
        <w:trPr>
          <w:trHeight w:val="20"/>
        </w:trPr>
        <w:tc>
          <w:tcPr>
            <w:tcW w:w="622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E563CB" w:rsidRDefault="00207086">
            <w:pPr>
              <w:jc w:val="center"/>
              <w:rPr>
                <w:rFonts w:ascii="Arial" w:hAnsi="Arial" w:cs="Arial"/>
                <w:sz w:val="18"/>
                <w:szCs w:val="18"/>
              </w:rPr>
            </w:pPr>
            <w:r>
              <w:rPr>
                <w:rFonts w:ascii="Arial" w:hAnsi="Arial" w:cs="Arial"/>
                <w:b/>
                <w:bCs/>
                <w:sz w:val="18"/>
                <w:szCs w:val="18"/>
              </w:rPr>
              <w:t xml:space="preserve">5.1.3. számú táblázat - Pályakezdő álláskeresők száma </w:t>
            </w:r>
            <w:r>
              <w:rPr>
                <w:rFonts w:ascii="Arial" w:hAnsi="Arial" w:cs="Arial"/>
                <w:b/>
                <w:bCs/>
                <w:sz w:val="18"/>
                <w:szCs w:val="18"/>
              </w:rPr>
              <w:br/>
            </w:r>
            <w:r>
              <w:rPr>
                <w:rFonts w:ascii="Arial" w:hAnsi="Arial" w:cs="Arial"/>
                <w:sz w:val="18"/>
                <w:szCs w:val="18"/>
              </w:rPr>
              <w:t>(a 3.2.6. táblával azonos)</w:t>
            </w:r>
          </w:p>
        </w:tc>
      </w:tr>
      <w:tr w:rsidR="00E563CB">
        <w:trPr>
          <w:trHeight w:val="20"/>
        </w:trPr>
        <w:tc>
          <w:tcPr>
            <w:tcW w:w="95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 </w:t>
            </w:r>
          </w:p>
        </w:tc>
        <w:tc>
          <w:tcPr>
            <w:tcW w:w="2300" w:type="dxa"/>
            <w:tcBorders>
              <w:lef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Nyilvántartott álláskeresők száma</w:t>
            </w:r>
            <w:r>
              <w:rPr>
                <w:rFonts w:ascii="Arial" w:hAnsi="Arial" w:cs="Arial"/>
                <w:b/>
                <w:bCs/>
                <w:sz w:val="18"/>
                <w:szCs w:val="18"/>
              </w:rPr>
              <w:br/>
            </w:r>
            <w:r>
              <w:rPr>
                <w:rFonts w:ascii="Arial" w:hAnsi="Arial" w:cs="Arial"/>
                <w:sz w:val="18"/>
                <w:szCs w:val="18"/>
              </w:rPr>
              <w:t>(TS 052)</w:t>
            </w:r>
          </w:p>
        </w:tc>
        <w:tc>
          <w:tcPr>
            <w:tcW w:w="296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Nyilvántartott pályakezdő álláskeresők száma</w:t>
            </w:r>
            <w:r>
              <w:rPr>
                <w:rFonts w:ascii="Arial" w:hAnsi="Arial" w:cs="Arial"/>
                <w:b/>
                <w:bCs/>
                <w:sz w:val="18"/>
                <w:szCs w:val="18"/>
              </w:rPr>
              <w:br/>
            </w:r>
            <w:r>
              <w:rPr>
                <w:rFonts w:ascii="Arial" w:hAnsi="Arial" w:cs="Arial"/>
                <w:sz w:val="18"/>
                <w:szCs w:val="18"/>
              </w:rPr>
              <w:t>(TS 053)</w:t>
            </w:r>
          </w:p>
        </w:tc>
      </w:tr>
      <w:tr w:rsidR="00E563CB">
        <w:trPr>
          <w:trHeight w:val="20"/>
        </w:trPr>
        <w:tc>
          <w:tcPr>
            <w:tcW w:w="95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300" w:type="dxa"/>
            <w:tcBorders>
              <w:top w:val="single" w:sz="4" w:space="0" w:color="000000"/>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2961"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3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29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3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29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3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29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3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29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3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29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30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2961"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220" w:type="dxa"/>
            <w:gridSpan w:val="3"/>
            <w:shd w:val="clear" w:color="auto" w:fill="FFFFFF"/>
            <w:vAlign w:val="bottom"/>
          </w:tcPr>
          <w:p w:rsidR="00E563CB" w:rsidRDefault="00207086">
            <w:pPr>
              <w:jc w:val="left"/>
              <w:rPr>
                <w:rFonts w:ascii="Arial" w:hAnsi="Arial" w:cs="Arial"/>
                <w:sz w:val="18"/>
                <w:szCs w:val="18"/>
              </w:rPr>
            </w:pPr>
            <w:r>
              <w:rPr>
                <w:rFonts w:ascii="Arial" w:hAnsi="Arial" w:cs="Arial"/>
                <w:sz w:val="18"/>
                <w:szCs w:val="18"/>
              </w:rPr>
              <w:t>Forrás: TeIR, Nemzeti Munkaügyi Hivatal</w:t>
            </w:r>
          </w:p>
        </w:tc>
      </w:tr>
    </w:tbl>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2886075" cy="1847215"/>
            <wp:effectExtent l="0" t="0" r="0" b="0"/>
            <wp:docPr id="41" name="Kép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Kép43"/>
                    <pic:cNvPicPr>
                      <a:picLocks noChangeAspect="1" noChangeArrowheads="1"/>
                    </pic:cNvPicPr>
                  </pic:nvPicPr>
                  <pic:blipFill>
                    <a:blip r:embed="rId47" cstate="print"/>
                    <a:srcRect l="-32" t="-50" r="-32" b="-50"/>
                    <a:stretch>
                      <a:fillRect/>
                    </a:stretch>
                  </pic:blipFill>
                  <pic:spPr bwMode="auto">
                    <a:xfrm>
                      <a:off x="0" y="0"/>
                      <a:ext cx="2886075" cy="1847215"/>
                    </a:xfrm>
                    <a:prstGeom prst="rect">
                      <a:avLst/>
                    </a:prstGeom>
                  </pic:spPr>
                </pic:pic>
              </a:graphicData>
            </a:graphic>
          </wp:inline>
        </w:drawing>
      </w:r>
    </w:p>
    <w:p w:rsidR="00E563CB" w:rsidRDefault="00E563CB">
      <w:pPr>
        <w:rPr>
          <w:rFonts w:ascii="Arial" w:hAnsi="Arial" w:cs="Arial"/>
          <w:szCs w:val="22"/>
        </w:rPr>
      </w:pPr>
    </w:p>
    <w:p w:rsidR="00E563CB" w:rsidRDefault="00207086">
      <w:pPr>
        <w:rPr>
          <w:rFonts w:ascii="Arial" w:hAnsi="Arial" w:cs="Arial"/>
          <w:szCs w:val="22"/>
        </w:rPr>
      </w:pPr>
      <w:r>
        <w:rPr>
          <w:rFonts w:ascii="Arial" w:hAnsi="Arial" w:cs="Arial"/>
          <w:szCs w:val="22"/>
        </w:rPr>
        <w:t xml:space="preserve">Összességében megállapítható, hogy az álláskereső munkanélküliek száma a településen nem jelentős. </w:t>
      </w:r>
    </w:p>
    <w:p w:rsidR="00E563CB" w:rsidRDefault="00E563CB">
      <w:pPr>
        <w:rPr>
          <w:rFonts w:ascii="Arial" w:hAnsi="Arial" w:cs="Arial"/>
          <w:szCs w:val="22"/>
        </w:rPr>
      </w:pPr>
    </w:p>
    <w:p w:rsidR="00E563CB" w:rsidRDefault="00207086">
      <w:pPr>
        <w:spacing w:after="20"/>
        <w:ind w:firstLine="142"/>
      </w:pPr>
      <w:r>
        <w:rPr>
          <w:rFonts w:ascii="Arial" w:hAnsi="Arial" w:cs="Arial"/>
          <w:i/>
          <w:iCs/>
          <w:szCs w:val="22"/>
        </w:rPr>
        <w:t>b)</w:t>
      </w:r>
      <w:r>
        <w:rPr>
          <w:rFonts w:ascii="Arial" w:hAnsi="Arial" w:cs="Arial"/>
          <w:szCs w:val="22"/>
        </w:rPr>
        <w:t xml:space="preserve"> nők részvétele foglalkoztatást segítő és képzési programokban: nem rendelkezünk erre vonatkozó adatokkal.  </w:t>
      </w:r>
    </w:p>
    <w:p w:rsidR="00E563CB" w:rsidRDefault="00E563CB">
      <w:pPr>
        <w:rPr>
          <w:rFonts w:ascii="Arial" w:hAnsi="Arial" w:cs="Arial"/>
          <w:szCs w:val="22"/>
        </w:rPr>
      </w:pPr>
    </w:p>
    <w:p w:rsidR="00E563CB" w:rsidRDefault="00207086">
      <w:pPr>
        <w:spacing w:after="20"/>
        <w:ind w:firstLine="142"/>
      </w:pPr>
      <w:r>
        <w:rPr>
          <w:rFonts w:ascii="Arial" w:hAnsi="Arial" w:cs="Arial"/>
          <w:i/>
          <w:iCs/>
          <w:szCs w:val="22"/>
        </w:rPr>
        <w:t>c)</w:t>
      </w:r>
      <w:r>
        <w:rPr>
          <w:rFonts w:ascii="Arial" w:hAnsi="Arial" w:cs="Arial"/>
          <w:szCs w:val="22"/>
        </w:rPr>
        <w:t xml:space="preserve"> alacsony iskolai végzettségű nők elhelyezkedési lehetőségei</w:t>
      </w:r>
    </w:p>
    <w:p w:rsidR="00E563CB" w:rsidRDefault="00207086">
      <w:pPr>
        <w:ind w:left="422" w:right="50" w:hanging="10"/>
      </w:pPr>
      <w:r>
        <w:t xml:space="preserve">A munkaerő-piaci esélyek tekintetében az egyik legmeghatározóbb tényező az iskolai végzettség, így azok a nők, akik alacsony iskolai végzettséggel rendelkeznek, vagy még az általános iskola nyolc osztályát sem végezték el, komoly nehézségekkel szembesülnek a munka világában. Fokozhatja hátrányukat, ha e mellé még idősebb életkor, munkatapasztalat-hiány, vagy kisgyermekes családi háttér is társul. </w:t>
      </w:r>
    </w:p>
    <w:p w:rsidR="00E563CB" w:rsidRDefault="00207086">
      <w:pPr>
        <w:spacing w:after="20"/>
        <w:ind w:left="422" w:right="50" w:hanging="10"/>
        <w:rPr>
          <w:rFonts w:ascii="Arial" w:hAnsi="Arial" w:cs="Arial"/>
          <w:szCs w:val="22"/>
        </w:rPr>
      </w:pPr>
      <w:r>
        <w:rPr>
          <w:rFonts w:ascii="Arial" w:hAnsi="Arial" w:cs="Arial"/>
          <w:szCs w:val="22"/>
        </w:rPr>
        <w:t>Ugyanakkor nem rendelkezünk a nórápi  nők iskolai végzettségére vonatkozó adatokkal.</w:t>
      </w:r>
    </w:p>
    <w:p w:rsidR="00E563CB" w:rsidRDefault="00E563CB">
      <w:pPr>
        <w:spacing w:after="20"/>
        <w:ind w:left="422" w:right="50" w:hanging="10"/>
        <w:rPr>
          <w:rFonts w:ascii="Arial" w:hAnsi="Arial" w:cs="Arial"/>
          <w:szCs w:val="22"/>
        </w:rPr>
      </w:pPr>
    </w:p>
    <w:p w:rsidR="00E563CB" w:rsidRDefault="00207086">
      <w:pPr>
        <w:spacing w:after="20"/>
        <w:ind w:firstLine="142"/>
        <w:rPr>
          <w:rFonts w:ascii="Arial" w:hAnsi="Arial" w:cs="Arial"/>
          <w:szCs w:val="22"/>
        </w:rPr>
      </w:pPr>
      <w:r>
        <w:rPr>
          <w:rFonts w:ascii="Arial" w:hAnsi="Arial" w:cs="Arial"/>
          <w:i/>
          <w:iCs/>
          <w:szCs w:val="22"/>
        </w:rPr>
        <w:t>d)</w:t>
      </w:r>
      <w:r>
        <w:rPr>
          <w:rFonts w:ascii="Arial" w:hAnsi="Arial" w:cs="Arial"/>
          <w:szCs w:val="22"/>
        </w:rPr>
        <w:t xml:space="preserve"> hátrányos megkülönböztetés a foglalkoztatás területén (pl. bérkülönbség)</w:t>
      </w:r>
    </w:p>
    <w:p w:rsidR="00E563CB" w:rsidRDefault="00E563CB">
      <w:pPr>
        <w:spacing w:after="20"/>
        <w:ind w:firstLine="142"/>
        <w:rPr>
          <w:rFonts w:ascii="Arial" w:hAnsi="Arial" w:cs="Arial"/>
          <w:szCs w:val="22"/>
        </w:rPr>
      </w:pPr>
    </w:p>
    <w:p w:rsidR="00E563CB" w:rsidRDefault="00207086">
      <w:pPr>
        <w:spacing w:after="20"/>
        <w:ind w:firstLine="142"/>
        <w:rPr>
          <w:rFonts w:ascii="Arial" w:hAnsi="Arial" w:cs="Arial"/>
          <w:szCs w:val="22"/>
        </w:rPr>
      </w:pPr>
      <w:r>
        <w:rPr>
          <w:rFonts w:ascii="Arial" w:hAnsi="Arial" w:cs="Arial"/>
          <w:szCs w:val="22"/>
        </w:rPr>
        <w:t>A településen a vizsgált időszakban nincs tudomásunk nőkkel szembeni hátrányos megkülönböztetésekről.</w:t>
      </w:r>
    </w:p>
    <w:p w:rsidR="00E563CB" w:rsidRDefault="00E563CB">
      <w:pPr>
        <w:rPr>
          <w:rFonts w:ascii="Arial" w:hAnsi="Arial" w:cs="Arial"/>
          <w:szCs w:val="22"/>
        </w:rPr>
      </w:pPr>
    </w:p>
    <w:p w:rsidR="00E563CB" w:rsidRDefault="00207086">
      <w:pPr>
        <w:spacing w:after="20"/>
        <w:ind w:firstLine="142"/>
      </w:pPr>
      <w:r>
        <w:rPr>
          <w:rFonts w:ascii="Arial" w:hAnsi="Arial" w:cs="Arial"/>
          <w:b/>
          <w:szCs w:val="22"/>
        </w:rPr>
        <w:t>5.2 A munkaerő-piaci és családi feladatok összeegyeztetését segítő szolgáltatások (pl. bölcsődei, családi napközi, óvodai férőhelyek, férőhelyhiány; közintézményekben rugalmas munkaidő, családbarát munkahelyi megoldások stb.</w:t>
      </w:r>
      <w:r>
        <w:rPr>
          <w:rFonts w:ascii="Arial" w:hAnsi="Arial" w:cs="Arial"/>
          <w:szCs w:val="22"/>
        </w:rPr>
        <w:t>)</w:t>
      </w:r>
    </w:p>
    <w:p w:rsidR="00E563CB" w:rsidRDefault="00E563CB">
      <w:pPr>
        <w:spacing w:after="20"/>
        <w:ind w:firstLine="142"/>
        <w:rPr>
          <w:rFonts w:ascii="Arial" w:hAnsi="Arial" w:cs="Arial"/>
          <w:szCs w:val="22"/>
        </w:rPr>
      </w:pPr>
    </w:p>
    <w:p w:rsidR="00E563CB" w:rsidRDefault="00207086">
      <w:pPr>
        <w:ind w:left="422" w:right="50" w:hanging="10"/>
      </w:pPr>
      <w:r>
        <w:t xml:space="preserve">A nők munkaerő-piaci elhelyezkedése szempontjából lényeges a gyermekek számára nyújtott napközbeni ellátásokhoz történő hozzáférés, így e ponton belül szükséges a hozzáférés feltételeinek vizsgálata. </w:t>
      </w:r>
    </w:p>
    <w:p w:rsidR="00E563CB" w:rsidRDefault="00207086">
      <w:pPr>
        <w:spacing w:after="24" w:line="259" w:lineRule="auto"/>
        <w:ind w:left="427"/>
        <w:jc w:val="left"/>
      </w:pPr>
      <w:r>
        <w:t xml:space="preserve"> </w:t>
      </w:r>
    </w:p>
    <w:p w:rsidR="00E563CB" w:rsidRDefault="00207086">
      <w:pPr>
        <w:spacing w:line="271" w:lineRule="auto"/>
        <w:ind w:left="422" w:right="48" w:hanging="10"/>
      </w:pPr>
      <w:r>
        <w:rPr>
          <w:b/>
        </w:rPr>
        <w:t xml:space="preserve">Bölcsőde   </w:t>
      </w:r>
    </w:p>
    <w:p w:rsidR="00E563CB" w:rsidRDefault="00207086">
      <w:pPr>
        <w:ind w:left="422" w:right="50" w:hanging="10"/>
      </w:pPr>
      <w:r>
        <w:t xml:space="preserve">A bölcsőde a családban nevelkedő 3 éven aluli gyermekek napközbeni ellátását, szakszerű gondozását és nevelését biztosító intézmény. Ha a gyermek a 3. évét betöltötte, de testi vagy szellemi fejlettségi szintje alapján még nem érett az óvodai nevelésre, a 4. évének betöltését követő augusztus 31-ig nevelhető és gondozható a bölcsődében. </w:t>
      </w:r>
    </w:p>
    <w:p w:rsidR="00E563CB" w:rsidRDefault="00207086">
      <w:pPr>
        <w:spacing w:after="25" w:line="259" w:lineRule="auto"/>
        <w:ind w:left="427"/>
        <w:jc w:val="left"/>
      </w:pPr>
      <w:r>
        <w:rPr>
          <w:b/>
        </w:rPr>
        <w:t xml:space="preserve"> </w:t>
      </w:r>
    </w:p>
    <w:p w:rsidR="00E563CB" w:rsidRDefault="00207086">
      <w:pPr>
        <w:spacing w:line="271" w:lineRule="auto"/>
        <w:ind w:left="422" w:right="48" w:hanging="10"/>
      </w:pPr>
      <w:r>
        <w:rPr>
          <w:b/>
        </w:rPr>
        <w:t xml:space="preserve">Családi napközi </w:t>
      </w:r>
    </w:p>
    <w:p w:rsidR="00E563CB" w:rsidRDefault="00207086">
      <w:pPr>
        <w:ind w:left="422" w:right="50" w:hanging="10"/>
      </w:pPr>
      <w:r>
        <w:t xml:space="preserve">A gyermekek napközbeni ellátásának minősül a bölcsődei és óvodai ellátásban nem részesülő, továbbá az iskolai oktatásban részesülő gyermeknek az iskola nyitvatartási idején kívüli, valamint az iskolai napközit vagy tanulószobai ellátást igénybe nem vevő gyermek családi napköziben történő, nem közoktatási célú ellátása. </w:t>
      </w:r>
    </w:p>
    <w:p w:rsidR="00E563CB" w:rsidRDefault="00207086">
      <w:pPr>
        <w:ind w:left="422" w:right="50" w:hanging="10"/>
      </w:pPr>
      <w:r>
        <w:t xml:space="preserve">A családi napközi a családban nevelkedő gyermekek számára nyújt életkoruknak megfelelő nappali felügyeletet, gondozást, nevelést, étkeztetést és foglalkoztatást. </w:t>
      </w:r>
    </w:p>
    <w:p w:rsidR="00E563CB" w:rsidRDefault="00207086">
      <w:pPr>
        <w:spacing w:after="26" w:line="259" w:lineRule="auto"/>
        <w:ind w:left="427"/>
        <w:jc w:val="left"/>
      </w:pPr>
      <w:r>
        <w:rPr>
          <w:b/>
        </w:rPr>
        <w:t xml:space="preserve"> </w:t>
      </w:r>
    </w:p>
    <w:p w:rsidR="00E563CB" w:rsidRDefault="00207086">
      <w:pPr>
        <w:spacing w:line="271" w:lineRule="auto"/>
        <w:ind w:left="422" w:right="48" w:hanging="10"/>
      </w:pPr>
      <w:r>
        <w:rPr>
          <w:b/>
        </w:rPr>
        <w:t xml:space="preserve">Családi gyermekfelügyelet </w:t>
      </w:r>
    </w:p>
    <w:p w:rsidR="00E563CB" w:rsidRDefault="00207086">
      <w:pPr>
        <w:ind w:left="422" w:right="50" w:hanging="10"/>
      </w:pPr>
      <w:r>
        <w:t xml:space="preserve">A gyermekek napközbeni ellátásaként családi gyermekfelügyelet biztosítható az ellátást nyújtó saját otthonában. A családi gyermekfelügyelet a családban nevelkedő gyermekek számára nyújt életkoruknak megfelelő nappali felügyeletet, gondozást, nevelést és étkeztetést. A családi gyermekfelügyelet keretében két évestől négy éves korig gondozható gyermek. </w:t>
      </w:r>
    </w:p>
    <w:p w:rsidR="00E563CB" w:rsidRDefault="00207086">
      <w:pPr>
        <w:spacing w:after="26" w:line="259" w:lineRule="auto"/>
        <w:ind w:left="427"/>
        <w:jc w:val="left"/>
      </w:pPr>
      <w:r>
        <w:rPr>
          <w:b/>
        </w:rPr>
        <w:t xml:space="preserve"> </w:t>
      </w:r>
    </w:p>
    <w:p w:rsidR="00E563CB" w:rsidRDefault="00207086">
      <w:pPr>
        <w:spacing w:line="271" w:lineRule="auto"/>
        <w:ind w:left="422" w:right="48" w:hanging="10"/>
      </w:pPr>
      <w:r>
        <w:rPr>
          <w:b/>
        </w:rPr>
        <w:t xml:space="preserve">Házi gyermekfelügyelet </w:t>
      </w:r>
    </w:p>
    <w:p w:rsidR="00E563CB" w:rsidRDefault="00207086">
      <w:pPr>
        <w:ind w:left="422" w:right="50" w:hanging="10"/>
      </w:pPr>
      <w:r>
        <w:t xml:space="preserve">A házi gyermekfelügyelet keretében a gyermekek napközbeni ellátását a szülő vagy más törvényes képviselő otthonában gondozó biztosíthatja, ha a gyermek állandó vagy időszakos ellátása nappali intézményben nem biztosítható (pl. betegség miatt) és a szülő a gyermek napközbeni ellátását nem vagy csak részben tudja megoldani. </w:t>
      </w:r>
    </w:p>
    <w:p w:rsidR="00E563CB" w:rsidRDefault="00207086">
      <w:pPr>
        <w:spacing w:after="23" w:line="259" w:lineRule="auto"/>
        <w:ind w:left="427"/>
        <w:jc w:val="left"/>
      </w:pPr>
      <w:r>
        <w:rPr>
          <w:b/>
        </w:rPr>
        <w:t xml:space="preserve"> </w:t>
      </w:r>
    </w:p>
    <w:p w:rsidR="00E563CB" w:rsidRDefault="00207086">
      <w:pPr>
        <w:spacing w:line="271" w:lineRule="auto"/>
        <w:ind w:left="422" w:right="48" w:hanging="10"/>
      </w:pPr>
      <w:r>
        <w:rPr>
          <w:b/>
        </w:rPr>
        <w:t xml:space="preserve">Óvoda </w:t>
      </w:r>
    </w:p>
    <w:p w:rsidR="00E563CB" w:rsidRDefault="00207086">
      <w:pPr>
        <w:ind w:left="422" w:right="50" w:hanging="10"/>
      </w:pPr>
      <w:r>
        <w:t>Az óvoda a gyermek hároméves korától a tankötelezettség kezdetéig nevelő intézmény. Az óvoda felveheti azt a gyermeket is, aki a harmadik életévét a felvételétől számított fél éven belül betölti, feltéve, hogy minden, a településen, fővárosi kerületben, vagy ha a felvételi körzet több településen található, az érintett településeken lakóhellyel, ennek hiányában tartózkodási hellyel rendelkező hároméves és annál idősebb gyermek óvodai felvételi kérelme teljesíthető. (Nkntv. 8. §)</w:t>
      </w:r>
      <w:r>
        <w:rPr>
          <w:rStyle w:val="Lbjegyzet-horgony"/>
          <w:i/>
        </w:rPr>
        <w:footnoteReference w:id="2"/>
      </w:r>
    </w:p>
    <w:p w:rsidR="00E563CB" w:rsidRDefault="00207086">
      <w:pPr>
        <w:spacing w:line="259" w:lineRule="auto"/>
        <w:ind w:left="427"/>
        <w:jc w:val="left"/>
      </w:pPr>
      <w:r>
        <w:rPr>
          <w:rFonts w:eastAsia="Calibri"/>
        </w:rPr>
        <w:t xml:space="preserve"> </w:t>
      </w:r>
    </w:p>
    <w:p w:rsidR="00E563CB" w:rsidRDefault="00207086">
      <w:pPr>
        <w:spacing w:line="271" w:lineRule="auto"/>
        <w:ind w:left="422" w:right="48" w:hanging="10"/>
      </w:pPr>
      <w:r>
        <w:rPr>
          <w:b/>
        </w:rPr>
        <w:t xml:space="preserve">Általános iskola </w:t>
      </w:r>
    </w:p>
    <w:p w:rsidR="00E563CB" w:rsidRDefault="00207086">
      <w:pPr>
        <w:ind w:left="422" w:right="50" w:hanging="10"/>
      </w:pPr>
      <w:r>
        <w:t xml:space="preserve">Az Nkntv. értelmében 2013. szeptember 1-étől az általános iskolában 16 óráig kell megszervezni a tanórai és tanórán kívüli foglalkozásokat. A törvény 4. §-ának 4. pontjában rögzíti továbbá az egész napos iskola fogalmát, mely olyan iskolaszervezési forma, ahol a tanórai és más foglalkozásokat a délelőtti és délutáni időszakra egyenletesen szétosztva szervezik meg. </w:t>
      </w:r>
    </w:p>
    <w:p w:rsidR="00E563CB" w:rsidRDefault="00207086">
      <w:pPr>
        <w:spacing w:after="43" w:line="259" w:lineRule="auto"/>
        <w:ind w:left="427"/>
        <w:jc w:val="left"/>
      </w:pPr>
      <w:r>
        <w:t xml:space="preserve"> </w:t>
      </w:r>
    </w:p>
    <w:p w:rsidR="00E563CB" w:rsidRDefault="00207086">
      <w:pPr>
        <w:ind w:left="422" w:right="50" w:hanging="10"/>
      </w:pPr>
      <w:r>
        <w:t xml:space="preserve">Nórápon  körzeti védőnő dolgozik, bölcsőde pedig nem működik a településen, így nincsenek adataink az ellátott gyermekekkel kapcsolatosan. </w:t>
      </w:r>
    </w:p>
    <w:p w:rsidR="00E563CB" w:rsidRDefault="00207086">
      <w:pPr>
        <w:spacing w:line="259" w:lineRule="auto"/>
        <w:ind w:left="427"/>
        <w:jc w:val="left"/>
      </w:pPr>
      <w:r>
        <w:rPr>
          <w:rFonts w:ascii="Arial" w:hAnsi="Arial" w:cs="Arial"/>
          <w:szCs w:val="22"/>
        </w:rPr>
        <w:t xml:space="preserve"> </w:t>
      </w:r>
      <w:r>
        <w:rPr>
          <w:rFonts w:ascii="Arial" w:hAnsi="Arial" w:cs="Arial"/>
          <w:i/>
          <w:iCs/>
          <w:szCs w:val="22"/>
        </w:rPr>
        <w:t xml:space="preserve"> </w:t>
      </w:r>
    </w:p>
    <w:tbl>
      <w:tblPr>
        <w:tblW w:w="7240" w:type="dxa"/>
        <w:tblInd w:w="70" w:type="dxa"/>
        <w:tblCellMar>
          <w:left w:w="70" w:type="dxa"/>
          <w:right w:w="70" w:type="dxa"/>
        </w:tblCellMar>
        <w:tblLook w:val="0000"/>
      </w:tblPr>
      <w:tblGrid>
        <w:gridCol w:w="961"/>
        <w:gridCol w:w="2080"/>
        <w:gridCol w:w="2099"/>
        <w:gridCol w:w="2100"/>
      </w:tblGrid>
      <w:tr w:rsidR="00E563CB">
        <w:trPr>
          <w:trHeight w:val="20"/>
        </w:trPr>
        <w:tc>
          <w:tcPr>
            <w:tcW w:w="7239"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sz w:val="18"/>
                <w:szCs w:val="18"/>
              </w:rPr>
            </w:pPr>
            <w:r>
              <w:rPr>
                <w:rFonts w:ascii="Arial" w:hAnsi="Arial" w:cs="Arial"/>
                <w:b/>
                <w:bCs/>
                <w:color w:val="000000"/>
                <w:sz w:val="18"/>
                <w:szCs w:val="18"/>
              </w:rPr>
              <w:t xml:space="preserve">5. 2. 1. számú táblázat – Védőnői álláshelyek száma </w:t>
            </w:r>
            <w:r>
              <w:rPr>
                <w:rFonts w:ascii="Arial" w:hAnsi="Arial" w:cs="Arial"/>
                <w:color w:val="000000"/>
                <w:sz w:val="18"/>
                <w:szCs w:val="18"/>
              </w:rPr>
              <w:t>(a 4.3.1. táblával azonos)</w:t>
            </w:r>
          </w:p>
        </w:tc>
      </w:tr>
      <w:tr w:rsidR="00E563CB">
        <w:trPr>
          <w:trHeight w:val="20"/>
        </w:trPr>
        <w:tc>
          <w:tcPr>
            <w:tcW w:w="960"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Év</w:t>
            </w:r>
          </w:p>
        </w:tc>
        <w:tc>
          <w:tcPr>
            <w:tcW w:w="208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Betöltött védőnői álláshelyek száma</w:t>
            </w:r>
            <w:r>
              <w:rPr>
                <w:rFonts w:ascii="Arial" w:hAnsi="Arial" w:cs="Arial"/>
                <w:b/>
                <w:bCs/>
                <w:color w:val="000000"/>
                <w:sz w:val="18"/>
                <w:szCs w:val="18"/>
              </w:rPr>
              <w:br/>
            </w:r>
            <w:r>
              <w:rPr>
                <w:rFonts w:ascii="Arial" w:hAnsi="Arial" w:cs="Arial"/>
                <w:color w:val="000000"/>
                <w:sz w:val="18"/>
                <w:szCs w:val="18"/>
              </w:rPr>
              <w:t>(TS 109)</w:t>
            </w:r>
          </w:p>
        </w:tc>
        <w:tc>
          <w:tcPr>
            <w:tcW w:w="209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0-3 év közötti gyermekek száma</w:t>
            </w:r>
          </w:p>
        </w:tc>
        <w:tc>
          <w:tcPr>
            <w:tcW w:w="210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Átlagos gyermekszám védőnőnként</w:t>
            </w:r>
          </w:p>
        </w:tc>
      </w:tr>
      <w:tr w:rsidR="00E563CB">
        <w:trPr>
          <w:trHeight w:val="20"/>
        </w:trPr>
        <w:tc>
          <w:tcPr>
            <w:tcW w:w="960"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8"/>
                <w:szCs w:val="18"/>
              </w:rPr>
            </w:pPr>
          </w:p>
        </w:tc>
        <w:tc>
          <w:tcPr>
            <w:tcW w:w="208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209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210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0</w:t>
            </w:r>
          </w:p>
        </w:tc>
        <w:tc>
          <w:tcPr>
            <w:tcW w:w="20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210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0</w:t>
            </w:r>
          </w:p>
        </w:tc>
        <w:tc>
          <w:tcPr>
            <w:tcW w:w="20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210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0</w:t>
            </w:r>
          </w:p>
        </w:tc>
        <w:tc>
          <w:tcPr>
            <w:tcW w:w="20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210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0</w:t>
            </w:r>
          </w:p>
        </w:tc>
        <w:tc>
          <w:tcPr>
            <w:tcW w:w="20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210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0</w:t>
            </w:r>
          </w:p>
        </w:tc>
        <w:tc>
          <w:tcPr>
            <w:tcW w:w="20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210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w:t>
            </w:r>
          </w:p>
        </w:tc>
      </w:tr>
      <w:tr w:rsidR="00E563CB">
        <w:trPr>
          <w:trHeight w:val="20"/>
        </w:trPr>
        <w:tc>
          <w:tcPr>
            <w:tcW w:w="9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08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0</w:t>
            </w:r>
          </w:p>
        </w:tc>
        <w:tc>
          <w:tcPr>
            <w:tcW w:w="209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n.a.</w:t>
            </w:r>
          </w:p>
        </w:tc>
        <w:tc>
          <w:tcPr>
            <w:tcW w:w="210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color w:val="000000"/>
                <w:sz w:val="18"/>
                <w:szCs w:val="18"/>
              </w:rPr>
            </w:pPr>
            <w:r>
              <w:rPr>
                <w:rFonts w:ascii="Arial" w:hAnsi="Arial" w:cs="Arial"/>
                <w:color w:val="000000"/>
                <w:sz w:val="18"/>
                <w:szCs w:val="18"/>
              </w:rPr>
              <w:t>-</w:t>
            </w:r>
          </w:p>
        </w:tc>
      </w:tr>
      <w:tr w:rsidR="00E563CB">
        <w:trPr>
          <w:trHeight w:val="20"/>
        </w:trPr>
        <w:tc>
          <w:tcPr>
            <w:tcW w:w="7239" w:type="dxa"/>
            <w:gridSpan w:val="4"/>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 Önkormányzati adatok</w:t>
            </w:r>
          </w:p>
        </w:tc>
      </w:tr>
    </w:tbl>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2790825" cy="1891030"/>
            <wp:effectExtent l="0" t="0" r="0" b="0"/>
            <wp:docPr id="42" name="Kép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Kép44"/>
                    <pic:cNvPicPr>
                      <a:picLocks noChangeAspect="1" noChangeArrowheads="1"/>
                    </pic:cNvPicPr>
                  </pic:nvPicPr>
                  <pic:blipFill>
                    <a:blip r:embed="rId48" cstate="print"/>
                    <a:srcRect l="-35" t="-52" r="-35" b="-52"/>
                    <a:stretch>
                      <a:fillRect/>
                    </a:stretch>
                  </pic:blipFill>
                  <pic:spPr bwMode="auto">
                    <a:xfrm>
                      <a:off x="0" y="0"/>
                      <a:ext cx="2790825" cy="1891030"/>
                    </a:xfrm>
                    <a:prstGeom prst="rect">
                      <a:avLst/>
                    </a:prstGeom>
                  </pic:spPr>
                </pic:pic>
              </a:graphicData>
            </a:graphic>
          </wp:inline>
        </w:drawing>
      </w:r>
    </w:p>
    <w:p w:rsidR="00E563CB" w:rsidRDefault="00E563CB">
      <w:pPr>
        <w:pStyle w:val="NormlWeb"/>
        <w:spacing w:before="0" w:after="0"/>
        <w:rPr>
          <w:rFonts w:ascii="Arial" w:hAnsi="Arial" w:cs="Arial"/>
          <w:szCs w:val="22"/>
        </w:rPr>
      </w:pPr>
    </w:p>
    <w:p w:rsidR="00E563CB" w:rsidRDefault="00207086">
      <w:pPr>
        <w:pStyle w:val="NormlWeb"/>
        <w:spacing w:before="0" w:after="0"/>
        <w:rPr>
          <w:rFonts w:ascii="Arial" w:hAnsi="Arial" w:cs="Arial"/>
          <w:szCs w:val="22"/>
        </w:rPr>
      </w:pPr>
      <w:r>
        <w:rPr>
          <w:noProof/>
          <w:lang w:eastAsia="hu-HU"/>
        </w:rPr>
        <w:drawing>
          <wp:inline distT="0" distB="0" distL="0" distR="0">
            <wp:extent cx="2790825" cy="2085340"/>
            <wp:effectExtent l="0" t="0" r="0" b="0"/>
            <wp:docPr id="43" name="Kép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Kép45"/>
                    <pic:cNvPicPr>
                      <a:picLocks noChangeAspect="1" noChangeArrowheads="1"/>
                    </pic:cNvPicPr>
                  </pic:nvPicPr>
                  <pic:blipFill>
                    <a:blip r:embed="rId49" cstate="print"/>
                    <a:srcRect l="-35" t="-47" r="-35" b="-47"/>
                    <a:stretch>
                      <a:fillRect/>
                    </a:stretch>
                  </pic:blipFill>
                  <pic:spPr bwMode="auto">
                    <a:xfrm>
                      <a:off x="0" y="0"/>
                      <a:ext cx="2790825" cy="2085340"/>
                    </a:xfrm>
                    <a:prstGeom prst="rect">
                      <a:avLst/>
                    </a:prstGeom>
                  </pic:spPr>
                </pic:pic>
              </a:graphicData>
            </a:graphic>
          </wp:inline>
        </w:drawing>
      </w:r>
    </w:p>
    <w:p w:rsidR="00E563CB" w:rsidRDefault="00E563CB">
      <w:pPr>
        <w:pStyle w:val="NormlWeb"/>
        <w:spacing w:before="0" w:after="0"/>
        <w:rPr>
          <w:rFonts w:ascii="Arial" w:hAnsi="Arial" w:cs="Arial"/>
          <w:szCs w:val="22"/>
        </w:rPr>
      </w:pPr>
    </w:p>
    <w:tbl>
      <w:tblPr>
        <w:tblW w:w="8380" w:type="dxa"/>
        <w:tblInd w:w="70" w:type="dxa"/>
        <w:tblCellMar>
          <w:left w:w="70" w:type="dxa"/>
          <w:right w:w="70" w:type="dxa"/>
        </w:tblCellMar>
        <w:tblLook w:val="0000"/>
      </w:tblPr>
      <w:tblGrid>
        <w:gridCol w:w="1598"/>
        <w:gridCol w:w="2760"/>
        <w:gridCol w:w="4022"/>
      </w:tblGrid>
      <w:tr w:rsidR="00E563CB">
        <w:trPr>
          <w:trHeight w:val="20"/>
        </w:trPr>
        <w:tc>
          <w:tcPr>
            <w:tcW w:w="838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sz w:val="18"/>
                <w:szCs w:val="18"/>
              </w:rPr>
            </w:pPr>
            <w:r>
              <w:rPr>
                <w:rFonts w:ascii="Arial" w:hAnsi="Arial" w:cs="Arial"/>
                <w:b/>
                <w:bCs/>
                <w:sz w:val="18"/>
                <w:szCs w:val="18"/>
              </w:rPr>
              <w:t>5.2.2. a) Bölcsődék és bölcsődébe beíratott gyermekek száma</w:t>
            </w:r>
            <w:r>
              <w:rPr>
                <w:rFonts w:ascii="Arial" w:hAnsi="Arial" w:cs="Arial"/>
                <w:sz w:val="18"/>
                <w:szCs w:val="18"/>
              </w:rPr>
              <w:t xml:space="preserve"> (4.3.3. a.) számú táblázatból</w:t>
            </w:r>
          </w:p>
        </w:tc>
      </w:tr>
      <w:tr w:rsidR="00E563CB">
        <w:trPr>
          <w:trHeight w:val="20"/>
        </w:trPr>
        <w:tc>
          <w:tcPr>
            <w:tcW w:w="1598"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7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Működő, önkormányzati bölcsődei férőhelyek száma</w:t>
            </w:r>
          </w:p>
        </w:tc>
        <w:tc>
          <w:tcPr>
            <w:tcW w:w="402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Önkormányzati bölcsődébe beírt gyerekek száma</w:t>
            </w:r>
          </w:p>
        </w:tc>
      </w:tr>
      <w:tr w:rsidR="00E563CB">
        <w:trPr>
          <w:trHeight w:val="20"/>
        </w:trPr>
        <w:tc>
          <w:tcPr>
            <w:tcW w:w="1598"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27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402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159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402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402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402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402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402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159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7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c>
          <w:tcPr>
            <w:tcW w:w="402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n.a.</w:t>
            </w:r>
          </w:p>
        </w:tc>
      </w:tr>
      <w:tr w:rsidR="00E563CB">
        <w:trPr>
          <w:trHeight w:val="20"/>
        </w:trPr>
        <w:tc>
          <w:tcPr>
            <w:tcW w:w="8380" w:type="dxa"/>
            <w:gridSpan w:val="3"/>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Önkormányzati és intézményi adatgyűjtés</w:t>
            </w:r>
          </w:p>
        </w:tc>
      </w:tr>
    </w:tbl>
    <w:p w:rsidR="00E563CB" w:rsidRDefault="00E563CB">
      <w:pPr>
        <w:pStyle w:val="NormlWeb"/>
        <w:spacing w:before="0" w:after="0"/>
        <w:rPr>
          <w:rFonts w:ascii="Arial" w:hAnsi="Arial" w:cs="Arial"/>
          <w:szCs w:val="22"/>
        </w:rPr>
      </w:pPr>
    </w:p>
    <w:p w:rsidR="00E563CB" w:rsidRDefault="00E563CB">
      <w:pPr>
        <w:pStyle w:val="NormlWeb"/>
        <w:spacing w:before="0" w:after="0"/>
        <w:rPr>
          <w:rFonts w:ascii="Arial" w:hAnsi="Arial" w:cs="Arial"/>
          <w:szCs w:val="22"/>
        </w:rPr>
      </w:pPr>
    </w:p>
    <w:tbl>
      <w:tblPr>
        <w:tblW w:w="9979" w:type="dxa"/>
        <w:tblInd w:w="70" w:type="dxa"/>
        <w:tblCellMar>
          <w:left w:w="70" w:type="dxa"/>
          <w:right w:w="70" w:type="dxa"/>
        </w:tblCellMar>
        <w:tblLook w:val="0000"/>
      </w:tblPr>
      <w:tblGrid>
        <w:gridCol w:w="660"/>
        <w:gridCol w:w="1133"/>
        <w:gridCol w:w="1141"/>
        <w:gridCol w:w="1103"/>
        <w:gridCol w:w="1142"/>
        <w:gridCol w:w="1121"/>
        <w:gridCol w:w="1142"/>
        <w:gridCol w:w="1064"/>
        <w:gridCol w:w="1473"/>
      </w:tblGrid>
      <w:tr w:rsidR="00E563CB">
        <w:trPr>
          <w:trHeight w:val="20"/>
        </w:trPr>
        <w:tc>
          <w:tcPr>
            <w:tcW w:w="997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 xml:space="preserve">5.2.2. b) Bölcsődék és bölcsődébe beíratott gyermekek száma </w:t>
            </w:r>
            <w:r>
              <w:rPr>
                <w:rFonts w:ascii="Arial" w:hAnsi="Arial" w:cs="Arial"/>
                <w:sz w:val="18"/>
                <w:szCs w:val="18"/>
              </w:rPr>
              <w:t>(4.3.3. b.) számú táblázatból</w:t>
            </w:r>
          </w:p>
        </w:tc>
      </w:tr>
      <w:tr w:rsidR="00E563CB">
        <w:trPr>
          <w:trHeight w:val="20"/>
        </w:trPr>
        <w:tc>
          <w:tcPr>
            <w:tcW w:w="659"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13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Működő munkahelyi bölcsődei férőhelyek száma</w:t>
            </w:r>
            <w:r>
              <w:rPr>
                <w:rFonts w:ascii="Arial" w:hAnsi="Arial" w:cs="Arial"/>
                <w:sz w:val="18"/>
                <w:szCs w:val="18"/>
              </w:rPr>
              <w:t xml:space="preserve"> (TS 126)</w:t>
            </w:r>
          </w:p>
        </w:tc>
        <w:tc>
          <w:tcPr>
            <w:tcW w:w="114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Munkahelyi bölcsődébe beírt gyerekek száma</w:t>
            </w:r>
            <w:r>
              <w:rPr>
                <w:rFonts w:ascii="Arial" w:hAnsi="Arial" w:cs="Arial"/>
                <w:sz w:val="18"/>
                <w:szCs w:val="18"/>
              </w:rPr>
              <w:t xml:space="preserve"> (TS 122)</w:t>
            </w:r>
          </w:p>
        </w:tc>
        <w:tc>
          <w:tcPr>
            <w:tcW w:w="110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Működő családi bölcsödei  férőhelyek száma </w:t>
            </w:r>
            <w:r>
              <w:rPr>
                <w:rFonts w:ascii="Arial" w:hAnsi="Arial" w:cs="Arial"/>
                <w:b/>
                <w:bCs/>
                <w:sz w:val="18"/>
                <w:szCs w:val="18"/>
              </w:rPr>
              <w:br/>
            </w:r>
            <w:r>
              <w:rPr>
                <w:rFonts w:ascii="Arial" w:hAnsi="Arial" w:cs="Arial"/>
                <w:sz w:val="18"/>
                <w:szCs w:val="18"/>
              </w:rPr>
              <w:t>(TS 125)</w:t>
            </w:r>
          </w:p>
        </w:tc>
        <w:tc>
          <w:tcPr>
            <w:tcW w:w="11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Családi bölcsődébe beírt gyerekek száma</w:t>
            </w:r>
            <w:r>
              <w:rPr>
                <w:rFonts w:ascii="Arial" w:hAnsi="Arial" w:cs="Arial"/>
                <w:sz w:val="18"/>
                <w:szCs w:val="18"/>
              </w:rPr>
              <w:t xml:space="preserve"> (TS 121)</w:t>
            </w:r>
          </w:p>
        </w:tc>
        <w:tc>
          <w:tcPr>
            <w:tcW w:w="112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Működő mini bölcsődei férőhelyek száma </w:t>
            </w:r>
            <w:r>
              <w:rPr>
                <w:rFonts w:ascii="Arial" w:hAnsi="Arial" w:cs="Arial"/>
                <w:sz w:val="18"/>
                <w:szCs w:val="18"/>
              </w:rPr>
              <w:t>(TS 127)</w:t>
            </w:r>
          </w:p>
        </w:tc>
        <w:tc>
          <w:tcPr>
            <w:tcW w:w="11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Mini bölcsődébe beírt gyerekek száma </w:t>
            </w:r>
            <w:r>
              <w:rPr>
                <w:rFonts w:ascii="Arial" w:hAnsi="Arial" w:cs="Arial"/>
                <w:sz w:val="18"/>
                <w:szCs w:val="18"/>
              </w:rPr>
              <w:t>(TS 123)</w:t>
            </w:r>
          </w:p>
        </w:tc>
        <w:tc>
          <w:tcPr>
            <w:tcW w:w="106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Működő (összes) bölcsődei férőhelyek száma </w:t>
            </w:r>
            <w:r>
              <w:rPr>
                <w:rFonts w:ascii="Arial" w:hAnsi="Arial" w:cs="Arial"/>
                <w:sz w:val="18"/>
                <w:szCs w:val="18"/>
              </w:rPr>
              <w:t>(TS 124)</w:t>
            </w:r>
          </w:p>
        </w:tc>
        <w:tc>
          <w:tcPr>
            <w:tcW w:w="1473"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Bölcsődébe (összes) beírt gyermekek száma</w:t>
            </w:r>
            <w:r>
              <w:rPr>
                <w:rFonts w:ascii="Arial" w:hAnsi="Arial" w:cs="Arial"/>
                <w:b/>
                <w:bCs/>
                <w:sz w:val="18"/>
                <w:szCs w:val="18"/>
              </w:rPr>
              <w:br/>
            </w:r>
            <w:r>
              <w:rPr>
                <w:rFonts w:ascii="Arial" w:hAnsi="Arial" w:cs="Arial"/>
                <w:sz w:val="18"/>
                <w:szCs w:val="18"/>
              </w:rPr>
              <w:t>(TS 120)</w:t>
            </w:r>
          </w:p>
        </w:tc>
      </w:tr>
      <w:tr w:rsidR="00E563CB">
        <w:trPr>
          <w:trHeight w:val="20"/>
        </w:trPr>
        <w:tc>
          <w:tcPr>
            <w:tcW w:w="659"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13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14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10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1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12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142"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c>
          <w:tcPr>
            <w:tcW w:w="106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db</w:t>
            </w:r>
          </w:p>
        </w:tc>
        <w:tc>
          <w:tcPr>
            <w:tcW w:w="1473"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Fő</w:t>
            </w:r>
          </w:p>
        </w:tc>
      </w:tr>
      <w:tr w:rsidR="00E563CB">
        <w:trPr>
          <w:trHeight w:val="20"/>
        </w:trPr>
        <w:tc>
          <w:tcPr>
            <w:tcW w:w="6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47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47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47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47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47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659"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142"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064"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473"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978" w:type="dxa"/>
            <w:gridSpan w:val="9"/>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 Tstar</w:t>
            </w:r>
          </w:p>
        </w:tc>
      </w:tr>
    </w:tbl>
    <w:p w:rsidR="00E563CB" w:rsidRDefault="00E563CB">
      <w:pPr>
        <w:pStyle w:val="NormlWeb"/>
        <w:spacing w:before="0" w:after="0"/>
        <w:rPr>
          <w:rFonts w:ascii="Arial" w:hAnsi="Arial" w:cs="Arial"/>
          <w:szCs w:val="22"/>
        </w:rPr>
      </w:pPr>
    </w:p>
    <w:p w:rsidR="00E563CB" w:rsidRDefault="00207086">
      <w:pPr>
        <w:pStyle w:val="NormlWeb"/>
        <w:spacing w:before="0" w:after="0"/>
        <w:rPr>
          <w:rFonts w:ascii="Arial" w:hAnsi="Arial" w:cs="Arial"/>
          <w:b/>
          <w:szCs w:val="22"/>
        </w:rPr>
      </w:pPr>
      <w:r>
        <w:rPr>
          <w:noProof/>
          <w:lang w:eastAsia="hu-HU"/>
        </w:rPr>
        <w:drawing>
          <wp:inline distT="0" distB="0" distL="0" distR="0">
            <wp:extent cx="4371975" cy="2026920"/>
            <wp:effectExtent l="0" t="0" r="0" b="0"/>
            <wp:docPr id="44" name="Kép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Kép47"/>
                    <pic:cNvPicPr>
                      <a:picLocks noChangeAspect="1" noChangeArrowheads="1"/>
                    </pic:cNvPicPr>
                  </pic:nvPicPr>
                  <pic:blipFill>
                    <a:blip r:embed="rId50" cstate="print"/>
                    <a:srcRect l="-22" t="-39" r="-22" b="-39"/>
                    <a:stretch>
                      <a:fillRect/>
                    </a:stretch>
                  </pic:blipFill>
                  <pic:spPr bwMode="auto">
                    <a:xfrm>
                      <a:off x="0" y="0"/>
                      <a:ext cx="4371975" cy="2026920"/>
                    </a:xfrm>
                    <a:prstGeom prst="rect">
                      <a:avLst/>
                    </a:prstGeom>
                  </pic:spPr>
                </pic:pic>
              </a:graphicData>
            </a:graphic>
          </wp:inline>
        </w:drawing>
      </w:r>
    </w:p>
    <w:p w:rsidR="00E563CB" w:rsidRDefault="00E563CB">
      <w:pPr>
        <w:pStyle w:val="NormlWeb"/>
        <w:spacing w:before="0" w:after="0"/>
        <w:rPr>
          <w:rFonts w:ascii="Arial" w:hAnsi="Arial" w:cs="Arial"/>
          <w:b/>
          <w:szCs w:val="22"/>
        </w:rPr>
      </w:pPr>
    </w:p>
    <w:p w:rsidR="00E563CB" w:rsidRDefault="00207086">
      <w:pPr>
        <w:pStyle w:val="NormlWeb"/>
        <w:spacing w:before="0" w:after="0"/>
      </w:pPr>
      <w:r>
        <w:rPr>
          <w:rFonts w:ascii="Arial" w:hAnsi="Arial" w:cs="Arial"/>
          <w:b/>
          <w:szCs w:val="22"/>
        </w:rPr>
        <w:t>5.3 Családtervezés, anya- és gyermekgondozás területe</w:t>
      </w:r>
    </w:p>
    <w:p w:rsidR="00E563CB" w:rsidRDefault="00E563CB">
      <w:pPr>
        <w:spacing w:after="20"/>
        <w:ind w:firstLine="142"/>
        <w:rPr>
          <w:rFonts w:ascii="Arial" w:hAnsi="Arial" w:cs="Arial"/>
          <w:b/>
          <w:szCs w:val="22"/>
        </w:rPr>
      </w:pPr>
    </w:p>
    <w:p w:rsidR="00E563CB" w:rsidRDefault="00207086">
      <w:pPr>
        <w:spacing w:after="20"/>
        <w:rPr>
          <w:rFonts w:ascii="Arial" w:hAnsi="Arial" w:cs="Arial"/>
          <w:b/>
          <w:szCs w:val="22"/>
        </w:rPr>
      </w:pPr>
      <w:r>
        <w:rPr>
          <w:rFonts w:ascii="Arial" w:hAnsi="Arial" w:cs="Arial"/>
          <w:szCs w:val="22"/>
        </w:rPr>
        <w:t>A védőnő feladata a kismamák segítése, támogatása, vizsgálatokra küldése. A 0-3 év közötti gyermekek fejlődésének folyamatos felügyelete, valamint a 3-14 éves korosztály fejlődésére is odafigyel.</w:t>
      </w: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b/>
          <w:szCs w:val="22"/>
        </w:rPr>
        <w:t>5.4 A nőket érő erőszak, kapcsolati erőszak</w:t>
      </w:r>
    </w:p>
    <w:p w:rsidR="00E563CB" w:rsidRDefault="00E563CB">
      <w:pPr>
        <w:spacing w:after="20"/>
        <w:ind w:firstLine="142"/>
      </w:pPr>
    </w:p>
    <w:p w:rsidR="00E563CB" w:rsidRDefault="00207086">
      <w:pPr>
        <w:spacing w:after="20"/>
        <w:ind w:left="422" w:right="50" w:hanging="10"/>
      </w:pPr>
      <w:r>
        <w:rPr>
          <w:rFonts w:ascii="Arial" w:hAnsi="Arial" w:cs="Arial"/>
          <w:szCs w:val="22"/>
        </w:rPr>
        <w:t>A téma vizsgálata nehézségekbe ütközik, mivel a nőket érintő erőszak egy olyan társadalmi probléma, amelyben nagyfokú látenciával kell számolnunk, az esetek többsége nem, vagy csak hosszú évek múltán kerül a hatóságok látókörébe. A bántalmazások gyakran egyáltalán nem, vagy csak minimális mértékben öltenek a külső szemlélők számára is látható formát. A helyzetet tovább nehezíti, hogy a családban, az otthon falai mögött folyó erőszak a privát szféra sérthetetlenségénél fogva gyakran láthatatlan, ami az áldozat számára jelentősen megnehezíti a segítségkérést, a környezet számára pedig a segítségnyújtást.</w:t>
      </w:r>
      <w:r>
        <w:rPr>
          <w:rFonts w:ascii="Arial" w:hAnsi="Arial" w:cs="Arial"/>
          <w:b/>
          <w:szCs w:val="22"/>
        </w:rPr>
        <w:t xml:space="preserve"> </w:t>
      </w:r>
    </w:p>
    <w:p w:rsidR="00E563CB" w:rsidRDefault="00207086">
      <w:pPr>
        <w:spacing w:after="20"/>
        <w:ind w:firstLine="142"/>
      </w:pPr>
      <w:r>
        <w:rPr>
          <w:rFonts w:ascii="Arial" w:hAnsi="Arial" w:cs="Arial"/>
          <w:szCs w:val="22"/>
        </w:rPr>
        <w:t>A településen nem jellemző a családon belüli erőszak.</w:t>
      </w: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b/>
          <w:szCs w:val="22"/>
        </w:rPr>
        <w:t>5.5 Krízishelyzetben igénybe vehető szolgáltatások (pl. anyaotthon, családok átmeneti otthona)</w:t>
      </w: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szCs w:val="22"/>
        </w:rPr>
        <w:t xml:space="preserve">A közeli Pápán található anyaotthon, elhelyezésében a Családsegítő Szolgálat családgondozója nyújt segítséget. </w:t>
      </w:r>
    </w:p>
    <w:p w:rsidR="00E563CB" w:rsidRDefault="00E563CB">
      <w:pPr>
        <w:spacing w:after="20"/>
        <w:rPr>
          <w:rFonts w:ascii="Arial" w:hAnsi="Arial" w:cs="Arial"/>
          <w:b/>
          <w:szCs w:val="22"/>
        </w:rPr>
      </w:pPr>
    </w:p>
    <w:p w:rsidR="00E563CB" w:rsidRDefault="00207086">
      <w:pPr>
        <w:spacing w:after="20"/>
        <w:ind w:firstLine="180"/>
      </w:pPr>
      <w:r>
        <w:rPr>
          <w:rFonts w:ascii="Arial" w:hAnsi="Arial" w:cs="Arial"/>
          <w:b/>
          <w:szCs w:val="22"/>
        </w:rPr>
        <w:t>5.6 A nők szerepe a helyi közéletben</w:t>
      </w:r>
    </w:p>
    <w:p w:rsidR="00E563CB" w:rsidRDefault="00207086">
      <w:pPr>
        <w:spacing w:after="20"/>
        <w:ind w:firstLine="142"/>
      </w:pPr>
      <w:r>
        <w:rPr>
          <w:rFonts w:ascii="Arial" w:hAnsi="Arial" w:cs="Arial"/>
          <w:b/>
          <w:szCs w:val="22"/>
        </w:rPr>
        <w:t xml:space="preserve"> </w:t>
      </w:r>
    </w:p>
    <w:p w:rsidR="00E563CB" w:rsidRDefault="00207086">
      <w:pPr>
        <w:spacing w:after="20"/>
        <w:ind w:firstLine="142"/>
      </w:pPr>
      <w:r>
        <w:rPr>
          <w:rFonts w:ascii="Arial" w:hAnsi="Arial" w:cs="Arial"/>
          <w:szCs w:val="22"/>
        </w:rPr>
        <w:t xml:space="preserve">Az azonos jogok érvényesítéséhez elengedhetetlen a képviselet. A nők részvételére nemcsak a női nem reprezentálása miatt van szükség a politikában, a közügyekről való döntésben, hanem azért is,mert ez szolgálja leginkább a közös érdeket.Az azonos jogok érvényesítéséhez elengedhetetlen a képviselet. A nők részvételére nemcsak a női nem reprezentálása miatt van szükség a politikában, a közügyekről való döntésben, hanem azért is, mert ez szolgálja leginkább a közös érdekeket. </w:t>
      </w:r>
    </w:p>
    <w:p w:rsidR="00E563CB" w:rsidRDefault="00207086">
      <w:pPr>
        <w:spacing w:after="20"/>
        <w:ind w:firstLine="142"/>
        <w:rPr>
          <w:rFonts w:ascii="Arial" w:hAnsi="Arial" w:cs="Arial"/>
          <w:b/>
          <w:szCs w:val="22"/>
        </w:rPr>
      </w:pPr>
      <w:r>
        <w:rPr>
          <w:rFonts w:ascii="Arial" w:hAnsi="Arial" w:cs="Arial"/>
          <w:szCs w:val="22"/>
        </w:rPr>
        <w:t>A helyi közéletben a nők szerepvállalása megfigyelhető az elmúlt években,  a képviselőtestületben és a NETE egyesületben  is több nő tevékenykedik.</w:t>
      </w:r>
    </w:p>
    <w:p w:rsidR="00E563CB" w:rsidRDefault="00E563CB">
      <w:pPr>
        <w:rPr>
          <w:rFonts w:ascii="Arial" w:hAnsi="Arial" w:cs="Arial"/>
          <w:b/>
          <w:szCs w:val="22"/>
        </w:rPr>
      </w:pPr>
    </w:p>
    <w:p w:rsidR="00E563CB" w:rsidRDefault="00207086">
      <w:pPr>
        <w:spacing w:after="20"/>
        <w:ind w:firstLine="142"/>
      </w:pPr>
      <w:r>
        <w:rPr>
          <w:rFonts w:ascii="Arial" w:hAnsi="Arial" w:cs="Arial"/>
          <w:b/>
          <w:szCs w:val="22"/>
        </w:rPr>
        <w:t>5.7 A nőket helyi szinten fokozottan érintő társadalmi problémák és felszámolásukra irányuló kezdeményezések</w:t>
      </w:r>
    </w:p>
    <w:p w:rsidR="00E563CB" w:rsidRDefault="00207086">
      <w:pPr>
        <w:rPr>
          <w:rFonts w:ascii="Arial" w:hAnsi="Arial" w:cs="Arial"/>
          <w:b/>
          <w:szCs w:val="22"/>
        </w:rPr>
      </w:pPr>
      <w:r>
        <w:rPr>
          <w:rFonts w:ascii="Arial" w:hAnsi="Arial" w:cs="Arial"/>
          <w:szCs w:val="22"/>
        </w:rPr>
        <w:t>Ilyen kezdeményezések nem jellemzőek a településen.</w:t>
      </w:r>
    </w:p>
    <w:p w:rsidR="00E563CB" w:rsidRDefault="00E563CB">
      <w:pPr>
        <w:rPr>
          <w:rFonts w:ascii="Arial" w:hAnsi="Arial" w:cs="Arial"/>
          <w:b/>
          <w:szCs w:val="22"/>
        </w:rPr>
      </w:pP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b/>
          <w:szCs w:val="22"/>
        </w:rPr>
        <w:t>5.8 Következtetések: problémák beazonosítása, fejlesztési lehetőségek meghatározása.</w:t>
      </w: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tbl>
      <w:tblPr>
        <w:tblW w:w="9733" w:type="dxa"/>
        <w:jc w:val="center"/>
        <w:tblLook w:val="0000"/>
      </w:tblPr>
      <w:tblGrid>
        <w:gridCol w:w="4854"/>
        <w:gridCol w:w="4879"/>
      </w:tblGrid>
      <w:tr w:rsidR="00E563CB">
        <w:trPr>
          <w:jc w:val="center"/>
        </w:trPr>
        <w:tc>
          <w:tcPr>
            <w:tcW w:w="9732" w:type="dxa"/>
            <w:gridSpan w:val="2"/>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Cs w:val="22"/>
              </w:rPr>
            </w:pPr>
            <w:r>
              <w:rPr>
                <w:rFonts w:ascii="Arial" w:hAnsi="Arial" w:cs="Arial"/>
                <w:szCs w:val="22"/>
              </w:rPr>
              <w:t>A nők helyzete, esélyegyenlősége vizsgálata során településünkön</w:t>
            </w:r>
          </w:p>
          <w:p w:rsidR="00E563CB" w:rsidRDefault="00E563CB">
            <w:pPr>
              <w:pStyle w:val="NormlCalibri11"/>
              <w:pBdr>
                <w:top w:val="nil"/>
                <w:left w:val="nil"/>
                <w:bottom w:val="nil"/>
                <w:right w:val="nil"/>
              </w:pBdr>
              <w:jc w:val="center"/>
              <w:rPr>
                <w:rFonts w:ascii="Arial" w:hAnsi="Arial" w:cs="Arial"/>
                <w:szCs w:val="22"/>
              </w:rPr>
            </w:pP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Cs w:val="22"/>
              </w:rPr>
            </w:pPr>
            <w:r>
              <w:rPr>
                <w:rFonts w:ascii="Arial" w:hAnsi="Arial" w:cs="Arial"/>
                <w:szCs w:val="22"/>
              </w:rPr>
              <w:t>beazonosított problémák</w:t>
            </w:r>
          </w:p>
          <w:p w:rsidR="00E563CB" w:rsidRDefault="00E563CB">
            <w:pPr>
              <w:pStyle w:val="NormlCalibri11"/>
              <w:pBdr>
                <w:top w:val="nil"/>
                <w:left w:val="nil"/>
                <w:bottom w:val="nil"/>
                <w:right w:val="nil"/>
              </w:pBdr>
              <w:jc w:val="center"/>
              <w:rPr>
                <w:rFonts w:ascii="Arial" w:hAnsi="Arial" w:cs="Arial"/>
                <w:szCs w:val="22"/>
              </w:rPr>
            </w:pP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Cs w:val="22"/>
              </w:rPr>
            </w:pPr>
            <w:r>
              <w:rPr>
                <w:rFonts w:ascii="Arial" w:hAnsi="Arial" w:cs="Arial"/>
                <w:szCs w:val="22"/>
              </w:rPr>
              <w:t>fejlesztési lehetőségek</w:t>
            </w:r>
          </w:p>
          <w:p w:rsidR="00E563CB" w:rsidRDefault="00E563CB">
            <w:pPr>
              <w:pStyle w:val="NormlCalibri11"/>
              <w:pBdr>
                <w:top w:val="nil"/>
                <w:left w:val="nil"/>
                <w:bottom w:val="nil"/>
                <w:right w:val="nil"/>
              </w:pBdr>
              <w:jc w:val="center"/>
              <w:rPr>
                <w:rFonts w:ascii="Arial" w:hAnsi="Arial" w:cs="Arial"/>
                <w:szCs w:val="22"/>
              </w:rPr>
            </w:pP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A nők nincsenek tisztában krizishelyzetben hova fordulhatnak</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Védőnő,családsegítő szolgálat, körzetimegbízott részéről  tájékoztató programok tartása, szórólapok terjesztése, lakókörnyezet mozgósítása probléma esetén</w:t>
            </w: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Gyermeket egyedül nevelők helyzetének javítása</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Elszigetelődés csökkentése, progamok szervezése, közösségbe vonás, előadások szervezése, csoportos programok szervezése – családsegítő szolgálat bevonása</w:t>
            </w:r>
          </w:p>
        </w:tc>
      </w:tr>
    </w:tbl>
    <w:p w:rsidR="00E563CB" w:rsidRDefault="00E563CB">
      <w:pPr>
        <w:pStyle w:val="NormlCalibri11"/>
        <w:pBdr>
          <w:top w:val="nil"/>
          <w:left w:val="nil"/>
          <w:bottom w:val="nil"/>
          <w:right w:val="nil"/>
        </w:pBdr>
        <w:rPr>
          <w:rFonts w:ascii="Arial" w:hAnsi="Arial" w:cs="Arial"/>
          <w:szCs w:val="22"/>
        </w:rPr>
      </w:pPr>
    </w:p>
    <w:p w:rsidR="00E563CB" w:rsidRDefault="00E563CB">
      <w:pPr>
        <w:pStyle w:val="NormlCalibri11"/>
        <w:pBdr>
          <w:top w:val="nil"/>
          <w:left w:val="nil"/>
          <w:bottom w:val="nil"/>
          <w:right w:val="nil"/>
        </w:pBdr>
        <w:rPr>
          <w:rFonts w:ascii="Arial" w:hAnsi="Arial" w:cs="Arial"/>
          <w:szCs w:val="22"/>
        </w:rPr>
      </w:pPr>
    </w:p>
    <w:p w:rsidR="00E563CB" w:rsidRDefault="00207086">
      <w:pPr>
        <w:pStyle w:val="Cmsor31"/>
        <w:numPr>
          <w:ilvl w:val="2"/>
          <w:numId w:val="2"/>
        </w:numPr>
      </w:pPr>
      <w:bookmarkStart w:id="11" w:name="_Toc176534673"/>
      <w:r>
        <w:rPr>
          <w:rFonts w:ascii="Arial" w:hAnsi="Arial" w:cs="Arial"/>
          <w:sz w:val="22"/>
          <w:szCs w:val="22"/>
        </w:rPr>
        <w:t>6. Az idősek helyzete, esélyegyenlősége</w:t>
      </w:r>
      <w:bookmarkEnd w:id="11"/>
    </w:p>
    <w:p w:rsidR="00E563CB" w:rsidRDefault="00207086">
      <w:pPr>
        <w:spacing w:after="31"/>
        <w:ind w:left="422" w:right="50" w:hanging="10"/>
      </w:pPr>
      <w:r>
        <w:t xml:space="preserve">A fejlett társadalmakat olyan demográfiai folyamatok jellemzik, amelyek az idős korosztály nagymértékű gyarapodásához vezettek. A születéskor várható élettartam egyre inkább nő, a halandóság csökken, mindehhez pedig több évtizede alacsony gyermekszám társul, így a csökkenő számú népességen belül az idősek száma és aránya folyamatosan nő, a fiatal, aktív korosztály száma és aránya pedig csökken. Mindennek következményeképp társadalmunkban a népesség öregszik, s egy „eltartó” személyre egyre több „eltartandó” jut. Ez sajnos a társadalombiztosítási és szociális ellátórendszert jelentős kihívások elé állítja, ami a hazánkban hagyományos felosztó- kirovó nyugdíjrendszer válságához is vezethet. </w:t>
      </w:r>
    </w:p>
    <w:p w:rsidR="00E563CB" w:rsidRDefault="00207086">
      <w:pPr>
        <w:spacing w:after="20"/>
        <w:ind w:left="422" w:right="50" w:hanging="10"/>
      </w:pPr>
      <w:r>
        <w:rPr>
          <w:rFonts w:ascii="Arial" w:hAnsi="Arial" w:cs="Arial"/>
          <w:szCs w:val="22"/>
        </w:rPr>
        <w:t xml:space="preserve">A kedvezőtlen demográfiai folyamatoknak köszönhetően az idősek csoportja egyre fontosabb esélyegyenlőségi célcsoportnak tekinthető, a szociális és egészségügyi szolgáltatások fókuszába került. </w:t>
      </w:r>
    </w:p>
    <w:p w:rsidR="00E563CB" w:rsidRDefault="00E563CB">
      <w:pPr>
        <w:spacing w:after="20"/>
        <w:ind w:left="422" w:right="50" w:hanging="10"/>
        <w:rPr>
          <w:rFonts w:ascii="Arial" w:hAnsi="Arial" w:cs="Arial"/>
          <w:szCs w:val="22"/>
        </w:rPr>
      </w:pPr>
    </w:p>
    <w:p w:rsidR="00E563CB" w:rsidRDefault="00207086">
      <w:pPr>
        <w:spacing w:after="20"/>
        <w:ind w:firstLine="142"/>
      </w:pPr>
      <w:r>
        <w:rPr>
          <w:rFonts w:ascii="Arial" w:hAnsi="Arial" w:cs="Arial"/>
          <w:b/>
          <w:szCs w:val="22"/>
        </w:rPr>
        <w:t>6.1 Az időskorú népesség főbb jellemzői (pl. száma, aránya, jövedelmi helyzete, demográfiai trendek stb.)</w:t>
      </w:r>
    </w:p>
    <w:p w:rsidR="00E563CB" w:rsidRDefault="00207086">
      <w:pPr>
        <w:spacing w:after="27"/>
        <w:ind w:left="422" w:right="50" w:hanging="10"/>
      </w:pPr>
      <w:r>
        <w:t xml:space="preserve">A társadalombiztosítási nyugellátásról szóló 1997. évi LXXXI. törvény értelmében a kötelező társadalombiztosítási nyugdíjrendszer </w:t>
      </w:r>
    </w:p>
    <w:p w:rsidR="00E563CB" w:rsidRDefault="00207086">
      <w:pPr>
        <w:ind w:left="1920" w:right="3020"/>
      </w:pPr>
      <w:r>
        <w:t xml:space="preserve">a) saját jogú; és </w:t>
      </w:r>
    </w:p>
    <w:p w:rsidR="00E563CB" w:rsidRDefault="00207086">
      <w:pPr>
        <w:ind w:left="1920" w:right="3020"/>
      </w:pPr>
      <w:r>
        <w:t xml:space="preserve">b) hozzátartozói nyugellátásokat biztosít. </w:t>
      </w:r>
    </w:p>
    <w:p w:rsidR="00E563CB" w:rsidRDefault="00207086">
      <w:pPr>
        <w:spacing w:after="32"/>
        <w:ind w:left="422" w:right="50" w:hanging="10"/>
      </w:pPr>
      <w:r>
        <w:t xml:space="preserve">A saját jogú nyugellátások körébe tartozik: </w:t>
      </w:r>
    </w:p>
    <w:p w:rsidR="00E563CB" w:rsidRDefault="00207086">
      <w:pPr>
        <w:numPr>
          <w:ilvl w:val="0"/>
          <w:numId w:val="21"/>
        </w:numPr>
        <w:ind w:right="50" w:hanging="348"/>
      </w:pPr>
      <w:r>
        <w:t xml:space="preserve">az öregségi nyugdíj, </w:t>
      </w:r>
    </w:p>
    <w:p w:rsidR="00E563CB" w:rsidRDefault="00207086">
      <w:pPr>
        <w:numPr>
          <w:ilvl w:val="0"/>
          <w:numId w:val="21"/>
        </w:numPr>
        <w:ind w:right="50" w:hanging="348"/>
      </w:pPr>
      <w:r>
        <w:t xml:space="preserve">a rehabilitációs járadék. </w:t>
      </w:r>
    </w:p>
    <w:p w:rsidR="00E563CB" w:rsidRDefault="00207086">
      <w:pPr>
        <w:spacing w:after="30"/>
        <w:ind w:left="422" w:right="50" w:hanging="10"/>
      </w:pPr>
      <w:r>
        <w:t xml:space="preserve">A társadalombiztosítási nyugdíjrendszer keretében járó hozzátartozói nyugellátás: </w:t>
      </w:r>
    </w:p>
    <w:p w:rsidR="00E563CB" w:rsidRDefault="00207086">
      <w:pPr>
        <w:numPr>
          <w:ilvl w:val="0"/>
          <w:numId w:val="20"/>
        </w:numPr>
        <w:ind w:right="50" w:firstLine="360"/>
      </w:pPr>
      <w:r>
        <w:t xml:space="preserve">az özvegyi nyugdíj; </w:t>
      </w:r>
    </w:p>
    <w:p w:rsidR="00E563CB" w:rsidRDefault="00207086">
      <w:pPr>
        <w:numPr>
          <w:ilvl w:val="0"/>
          <w:numId w:val="20"/>
        </w:numPr>
        <w:ind w:right="50" w:firstLine="360"/>
      </w:pPr>
      <w:r>
        <w:t xml:space="preserve">az árvaellátás; </w:t>
      </w:r>
    </w:p>
    <w:p w:rsidR="00E563CB" w:rsidRDefault="00207086">
      <w:pPr>
        <w:numPr>
          <w:ilvl w:val="0"/>
          <w:numId w:val="20"/>
        </w:numPr>
        <w:ind w:right="50" w:firstLine="360"/>
      </w:pPr>
      <w:r>
        <w:t xml:space="preserve">a szülői nyugdíj; </w:t>
      </w:r>
    </w:p>
    <w:p w:rsidR="00E563CB" w:rsidRDefault="00207086">
      <w:pPr>
        <w:numPr>
          <w:ilvl w:val="0"/>
          <w:numId w:val="20"/>
        </w:numPr>
        <w:ind w:right="50" w:firstLine="360"/>
      </w:pPr>
      <w:r>
        <w:t xml:space="preserve">a baleseti hozzátartozói nyugellátások; valamint </w:t>
      </w:r>
    </w:p>
    <w:p w:rsidR="00E563CB" w:rsidRDefault="00207086">
      <w:pPr>
        <w:numPr>
          <w:ilvl w:val="0"/>
          <w:numId w:val="20"/>
        </w:numPr>
        <w:spacing w:after="20"/>
        <w:ind w:right="50" w:firstLine="360"/>
      </w:pPr>
      <w:r>
        <w:rPr>
          <w:rFonts w:cs="Arial"/>
          <w:szCs w:val="22"/>
        </w:rPr>
        <w:t xml:space="preserve">özvegyi járadék. </w:t>
      </w:r>
    </w:p>
    <w:p w:rsidR="00E563CB" w:rsidRDefault="00207086">
      <w:pPr>
        <w:spacing w:after="20"/>
        <w:ind w:right="50"/>
      </w:pPr>
      <w:r>
        <w:rPr>
          <w:rFonts w:cs="Arial"/>
          <w:szCs w:val="22"/>
        </w:rPr>
        <w:t xml:space="preserve">         Időskorúak járadéka</w:t>
      </w:r>
      <w:r>
        <w:rPr>
          <w:rFonts w:ascii="Arial" w:hAnsi="Arial" w:cs="Arial"/>
          <w:szCs w:val="22"/>
        </w:rPr>
        <w:t xml:space="preserve"> </w:t>
      </w:r>
    </w:p>
    <w:p w:rsidR="00E563CB" w:rsidRDefault="00207086">
      <w:pPr>
        <w:ind w:left="1200" w:right="50"/>
      </w:pPr>
      <w:r>
        <w:t xml:space="preserve">A Szt. értelmében az időskorúak járadéka azon idős személyek részére biztosít ellátást, akik szolgálati idő hiányában a nyugdíjkorhatáruk betöltése után saját jogú nyugellátásra nem jogosultak, illetve alacsony összegű ellátással rendelkeznek. A Szt. 25. §-a szerint az ellátást a települési önkormányzat jegyzője állapítja meg. </w:t>
      </w:r>
    </w:p>
    <w:p w:rsidR="00E563CB" w:rsidRDefault="00E563CB">
      <w:pPr>
        <w:ind w:left="1200" w:right="50"/>
      </w:pPr>
    </w:p>
    <w:p w:rsidR="00E563CB" w:rsidRDefault="00207086">
      <w:pPr>
        <w:ind w:left="1200" w:right="50"/>
      </w:pPr>
      <w:r>
        <w:t>Az öregedési index a településen 2016-ban 118,75 % volt , a vizsgált időszakban az index értéke növekvő  tendenciát mutat. A nyugdíjasok száma a településen fokozatosan kismértékben nő</w:t>
      </w:r>
    </w:p>
    <w:p w:rsidR="00E563CB" w:rsidRDefault="00E563CB">
      <w:pPr>
        <w:ind w:right="50"/>
      </w:pPr>
    </w:p>
    <w:p w:rsidR="00E563CB" w:rsidRDefault="00E563CB">
      <w:pPr>
        <w:ind w:right="50"/>
      </w:pPr>
    </w:p>
    <w:p w:rsidR="00E563CB" w:rsidRDefault="00E563CB">
      <w:pPr>
        <w:ind w:left="1200" w:right="50"/>
        <w:rPr>
          <w:rFonts w:ascii="Arial" w:hAnsi="Arial" w:cs="Arial"/>
          <w:b/>
          <w:szCs w:val="22"/>
        </w:rPr>
      </w:pPr>
    </w:p>
    <w:tbl>
      <w:tblPr>
        <w:tblW w:w="7160" w:type="dxa"/>
        <w:tblInd w:w="70" w:type="dxa"/>
        <w:tblCellMar>
          <w:left w:w="70" w:type="dxa"/>
          <w:right w:w="70" w:type="dxa"/>
        </w:tblCellMar>
        <w:tblLook w:val="0000"/>
      </w:tblPr>
      <w:tblGrid>
        <w:gridCol w:w="1261"/>
        <w:gridCol w:w="2060"/>
        <w:gridCol w:w="2259"/>
        <w:gridCol w:w="1580"/>
      </w:tblGrid>
      <w:tr w:rsidR="00E563CB">
        <w:trPr>
          <w:trHeight w:val="20"/>
        </w:trPr>
        <w:tc>
          <w:tcPr>
            <w:tcW w:w="71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b/>
                <w:bCs/>
                <w:sz w:val="18"/>
                <w:szCs w:val="18"/>
              </w:rPr>
              <w:t>6.1. számú táblázat - Öregedési index</w:t>
            </w:r>
            <w:r>
              <w:rPr>
                <w:rFonts w:ascii="Arial" w:hAnsi="Arial" w:cs="Arial"/>
                <w:sz w:val="18"/>
                <w:szCs w:val="18"/>
              </w:rPr>
              <w:t xml:space="preserve"> (3. táblával azonos)</w:t>
            </w:r>
          </w:p>
        </w:tc>
      </w:tr>
      <w:tr w:rsidR="00E563CB">
        <w:trPr>
          <w:trHeight w:val="20"/>
        </w:trPr>
        <w:tc>
          <w:tcPr>
            <w:tcW w:w="12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0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65 év feletti állandó lakosok száma (fő)</w:t>
            </w:r>
            <w:r>
              <w:rPr>
                <w:rFonts w:ascii="Arial" w:hAnsi="Arial" w:cs="Arial"/>
                <w:b/>
                <w:bCs/>
                <w:sz w:val="18"/>
                <w:szCs w:val="18"/>
              </w:rPr>
              <w:br/>
            </w:r>
            <w:r>
              <w:rPr>
                <w:rFonts w:ascii="Arial" w:hAnsi="Arial" w:cs="Arial"/>
                <w:sz w:val="18"/>
                <w:szCs w:val="18"/>
              </w:rPr>
              <w:t>(TS 026 és TS 028 összesen)</w:t>
            </w:r>
          </w:p>
        </w:tc>
        <w:tc>
          <w:tcPr>
            <w:tcW w:w="2259"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0-14 éves korú állandó lakosok száma (fő)</w:t>
            </w:r>
            <w:r>
              <w:rPr>
                <w:rFonts w:ascii="Arial" w:hAnsi="Arial" w:cs="Arial"/>
                <w:b/>
                <w:bCs/>
                <w:sz w:val="18"/>
                <w:szCs w:val="18"/>
              </w:rPr>
              <w:br/>
            </w:r>
            <w:r>
              <w:rPr>
                <w:rFonts w:ascii="Arial" w:hAnsi="Arial" w:cs="Arial"/>
                <w:sz w:val="18"/>
                <w:szCs w:val="18"/>
              </w:rPr>
              <w:t>(TS 010 és TS 012 összesen)</w:t>
            </w:r>
          </w:p>
        </w:tc>
        <w:tc>
          <w:tcPr>
            <w:tcW w:w="158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Öregedési index</w:t>
            </w:r>
            <w:r>
              <w:rPr>
                <w:rFonts w:ascii="Arial" w:hAnsi="Arial" w:cs="Arial"/>
                <w:b/>
                <w:bCs/>
                <w:sz w:val="18"/>
                <w:szCs w:val="18"/>
              </w:rPr>
              <w:br/>
              <w:t xml:space="preserve">% </w:t>
            </w:r>
            <w:r>
              <w:rPr>
                <w:rFonts w:ascii="Arial" w:hAnsi="Arial" w:cs="Arial"/>
                <w:b/>
                <w:bCs/>
                <w:sz w:val="18"/>
                <w:szCs w:val="18"/>
              </w:rPr>
              <w:br/>
            </w:r>
            <w:r>
              <w:rPr>
                <w:rFonts w:ascii="Arial" w:hAnsi="Arial" w:cs="Arial"/>
                <w:sz w:val="18"/>
                <w:szCs w:val="18"/>
              </w:rPr>
              <w:t>(TS 030)</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060"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38</w:t>
            </w:r>
          </w:p>
        </w:tc>
        <w:tc>
          <w:tcPr>
            <w:tcW w:w="2259"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32</w:t>
            </w:r>
          </w:p>
        </w:tc>
        <w:tc>
          <w:tcPr>
            <w:tcW w:w="1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118,75%</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060"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40</w:t>
            </w:r>
          </w:p>
        </w:tc>
        <w:tc>
          <w:tcPr>
            <w:tcW w:w="2259"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33</w:t>
            </w:r>
          </w:p>
        </w:tc>
        <w:tc>
          <w:tcPr>
            <w:tcW w:w="1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121,21%</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060"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41</w:t>
            </w:r>
          </w:p>
        </w:tc>
        <w:tc>
          <w:tcPr>
            <w:tcW w:w="2259"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31</w:t>
            </w:r>
          </w:p>
        </w:tc>
        <w:tc>
          <w:tcPr>
            <w:tcW w:w="1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132,26%</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060"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40</w:t>
            </w:r>
          </w:p>
        </w:tc>
        <w:tc>
          <w:tcPr>
            <w:tcW w:w="2259"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30</w:t>
            </w:r>
          </w:p>
        </w:tc>
        <w:tc>
          <w:tcPr>
            <w:tcW w:w="1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133,33%</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060"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44</w:t>
            </w:r>
          </w:p>
        </w:tc>
        <w:tc>
          <w:tcPr>
            <w:tcW w:w="2259"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29</w:t>
            </w:r>
          </w:p>
        </w:tc>
        <w:tc>
          <w:tcPr>
            <w:tcW w:w="1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151,72%</w:t>
            </w:r>
          </w:p>
        </w:tc>
      </w:tr>
      <w:tr w:rsidR="00E563CB">
        <w:trPr>
          <w:trHeight w:val="20"/>
        </w:trPr>
        <w:tc>
          <w:tcPr>
            <w:tcW w:w="12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060"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46</w:t>
            </w:r>
          </w:p>
        </w:tc>
        <w:tc>
          <w:tcPr>
            <w:tcW w:w="2259"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26</w:t>
            </w:r>
          </w:p>
        </w:tc>
        <w:tc>
          <w:tcPr>
            <w:tcW w:w="15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176,92%</w:t>
            </w:r>
          </w:p>
        </w:tc>
      </w:tr>
      <w:tr w:rsidR="00E563CB">
        <w:trPr>
          <w:trHeight w:val="20"/>
        </w:trPr>
        <w:tc>
          <w:tcPr>
            <w:tcW w:w="7159" w:type="dxa"/>
            <w:gridSpan w:val="4"/>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KSH-TSTAR</w:t>
            </w:r>
          </w:p>
        </w:tc>
      </w:tr>
    </w:tbl>
    <w:p w:rsidR="00E563CB" w:rsidRDefault="00E563CB">
      <w:pPr>
        <w:spacing w:after="20"/>
        <w:ind w:firstLine="142"/>
        <w:rPr>
          <w:rFonts w:ascii="Arial" w:hAnsi="Arial" w:cs="Arial"/>
          <w:i/>
          <w:iCs/>
          <w:szCs w:val="22"/>
        </w:rPr>
      </w:pPr>
    </w:p>
    <w:p w:rsidR="00E563CB" w:rsidRDefault="00207086">
      <w:pPr>
        <w:rPr>
          <w:rFonts w:ascii="Arial" w:hAnsi="Arial" w:cs="Arial"/>
          <w:szCs w:val="22"/>
        </w:rPr>
      </w:pPr>
      <w:r>
        <w:rPr>
          <w:noProof/>
          <w:lang w:eastAsia="hu-HU"/>
        </w:rPr>
        <w:drawing>
          <wp:inline distT="0" distB="0" distL="0" distR="0">
            <wp:extent cx="2667000" cy="1590675"/>
            <wp:effectExtent l="0" t="0" r="0" b="0"/>
            <wp:docPr id="45" name="Kép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Kép48"/>
                    <pic:cNvPicPr>
                      <a:picLocks noChangeAspect="1" noChangeArrowheads="1"/>
                    </pic:cNvPicPr>
                  </pic:nvPicPr>
                  <pic:blipFill>
                    <a:blip r:embed="rId51" cstate="print"/>
                    <a:srcRect l="-32" t="-53" r="-32" b="-53"/>
                    <a:stretch>
                      <a:fillRect/>
                    </a:stretch>
                  </pic:blipFill>
                  <pic:spPr bwMode="auto">
                    <a:xfrm>
                      <a:off x="0" y="0"/>
                      <a:ext cx="2667000" cy="1590675"/>
                    </a:xfrm>
                    <a:prstGeom prst="rect">
                      <a:avLst/>
                    </a:prstGeom>
                  </pic:spPr>
                </pic:pic>
              </a:graphicData>
            </a:graphic>
          </wp:inline>
        </w:drawing>
      </w:r>
    </w:p>
    <w:p w:rsidR="00E563CB" w:rsidRDefault="00E563CB">
      <w:pPr>
        <w:pStyle w:val="NormlCalibri11"/>
        <w:pBdr>
          <w:top w:val="nil"/>
          <w:left w:val="nil"/>
          <w:bottom w:val="nil"/>
          <w:right w:val="nil"/>
        </w:pBdr>
        <w:rPr>
          <w:rFonts w:ascii="Arial" w:hAnsi="Arial" w:cs="Arial"/>
          <w:szCs w:val="22"/>
        </w:rPr>
      </w:pPr>
    </w:p>
    <w:tbl>
      <w:tblPr>
        <w:tblW w:w="8460" w:type="dxa"/>
        <w:tblInd w:w="70" w:type="dxa"/>
        <w:tblCellMar>
          <w:left w:w="70" w:type="dxa"/>
          <w:right w:w="70" w:type="dxa"/>
        </w:tblCellMar>
        <w:tblLook w:val="0000"/>
      </w:tblPr>
      <w:tblGrid>
        <w:gridCol w:w="1561"/>
        <w:gridCol w:w="555"/>
        <w:gridCol w:w="1884"/>
        <w:gridCol w:w="231"/>
        <w:gridCol w:w="2209"/>
        <w:gridCol w:w="2020"/>
      </w:tblGrid>
      <w:tr w:rsidR="00E563CB">
        <w:trPr>
          <w:trHeight w:val="20"/>
        </w:trPr>
        <w:tc>
          <w:tcPr>
            <w:tcW w:w="84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6.1.1. számú táblázat – Nyugdíjban, ellátásban, járadékban és egyéb járandóságban részesülők száma</w:t>
            </w:r>
          </w:p>
        </w:tc>
      </w:tr>
      <w:tr w:rsidR="00E563CB">
        <w:trPr>
          <w:trHeight w:val="20"/>
        </w:trPr>
        <w:tc>
          <w:tcPr>
            <w:tcW w:w="1560"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2439"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Nyugdíjban, ellátásban, járadékban és egyéb járandóságban részesülő férfiak száma </w:t>
            </w:r>
            <w:r>
              <w:rPr>
                <w:rFonts w:ascii="Arial" w:hAnsi="Arial" w:cs="Arial"/>
                <w:sz w:val="18"/>
                <w:szCs w:val="18"/>
              </w:rPr>
              <w:t>(TS 063)</w:t>
            </w:r>
          </w:p>
        </w:tc>
        <w:tc>
          <w:tcPr>
            <w:tcW w:w="2440"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Nyugdíjban, ellátásban, járadékban és egyéb járandóságban részesülő nők száma </w:t>
            </w:r>
            <w:r>
              <w:rPr>
                <w:rFonts w:ascii="Arial" w:hAnsi="Arial" w:cs="Arial"/>
                <w:sz w:val="18"/>
                <w:szCs w:val="18"/>
              </w:rPr>
              <w:t>(TS 064)</w:t>
            </w:r>
          </w:p>
        </w:tc>
        <w:tc>
          <w:tcPr>
            <w:tcW w:w="202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Összes nyugdíjas</w:t>
            </w:r>
          </w:p>
        </w:tc>
      </w:tr>
      <w:tr w:rsidR="00E563CB">
        <w:trPr>
          <w:trHeight w:val="20"/>
        </w:trPr>
        <w:tc>
          <w:tcPr>
            <w:tcW w:w="15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24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21</w:t>
            </w:r>
          </w:p>
        </w:tc>
        <w:tc>
          <w:tcPr>
            <w:tcW w:w="244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35</w:t>
            </w:r>
          </w:p>
        </w:tc>
        <w:tc>
          <w:tcPr>
            <w:tcW w:w="202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56</w:t>
            </w:r>
          </w:p>
        </w:tc>
      </w:tr>
      <w:tr w:rsidR="00E563CB">
        <w:trPr>
          <w:trHeight w:val="20"/>
        </w:trPr>
        <w:tc>
          <w:tcPr>
            <w:tcW w:w="15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24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22</w:t>
            </w:r>
          </w:p>
        </w:tc>
        <w:tc>
          <w:tcPr>
            <w:tcW w:w="244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37</w:t>
            </w:r>
          </w:p>
        </w:tc>
        <w:tc>
          <w:tcPr>
            <w:tcW w:w="202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59</w:t>
            </w:r>
          </w:p>
        </w:tc>
      </w:tr>
      <w:tr w:rsidR="00E563CB">
        <w:trPr>
          <w:trHeight w:val="20"/>
        </w:trPr>
        <w:tc>
          <w:tcPr>
            <w:tcW w:w="15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24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19</w:t>
            </w:r>
          </w:p>
        </w:tc>
        <w:tc>
          <w:tcPr>
            <w:tcW w:w="244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39</w:t>
            </w:r>
          </w:p>
        </w:tc>
        <w:tc>
          <w:tcPr>
            <w:tcW w:w="202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58</w:t>
            </w:r>
          </w:p>
        </w:tc>
      </w:tr>
      <w:tr w:rsidR="00E563CB">
        <w:trPr>
          <w:trHeight w:val="20"/>
        </w:trPr>
        <w:tc>
          <w:tcPr>
            <w:tcW w:w="15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24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22</w:t>
            </w:r>
          </w:p>
        </w:tc>
        <w:tc>
          <w:tcPr>
            <w:tcW w:w="244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37</w:t>
            </w:r>
          </w:p>
        </w:tc>
        <w:tc>
          <w:tcPr>
            <w:tcW w:w="202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59</w:t>
            </w:r>
          </w:p>
        </w:tc>
      </w:tr>
      <w:tr w:rsidR="00E563CB">
        <w:trPr>
          <w:trHeight w:val="20"/>
        </w:trPr>
        <w:tc>
          <w:tcPr>
            <w:tcW w:w="15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24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w:t>
            </w:r>
          </w:p>
        </w:tc>
        <w:tc>
          <w:tcPr>
            <w:tcW w:w="244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39</w:t>
            </w:r>
          </w:p>
        </w:tc>
        <w:tc>
          <w:tcPr>
            <w:tcW w:w="202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59</w:t>
            </w:r>
          </w:p>
        </w:tc>
      </w:tr>
      <w:tr w:rsidR="00E563CB">
        <w:trPr>
          <w:trHeight w:val="20"/>
        </w:trPr>
        <w:tc>
          <w:tcPr>
            <w:tcW w:w="1560"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2439"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23</w:t>
            </w:r>
          </w:p>
        </w:tc>
        <w:tc>
          <w:tcPr>
            <w:tcW w:w="244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37</w:t>
            </w:r>
          </w:p>
        </w:tc>
        <w:tc>
          <w:tcPr>
            <w:tcW w:w="202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60</w:t>
            </w:r>
          </w:p>
        </w:tc>
      </w:tr>
      <w:tr w:rsidR="00E563CB">
        <w:trPr>
          <w:trHeight w:val="20"/>
        </w:trPr>
        <w:tc>
          <w:tcPr>
            <w:tcW w:w="2115" w:type="dxa"/>
            <w:gridSpan w:val="2"/>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 Tstar</w:t>
            </w:r>
          </w:p>
        </w:tc>
        <w:tc>
          <w:tcPr>
            <w:tcW w:w="2115" w:type="dxa"/>
            <w:gridSpan w:val="2"/>
            <w:shd w:val="clear" w:color="auto" w:fill="auto"/>
            <w:vAlign w:val="bottom"/>
          </w:tcPr>
          <w:p w:rsidR="00E563CB" w:rsidRDefault="00E563CB">
            <w:pPr>
              <w:snapToGrid w:val="0"/>
              <w:jc w:val="left"/>
              <w:rPr>
                <w:rFonts w:ascii="Arial" w:hAnsi="Arial" w:cs="Arial"/>
                <w:sz w:val="18"/>
                <w:szCs w:val="18"/>
              </w:rPr>
            </w:pPr>
          </w:p>
        </w:tc>
        <w:tc>
          <w:tcPr>
            <w:tcW w:w="4229" w:type="dxa"/>
            <w:gridSpan w:val="2"/>
            <w:shd w:val="clear" w:color="auto" w:fill="auto"/>
            <w:vAlign w:val="bottom"/>
          </w:tcPr>
          <w:p w:rsidR="00E563CB" w:rsidRDefault="00E563CB">
            <w:pPr>
              <w:snapToGrid w:val="0"/>
              <w:jc w:val="left"/>
              <w:rPr>
                <w:rFonts w:ascii="Arial" w:hAnsi="Arial" w:cs="Arial"/>
                <w:sz w:val="18"/>
                <w:szCs w:val="18"/>
              </w:rPr>
            </w:pPr>
          </w:p>
        </w:tc>
      </w:tr>
    </w:tbl>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2867025" cy="1644650"/>
            <wp:effectExtent l="0" t="0" r="0" b="0"/>
            <wp:docPr id="46" name="Kép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Kép49"/>
                    <pic:cNvPicPr>
                      <a:picLocks noChangeAspect="1" noChangeArrowheads="1"/>
                    </pic:cNvPicPr>
                  </pic:nvPicPr>
                  <pic:blipFill>
                    <a:blip r:embed="rId52" cstate="print"/>
                    <a:srcRect l="-29" t="-50" r="-29" b="-50"/>
                    <a:stretch>
                      <a:fillRect/>
                    </a:stretch>
                  </pic:blipFill>
                  <pic:spPr bwMode="auto">
                    <a:xfrm>
                      <a:off x="0" y="0"/>
                      <a:ext cx="2867025" cy="1644650"/>
                    </a:xfrm>
                    <a:prstGeom prst="rect">
                      <a:avLst/>
                    </a:prstGeom>
                  </pic:spPr>
                </pic:pic>
              </a:graphicData>
            </a:graphic>
          </wp:inline>
        </w:drawing>
      </w:r>
    </w:p>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2665730" cy="1743075"/>
            <wp:effectExtent l="0" t="0" r="0" b="0"/>
            <wp:docPr id="47" name="Kép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Kép50"/>
                    <pic:cNvPicPr>
                      <a:picLocks noChangeAspect="1" noChangeArrowheads="1"/>
                    </pic:cNvPicPr>
                  </pic:nvPicPr>
                  <pic:blipFill>
                    <a:blip r:embed="rId53" cstate="print"/>
                    <a:srcRect l="-32" t="-49" r="-32" b="-49"/>
                    <a:stretch>
                      <a:fillRect/>
                    </a:stretch>
                  </pic:blipFill>
                  <pic:spPr bwMode="auto">
                    <a:xfrm>
                      <a:off x="0" y="0"/>
                      <a:ext cx="2665730" cy="1743075"/>
                    </a:xfrm>
                    <a:prstGeom prst="rect">
                      <a:avLst/>
                    </a:prstGeom>
                  </pic:spPr>
                </pic:pic>
              </a:graphicData>
            </a:graphic>
          </wp:inline>
        </w:drawing>
      </w:r>
    </w:p>
    <w:p w:rsidR="00E563CB" w:rsidRDefault="00E563CB">
      <w:pPr>
        <w:rPr>
          <w:rFonts w:ascii="Arial" w:hAnsi="Arial" w:cs="Arial"/>
          <w:szCs w:val="22"/>
        </w:rPr>
      </w:pPr>
    </w:p>
    <w:tbl>
      <w:tblPr>
        <w:tblW w:w="9639" w:type="dxa"/>
        <w:tblInd w:w="70" w:type="dxa"/>
        <w:tblCellMar>
          <w:left w:w="70" w:type="dxa"/>
          <w:right w:w="70" w:type="dxa"/>
        </w:tblCellMar>
        <w:tblLook w:val="0000"/>
      </w:tblPr>
      <w:tblGrid>
        <w:gridCol w:w="989"/>
        <w:gridCol w:w="1022"/>
        <w:gridCol w:w="1251"/>
        <w:gridCol w:w="1276"/>
        <w:gridCol w:w="1133"/>
        <w:gridCol w:w="1135"/>
        <w:gridCol w:w="1276"/>
        <w:gridCol w:w="1557"/>
      </w:tblGrid>
      <w:tr w:rsidR="00E563CB">
        <w:trPr>
          <w:trHeight w:val="20"/>
        </w:trPr>
        <w:tc>
          <w:tcPr>
            <w:tcW w:w="9637" w:type="dxa"/>
            <w:gridSpan w:val="8"/>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sz w:val="18"/>
                <w:szCs w:val="18"/>
              </w:rPr>
            </w:pPr>
            <w:r>
              <w:rPr>
                <w:rFonts w:ascii="Arial" w:hAnsi="Arial" w:cs="Arial"/>
                <w:b/>
                <w:bCs/>
                <w:sz w:val="18"/>
                <w:szCs w:val="18"/>
              </w:rPr>
              <w:t>6.1.2. számú táblázat - Nyugdíjszerű ellátások</w:t>
            </w:r>
          </w:p>
        </w:tc>
      </w:tr>
      <w:tr w:rsidR="00E563CB">
        <w:trPr>
          <w:trHeight w:val="20"/>
        </w:trPr>
        <w:tc>
          <w:tcPr>
            <w:tcW w:w="988"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02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Életkoron alapuló ellátásban részesülő férfiak száma</w:t>
            </w:r>
            <w:r>
              <w:rPr>
                <w:rFonts w:ascii="Arial" w:hAnsi="Arial" w:cs="Arial"/>
                <w:b/>
                <w:bCs/>
                <w:color w:val="000000"/>
                <w:sz w:val="18"/>
                <w:szCs w:val="18"/>
              </w:rPr>
              <w:br/>
            </w:r>
            <w:r>
              <w:rPr>
                <w:rFonts w:ascii="Arial" w:hAnsi="Arial" w:cs="Arial"/>
                <w:color w:val="000000"/>
                <w:sz w:val="18"/>
                <w:szCs w:val="18"/>
              </w:rPr>
              <w:t>(TS 067)</w:t>
            </w:r>
          </w:p>
        </w:tc>
        <w:tc>
          <w:tcPr>
            <w:tcW w:w="125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Életkoron alapuló ellátásban részesülő nők száma</w:t>
            </w:r>
            <w:r>
              <w:rPr>
                <w:rFonts w:ascii="Arial" w:hAnsi="Arial" w:cs="Arial"/>
                <w:b/>
                <w:bCs/>
                <w:color w:val="000000"/>
                <w:sz w:val="18"/>
                <w:szCs w:val="18"/>
              </w:rPr>
              <w:br/>
            </w:r>
            <w:r>
              <w:rPr>
                <w:rFonts w:ascii="Arial" w:hAnsi="Arial" w:cs="Arial"/>
                <w:color w:val="000000"/>
                <w:sz w:val="18"/>
                <w:szCs w:val="18"/>
              </w:rPr>
              <w:t>(TS 068)</w:t>
            </w:r>
          </w:p>
        </w:tc>
        <w:tc>
          <w:tcPr>
            <w:tcW w:w="1276"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Öregségi nyugdíjban részesülő férfiak száma</w:t>
            </w:r>
            <w:r>
              <w:rPr>
                <w:rFonts w:ascii="Arial" w:hAnsi="Arial" w:cs="Arial"/>
                <w:b/>
                <w:bCs/>
                <w:color w:val="000000"/>
                <w:sz w:val="18"/>
                <w:szCs w:val="18"/>
              </w:rPr>
              <w:br/>
            </w:r>
            <w:r>
              <w:rPr>
                <w:rFonts w:ascii="Arial" w:hAnsi="Arial" w:cs="Arial"/>
                <w:color w:val="000000"/>
                <w:sz w:val="18"/>
                <w:szCs w:val="18"/>
              </w:rPr>
              <w:t>(TS 069)</w:t>
            </w:r>
          </w:p>
        </w:tc>
        <w:tc>
          <w:tcPr>
            <w:tcW w:w="113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Öregségi nyugdíjban részesülő nők száma</w:t>
            </w:r>
            <w:r>
              <w:rPr>
                <w:rFonts w:ascii="Arial" w:hAnsi="Arial" w:cs="Arial"/>
                <w:b/>
                <w:bCs/>
                <w:color w:val="000000"/>
                <w:sz w:val="18"/>
                <w:szCs w:val="18"/>
              </w:rPr>
              <w:br/>
            </w:r>
            <w:r>
              <w:rPr>
                <w:rFonts w:ascii="Arial" w:hAnsi="Arial" w:cs="Arial"/>
                <w:color w:val="000000"/>
                <w:sz w:val="18"/>
                <w:szCs w:val="18"/>
              </w:rPr>
              <w:t>(TS 070)</w:t>
            </w:r>
          </w:p>
        </w:tc>
        <w:tc>
          <w:tcPr>
            <w:tcW w:w="1135"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Özvegyi és szülői nyugdíjban részesülő férfiak száma</w:t>
            </w:r>
            <w:r>
              <w:rPr>
                <w:rFonts w:ascii="Arial" w:hAnsi="Arial" w:cs="Arial"/>
                <w:b/>
                <w:bCs/>
                <w:color w:val="000000"/>
                <w:sz w:val="18"/>
                <w:szCs w:val="18"/>
              </w:rPr>
              <w:br/>
            </w:r>
            <w:r>
              <w:rPr>
                <w:rFonts w:ascii="Arial" w:hAnsi="Arial" w:cs="Arial"/>
                <w:color w:val="000000"/>
                <w:sz w:val="18"/>
                <w:szCs w:val="18"/>
              </w:rPr>
              <w:t>(TS 071)</w:t>
            </w:r>
          </w:p>
        </w:tc>
        <w:tc>
          <w:tcPr>
            <w:tcW w:w="1276"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Özvegyi és szülői nyugdíjban részesülő nők száma</w:t>
            </w:r>
            <w:r>
              <w:rPr>
                <w:rFonts w:ascii="Arial" w:hAnsi="Arial" w:cs="Arial"/>
                <w:b/>
                <w:bCs/>
                <w:color w:val="000000"/>
                <w:sz w:val="18"/>
                <w:szCs w:val="18"/>
              </w:rPr>
              <w:br/>
            </w:r>
            <w:r>
              <w:rPr>
                <w:rFonts w:ascii="Arial" w:hAnsi="Arial" w:cs="Arial"/>
                <w:color w:val="000000"/>
                <w:sz w:val="18"/>
                <w:szCs w:val="18"/>
              </w:rPr>
              <w:t>(TS 072)</w:t>
            </w:r>
          </w:p>
        </w:tc>
        <w:tc>
          <w:tcPr>
            <w:tcW w:w="1557"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Időskorúak járadékában részesítettek havi átlagos száma (fő)</w:t>
            </w:r>
            <w:r>
              <w:rPr>
                <w:rFonts w:ascii="Arial" w:hAnsi="Arial" w:cs="Arial"/>
                <w:b/>
                <w:bCs/>
                <w:sz w:val="18"/>
                <w:szCs w:val="18"/>
              </w:rPr>
              <w:br/>
              <w:t xml:space="preserve"> </w:t>
            </w:r>
            <w:r>
              <w:rPr>
                <w:rFonts w:ascii="Arial" w:hAnsi="Arial" w:cs="Arial"/>
                <w:sz w:val="18"/>
                <w:szCs w:val="18"/>
              </w:rPr>
              <w:t>(TS 134)</w:t>
            </w:r>
          </w:p>
        </w:tc>
      </w:tr>
      <w:tr w:rsidR="00E563CB">
        <w:trPr>
          <w:trHeight w:val="20"/>
        </w:trPr>
        <w:tc>
          <w:tcPr>
            <w:tcW w:w="98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0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15</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27</w:t>
            </w:r>
          </w:p>
        </w:tc>
        <w:tc>
          <w:tcPr>
            <w:tcW w:w="113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557"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8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0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12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15</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29</w:t>
            </w:r>
          </w:p>
        </w:tc>
        <w:tc>
          <w:tcPr>
            <w:tcW w:w="113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557"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8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0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13</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31</w:t>
            </w:r>
          </w:p>
        </w:tc>
        <w:tc>
          <w:tcPr>
            <w:tcW w:w="113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557"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8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0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16</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29</w:t>
            </w:r>
          </w:p>
        </w:tc>
        <w:tc>
          <w:tcPr>
            <w:tcW w:w="113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w:t>
            </w:r>
          </w:p>
        </w:tc>
        <w:tc>
          <w:tcPr>
            <w:tcW w:w="1557"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8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0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15</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30</w:t>
            </w:r>
          </w:p>
        </w:tc>
        <w:tc>
          <w:tcPr>
            <w:tcW w:w="113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557"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88"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02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5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17</w:t>
            </w:r>
          </w:p>
        </w:tc>
        <w:tc>
          <w:tcPr>
            <w:tcW w:w="113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31</w:t>
            </w:r>
          </w:p>
        </w:tc>
        <w:tc>
          <w:tcPr>
            <w:tcW w:w="1135"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127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w:t>
            </w:r>
          </w:p>
        </w:tc>
        <w:tc>
          <w:tcPr>
            <w:tcW w:w="1557"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9637" w:type="dxa"/>
            <w:gridSpan w:val="8"/>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 Tstar </w:t>
            </w:r>
          </w:p>
        </w:tc>
      </w:tr>
    </w:tbl>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3114675" cy="1995805"/>
            <wp:effectExtent l="0" t="0" r="0" b="0"/>
            <wp:docPr id="48" name="Kép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Kép51"/>
                    <pic:cNvPicPr>
                      <a:picLocks noChangeAspect="1" noChangeArrowheads="1"/>
                    </pic:cNvPicPr>
                  </pic:nvPicPr>
                  <pic:blipFill>
                    <a:blip r:embed="rId54" cstate="print"/>
                    <a:srcRect l="-32" t="-50" r="-32" b="-50"/>
                    <a:stretch>
                      <a:fillRect/>
                    </a:stretch>
                  </pic:blipFill>
                  <pic:spPr bwMode="auto">
                    <a:xfrm>
                      <a:off x="0" y="0"/>
                      <a:ext cx="3114675" cy="1995805"/>
                    </a:xfrm>
                    <a:prstGeom prst="rect">
                      <a:avLst/>
                    </a:prstGeom>
                  </pic:spPr>
                </pic:pic>
              </a:graphicData>
            </a:graphic>
          </wp:inline>
        </w:drawing>
      </w:r>
    </w:p>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3114675" cy="2001520"/>
            <wp:effectExtent l="0" t="0" r="0" b="0"/>
            <wp:docPr id="49" name="Kép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Kép52"/>
                    <pic:cNvPicPr>
                      <a:picLocks noChangeAspect="1" noChangeArrowheads="1"/>
                    </pic:cNvPicPr>
                  </pic:nvPicPr>
                  <pic:blipFill>
                    <a:blip r:embed="rId55" cstate="print"/>
                    <a:srcRect l="-32" t="-50" r="-32" b="-50"/>
                    <a:stretch>
                      <a:fillRect/>
                    </a:stretch>
                  </pic:blipFill>
                  <pic:spPr bwMode="auto">
                    <a:xfrm>
                      <a:off x="0" y="0"/>
                      <a:ext cx="3114675" cy="2001520"/>
                    </a:xfrm>
                    <a:prstGeom prst="rect">
                      <a:avLst/>
                    </a:prstGeom>
                  </pic:spPr>
                </pic:pic>
              </a:graphicData>
            </a:graphic>
          </wp:inline>
        </w:drawing>
      </w:r>
    </w:p>
    <w:p w:rsidR="00E563CB" w:rsidRDefault="00E563CB">
      <w:pPr>
        <w:rPr>
          <w:rFonts w:ascii="Arial" w:hAnsi="Arial" w:cs="Arial"/>
          <w:szCs w:val="22"/>
        </w:rPr>
      </w:pPr>
    </w:p>
    <w:p w:rsidR="00E563CB" w:rsidRDefault="00207086">
      <w:pPr>
        <w:rPr>
          <w:rFonts w:ascii="Arial" w:hAnsi="Arial" w:cs="Arial"/>
          <w:szCs w:val="22"/>
        </w:rPr>
      </w:pPr>
      <w:r>
        <w:rPr>
          <w:noProof/>
          <w:lang w:eastAsia="hu-HU"/>
        </w:rPr>
        <w:drawing>
          <wp:inline distT="0" distB="0" distL="0" distR="0">
            <wp:extent cx="3533775" cy="2277110"/>
            <wp:effectExtent l="0" t="0" r="0" b="0"/>
            <wp:docPr id="50" name="Kép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Kép53"/>
                    <pic:cNvPicPr>
                      <a:picLocks noChangeAspect="1" noChangeArrowheads="1"/>
                    </pic:cNvPicPr>
                  </pic:nvPicPr>
                  <pic:blipFill>
                    <a:blip r:embed="rId56" cstate="print"/>
                    <a:srcRect l="-32" t="-50" r="-32" b="-50"/>
                    <a:stretch>
                      <a:fillRect/>
                    </a:stretch>
                  </pic:blipFill>
                  <pic:spPr bwMode="auto">
                    <a:xfrm>
                      <a:off x="0" y="0"/>
                      <a:ext cx="3533775" cy="2277110"/>
                    </a:xfrm>
                    <a:prstGeom prst="rect">
                      <a:avLst/>
                    </a:prstGeom>
                  </pic:spPr>
                </pic:pic>
              </a:graphicData>
            </a:graphic>
          </wp:inline>
        </w:drawing>
      </w:r>
    </w:p>
    <w:p w:rsidR="00E563CB" w:rsidRDefault="00E563CB">
      <w:pPr>
        <w:rPr>
          <w:rFonts w:ascii="Arial" w:hAnsi="Arial" w:cs="Arial"/>
          <w:szCs w:val="22"/>
        </w:rPr>
      </w:pPr>
    </w:p>
    <w:p w:rsidR="00E563CB" w:rsidRDefault="00207086">
      <w:pPr>
        <w:spacing w:after="20"/>
        <w:ind w:firstLine="142"/>
      </w:pPr>
      <w:r>
        <w:rPr>
          <w:rFonts w:ascii="Arial" w:hAnsi="Arial" w:cs="Arial"/>
          <w:b/>
          <w:szCs w:val="22"/>
        </w:rPr>
        <w:t>6.2 Idősek munkaerő-piaci helyzete</w:t>
      </w:r>
    </w:p>
    <w:p w:rsidR="00E563CB" w:rsidRDefault="00E563CB">
      <w:pPr>
        <w:spacing w:after="20"/>
        <w:ind w:firstLine="142"/>
        <w:rPr>
          <w:rFonts w:ascii="Arial" w:hAnsi="Arial" w:cs="Arial"/>
          <w:b/>
          <w:i/>
          <w:iCs/>
          <w:szCs w:val="22"/>
        </w:rPr>
      </w:pPr>
    </w:p>
    <w:p w:rsidR="00E563CB" w:rsidRDefault="00207086">
      <w:pPr>
        <w:spacing w:after="20"/>
      </w:pPr>
      <w:r>
        <w:rPr>
          <w:rFonts w:ascii="Arial" w:hAnsi="Arial" w:cs="Arial"/>
          <w:szCs w:val="22"/>
        </w:rPr>
        <w:t>a) az idősek, nyugdíjasok foglalkoztatottsága;</w:t>
      </w:r>
    </w:p>
    <w:p w:rsidR="00E563CB" w:rsidRDefault="00207086">
      <w:pPr>
        <w:ind w:left="502" w:right="50"/>
      </w:pPr>
      <w:r>
        <w:t xml:space="preserve">A nyugdíjasok foglalkoztatása kapcsán a jogszabályi környezet jelentős korlátokat állít, ugyanakkor az utóbbi időszakban számos változtatás szolgálta az idősek foglalkoztatottságának bővülését, nyugdíj utáni munkavállalásuk elősegítését. </w:t>
      </w:r>
    </w:p>
    <w:p w:rsidR="00E563CB" w:rsidRDefault="00207086">
      <w:pPr>
        <w:numPr>
          <w:ilvl w:val="0"/>
          <w:numId w:val="12"/>
        </w:numPr>
        <w:ind w:right="50" w:firstLine="0"/>
      </w:pPr>
      <w:r>
        <w:t xml:space="preserve">Az  időskorú, nyugdíjas személyek foglalkoztatása több szempontból is hasznos. A munkavállaló számára elsősorban az alábbi tényezők miatt lehet előnyös a nyugdíj melletti munkavégzés: </w:t>
      </w:r>
    </w:p>
    <w:p w:rsidR="00E563CB" w:rsidRDefault="00207086">
      <w:pPr>
        <w:numPr>
          <w:ilvl w:val="0"/>
          <w:numId w:val="12"/>
        </w:numPr>
        <w:ind w:right="50" w:firstLine="0"/>
      </w:pPr>
      <w:r>
        <w:t xml:space="preserve">többletjövedelemre tehet szert általa, </w:t>
      </w:r>
    </w:p>
    <w:p w:rsidR="00E563CB" w:rsidRDefault="00207086">
      <w:pPr>
        <w:numPr>
          <w:ilvl w:val="0"/>
          <w:numId w:val="12"/>
        </w:numPr>
        <w:ind w:right="50" w:firstLine="0"/>
      </w:pPr>
      <w:r>
        <w:t xml:space="preserve"> lefoglalja magát, </w:t>
      </w:r>
    </w:p>
    <w:p w:rsidR="00E563CB" w:rsidRDefault="00207086">
      <w:pPr>
        <w:numPr>
          <w:ilvl w:val="0"/>
          <w:numId w:val="12"/>
        </w:numPr>
        <w:ind w:right="50" w:firstLine="0"/>
      </w:pPr>
      <w:r>
        <w:t xml:space="preserve">fizikailag, szellemileg aktív maradhat, </w:t>
      </w:r>
    </w:p>
    <w:p w:rsidR="00E563CB" w:rsidRDefault="00207086">
      <w:pPr>
        <w:numPr>
          <w:ilvl w:val="0"/>
          <w:numId w:val="12"/>
        </w:numPr>
        <w:ind w:right="50" w:firstLine="0"/>
      </w:pPr>
      <w:r>
        <w:t xml:space="preserve">társasági életet élhet, kevésbé fenyegeti az időskori elmagányosodás, </w:t>
      </w:r>
      <w:r>
        <w:rPr>
          <w:rFonts w:ascii="Segoe UI Symbol" w:eastAsia="Segoe UI Symbol" w:hAnsi="Segoe UI Symbol" w:cs="Segoe UI Symbol"/>
        </w:rPr>
        <w:t>•</w:t>
      </w:r>
      <w:r>
        <w:rPr>
          <w:rFonts w:ascii="Arial" w:eastAsia="Arial" w:hAnsi="Arial" w:cs="Arial"/>
        </w:rPr>
        <w:t xml:space="preserve"> </w:t>
      </w:r>
      <w:r>
        <w:t xml:space="preserve">nyugdíjasként is a társadalom hasznos tagjának érezheti magát. </w:t>
      </w:r>
    </w:p>
    <w:p w:rsidR="00E563CB" w:rsidRDefault="00207086">
      <w:pPr>
        <w:ind w:left="502" w:right="50"/>
      </w:pPr>
      <w:r>
        <w:t xml:space="preserve">A munkáltató számára pedig főleg a következő szempontok miatt lehet vonzó lehetőség a nyugdíjas dolgozó alkalmazása: </w:t>
      </w:r>
    </w:p>
    <w:p w:rsidR="00E563CB" w:rsidRDefault="00207086">
      <w:pPr>
        <w:numPr>
          <w:ilvl w:val="0"/>
          <w:numId w:val="12"/>
        </w:numPr>
        <w:ind w:right="50" w:firstLine="0"/>
      </w:pPr>
      <w:r>
        <w:t xml:space="preserve"> olcsóbb, mint az aktív korú munkavállaló alkalmazása, </w:t>
      </w:r>
    </w:p>
    <w:p w:rsidR="00E563CB" w:rsidRDefault="00207086">
      <w:pPr>
        <w:numPr>
          <w:ilvl w:val="0"/>
          <w:numId w:val="12"/>
        </w:numPr>
        <w:ind w:right="50" w:firstLine="0"/>
      </w:pPr>
      <w:r>
        <w:t xml:space="preserve">jelentős mértékű munkatapasztalattal rendelkezik, </w:t>
      </w:r>
    </w:p>
    <w:p w:rsidR="00E563CB" w:rsidRDefault="00207086">
      <w:pPr>
        <w:numPr>
          <w:ilvl w:val="0"/>
          <w:numId w:val="12"/>
        </w:numPr>
        <w:ind w:right="50" w:firstLine="0"/>
      </w:pPr>
      <w:r>
        <w:t xml:space="preserve">kevesebb családi, magánéleti kötöttsége van, ezért rugalmasabb munkaerőt jelenthet, mint </w:t>
      </w:r>
      <w:r>
        <w:rPr>
          <w:rFonts w:cstheme="minorHAnsi"/>
          <w:szCs w:val="22"/>
        </w:rPr>
        <w:t xml:space="preserve">aktív korú társai. </w:t>
      </w:r>
    </w:p>
    <w:p w:rsidR="00E563CB" w:rsidRDefault="00E563CB">
      <w:pPr>
        <w:spacing w:after="20"/>
        <w:ind w:firstLine="502"/>
        <w:rPr>
          <w:rFonts w:ascii="Arial" w:hAnsi="Arial" w:cs="Arial"/>
          <w:i/>
          <w:iCs/>
          <w:szCs w:val="22"/>
        </w:rPr>
      </w:pPr>
    </w:p>
    <w:tbl>
      <w:tblPr>
        <w:tblW w:w="10206" w:type="dxa"/>
        <w:tblInd w:w="70" w:type="dxa"/>
        <w:tblCellMar>
          <w:left w:w="70" w:type="dxa"/>
          <w:right w:w="70" w:type="dxa"/>
        </w:tblCellMar>
        <w:tblLook w:val="0000"/>
      </w:tblPr>
      <w:tblGrid>
        <w:gridCol w:w="2269"/>
        <w:gridCol w:w="1135"/>
        <w:gridCol w:w="1134"/>
        <w:gridCol w:w="1133"/>
        <w:gridCol w:w="1134"/>
        <w:gridCol w:w="1134"/>
        <w:gridCol w:w="1134"/>
        <w:gridCol w:w="620"/>
        <w:gridCol w:w="513"/>
      </w:tblGrid>
      <w:tr w:rsidR="00E563CB">
        <w:trPr>
          <w:trHeight w:val="20"/>
        </w:trPr>
        <w:tc>
          <w:tcPr>
            <w:tcW w:w="10204" w:type="dxa"/>
            <w:gridSpan w:val="9"/>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sz w:val="18"/>
                <w:szCs w:val="18"/>
              </w:rPr>
            </w:pPr>
            <w:r>
              <w:rPr>
                <w:rFonts w:ascii="Arial" w:hAnsi="Arial" w:cs="Arial"/>
                <w:b/>
                <w:bCs/>
                <w:sz w:val="18"/>
                <w:szCs w:val="18"/>
              </w:rPr>
              <w:t xml:space="preserve">6.2. számú táblázat - Hátrányos megkülönböztetés a foglalkoztatás terén </w:t>
            </w:r>
            <w:r>
              <w:rPr>
                <w:rFonts w:ascii="Arial" w:hAnsi="Arial" w:cs="Arial"/>
                <w:sz w:val="18"/>
                <w:szCs w:val="18"/>
              </w:rPr>
              <w:t>(a 3.2.2. táblázatból)</w:t>
            </w:r>
          </w:p>
        </w:tc>
      </w:tr>
      <w:tr w:rsidR="00E563CB">
        <w:trPr>
          <w:trHeight w:val="20"/>
        </w:trPr>
        <w:tc>
          <w:tcPr>
            <w:tcW w:w="2268"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Nyilvántartott álláskeresők száma összesen</w:t>
            </w: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2016</w:t>
            </w:r>
          </w:p>
        </w:tc>
        <w:tc>
          <w:tcPr>
            <w:tcW w:w="113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2017</w:t>
            </w: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2018</w:t>
            </w: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2019</w:t>
            </w: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2020</w:t>
            </w:r>
          </w:p>
        </w:tc>
        <w:tc>
          <w:tcPr>
            <w:tcW w:w="1133" w:type="dxa"/>
            <w:gridSpan w:val="2"/>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2021</w:t>
            </w:r>
          </w:p>
        </w:tc>
      </w:tr>
      <w:tr w:rsidR="00E563CB">
        <w:trPr>
          <w:trHeight w:val="20"/>
        </w:trPr>
        <w:tc>
          <w:tcPr>
            <w:tcW w:w="2268"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sz w:val="18"/>
                <w:szCs w:val="18"/>
              </w:rPr>
            </w:pP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 összesen</w:t>
            </w: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2</w:t>
            </w:r>
          </w:p>
        </w:tc>
        <w:tc>
          <w:tcPr>
            <w:tcW w:w="113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1</w:t>
            </w: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2</w:t>
            </w: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1</w:t>
            </w:r>
          </w:p>
        </w:tc>
        <w:tc>
          <w:tcPr>
            <w:tcW w:w="1134"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2</w:t>
            </w:r>
          </w:p>
        </w:tc>
        <w:tc>
          <w:tcPr>
            <w:tcW w:w="1133" w:type="dxa"/>
            <w:gridSpan w:val="2"/>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1</w:t>
            </w:r>
          </w:p>
        </w:tc>
      </w:tr>
      <w:tr w:rsidR="00E563CB">
        <w:trPr>
          <w:trHeight w:val="20"/>
        </w:trPr>
        <w:tc>
          <w:tcPr>
            <w:tcW w:w="2268" w:type="dxa"/>
            <w:vMerge w:val="restart"/>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b/>
                <w:bCs/>
                <w:sz w:val="18"/>
                <w:szCs w:val="18"/>
              </w:rPr>
              <w:t xml:space="preserve">41-45 év </w:t>
            </w:r>
            <w:r>
              <w:rPr>
                <w:rFonts w:ascii="Arial" w:hAnsi="Arial" w:cs="Arial"/>
                <w:sz w:val="18"/>
                <w:szCs w:val="18"/>
              </w:rPr>
              <w:t>(TS 042)</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Fő</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3"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3" w:type="dxa"/>
            <w:gridSpan w:val="2"/>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268" w:type="dxa"/>
            <w:vMerge/>
            <w:tcBorders>
              <w:left w:val="single" w:sz="4" w:space="0" w:color="000000"/>
              <w:bottom w:val="single" w:sz="4" w:space="0" w:color="000000"/>
            </w:tcBorders>
            <w:shd w:val="clear" w:color="auto" w:fill="FFFFFF"/>
            <w:vAlign w:val="center"/>
          </w:tcPr>
          <w:p w:rsidR="00E563CB" w:rsidRDefault="00E563CB">
            <w:pPr>
              <w:snapToGrid w:val="0"/>
              <w:jc w:val="left"/>
              <w:rPr>
                <w:rFonts w:ascii="Arial" w:hAnsi="Arial" w:cs="Arial"/>
                <w:b/>
                <w:bCs/>
                <w:sz w:val="18"/>
                <w:szCs w:val="18"/>
              </w:rPr>
            </w:pP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3"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3" w:type="dxa"/>
            <w:gridSpan w:val="2"/>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2268" w:type="dxa"/>
            <w:vMerge w:val="restart"/>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b/>
                <w:bCs/>
                <w:sz w:val="18"/>
                <w:szCs w:val="18"/>
              </w:rPr>
              <w:t xml:space="preserve">46-50 év </w:t>
            </w:r>
            <w:r>
              <w:rPr>
                <w:rFonts w:ascii="Arial" w:hAnsi="Arial" w:cs="Arial"/>
                <w:sz w:val="18"/>
                <w:szCs w:val="18"/>
              </w:rPr>
              <w:t>(TS 043)</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Fő</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3"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3" w:type="dxa"/>
            <w:gridSpan w:val="2"/>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268" w:type="dxa"/>
            <w:vMerge/>
            <w:tcBorders>
              <w:left w:val="single" w:sz="4" w:space="0" w:color="000000"/>
              <w:bottom w:val="single" w:sz="4" w:space="0" w:color="000000"/>
            </w:tcBorders>
            <w:shd w:val="clear" w:color="auto" w:fill="FFFFFF"/>
            <w:vAlign w:val="center"/>
          </w:tcPr>
          <w:p w:rsidR="00E563CB" w:rsidRDefault="00E563CB">
            <w:pPr>
              <w:snapToGrid w:val="0"/>
              <w:jc w:val="left"/>
              <w:rPr>
                <w:rFonts w:ascii="Arial" w:hAnsi="Arial" w:cs="Arial"/>
                <w:b/>
                <w:bCs/>
                <w:sz w:val="18"/>
                <w:szCs w:val="18"/>
              </w:rPr>
            </w:pP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3"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3" w:type="dxa"/>
            <w:gridSpan w:val="2"/>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2268" w:type="dxa"/>
            <w:vMerge w:val="restart"/>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b/>
                <w:bCs/>
                <w:sz w:val="18"/>
                <w:szCs w:val="18"/>
              </w:rPr>
              <w:t xml:space="preserve">51-55 év </w:t>
            </w:r>
            <w:r>
              <w:rPr>
                <w:rFonts w:ascii="Arial" w:hAnsi="Arial" w:cs="Arial"/>
                <w:sz w:val="18"/>
                <w:szCs w:val="18"/>
              </w:rPr>
              <w:t>(TS 044)</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Fő</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3"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3" w:type="dxa"/>
            <w:gridSpan w:val="2"/>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268" w:type="dxa"/>
            <w:vMerge/>
            <w:tcBorders>
              <w:left w:val="single" w:sz="4" w:space="0" w:color="000000"/>
              <w:bottom w:val="single" w:sz="4" w:space="0" w:color="000000"/>
            </w:tcBorders>
            <w:shd w:val="clear" w:color="auto" w:fill="FFFFFF"/>
            <w:vAlign w:val="center"/>
          </w:tcPr>
          <w:p w:rsidR="00E563CB" w:rsidRDefault="00E563CB">
            <w:pPr>
              <w:snapToGrid w:val="0"/>
              <w:jc w:val="left"/>
              <w:rPr>
                <w:rFonts w:ascii="Arial" w:hAnsi="Arial" w:cs="Arial"/>
                <w:b/>
                <w:bCs/>
                <w:sz w:val="18"/>
                <w:szCs w:val="18"/>
              </w:rPr>
            </w:pP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3"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50,00%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3" w:type="dxa"/>
            <w:gridSpan w:val="2"/>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2268" w:type="dxa"/>
            <w:vMerge w:val="restart"/>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b/>
                <w:bCs/>
                <w:sz w:val="18"/>
                <w:szCs w:val="18"/>
              </w:rPr>
              <w:t xml:space="preserve">56-60 év </w:t>
            </w:r>
            <w:r>
              <w:rPr>
                <w:rFonts w:ascii="Arial" w:hAnsi="Arial" w:cs="Arial"/>
                <w:sz w:val="18"/>
                <w:szCs w:val="18"/>
              </w:rPr>
              <w:t>(TS 045)</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Fő</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3"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1</w:t>
            </w:r>
          </w:p>
        </w:tc>
        <w:tc>
          <w:tcPr>
            <w:tcW w:w="1133" w:type="dxa"/>
            <w:gridSpan w:val="2"/>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268" w:type="dxa"/>
            <w:vMerge/>
            <w:tcBorders>
              <w:left w:val="single" w:sz="4" w:space="0" w:color="000000"/>
              <w:bottom w:val="single" w:sz="4" w:space="0" w:color="000000"/>
            </w:tcBorders>
            <w:shd w:val="clear" w:color="auto" w:fill="FFFFFF"/>
            <w:vAlign w:val="center"/>
          </w:tcPr>
          <w:p w:rsidR="00E563CB" w:rsidRDefault="00E563CB">
            <w:pPr>
              <w:snapToGrid w:val="0"/>
              <w:jc w:val="left"/>
              <w:rPr>
                <w:rFonts w:ascii="Arial" w:hAnsi="Arial" w:cs="Arial"/>
                <w:b/>
                <w:bCs/>
                <w:sz w:val="18"/>
                <w:szCs w:val="18"/>
              </w:rPr>
            </w:pP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3"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50,00%</w:t>
            </w:r>
          </w:p>
        </w:tc>
        <w:tc>
          <w:tcPr>
            <w:tcW w:w="1133" w:type="dxa"/>
            <w:gridSpan w:val="2"/>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2268" w:type="dxa"/>
            <w:vMerge w:val="restart"/>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b/>
                <w:bCs/>
                <w:sz w:val="18"/>
                <w:szCs w:val="18"/>
              </w:rPr>
              <w:t>61 éves, vagy afeletti</w:t>
            </w:r>
            <w:r>
              <w:rPr>
                <w:rFonts w:ascii="Arial" w:hAnsi="Arial" w:cs="Arial"/>
                <w:sz w:val="18"/>
                <w:szCs w:val="18"/>
              </w:rPr>
              <w:t xml:space="preserve"> (TS 046)</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Fő</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3"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c>
          <w:tcPr>
            <w:tcW w:w="1133" w:type="dxa"/>
            <w:gridSpan w:val="2"/>
            <w:tcBorders>
              <w:left w:val="single" w:sz="4" w:space="0" w:color="000000"/>
              <w:bottom w:val="single" w:sz="4" w:space="0" w:color="000000"/>
              <w:right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268" w:type="dxa"/>
            <w:vMerge/>
            <w:tcBorders>
              <w:left w:val="single" w:sz="4" w:space="0" w:color="000000"/>
              <w:bottom w:val="single" w:sz="4" w:space="0" w:color="000000"/>
            </w:tcBorders>
            <w:shd w:val="clear" w:color="auto" w:fill="FFFFFF"/>
            <w:vAlign w:val="center"/>
          </w:tcPr>
          <w:p w:rsidR="00E563CB" w:rsidRDefault="00E563CB">
            <w:pPr>
              <w:snapToGrid w:val="0"/>
              <w:jc w:val="left"/>
              <w:rPr>
                <w:rFonts w:ascii="Arial" w:hAnsi="Arial" w:cs="Arial"/>
                <w:b/>
                <w:bCs/>
                <w:sz w:val="18"/>
                <w:szCs w:val="18"/>
              </w:rPr>
            </w:pPr>
          </w:p>
        </w:tc>
        <w:tc>
          <w:tcPr>
            <w:tcW w:w="1134" w:type="dxa"/>
            <w:tcBorders>
              <w:left w:val="single" w:sz="4" w:space="0" w:color="000000"/>
              <w:bottom w:val="single" w:sz="4" w:space="0" w:color="000000"/>
            </w:tcBorders>
            <w:shd w:val="clear" w:color="auto" w:fill="FFFFFF"/>
            <w:vAlign w:val="center"/>
          </w:tcPr>
          <w:p w:rsidR="00E563CB" w:rsidRDefault="00207086">
            <w:pPr>
              <w:jc w:val="center"/>
              <w:rPr>
                <w:rFonts w:ascii="Arial" w:hAnsi="Arial" w:cs="Arial"/>
                <w:sz w:val="18"/>
                <w:szCs w:val="18"/>
              </w:rPr>
            </w:pPr>
            <w:r>
              <w:rPr>
                <w:rFonts w:ascii="Arial" w:hAnsi="Arial" w:cs="Arial"/>
                <w:sz w:val="18"/>
                <w:szCs w:val="18"/>
              </w:rPr>
              <w:t>%</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3"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4"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c>
          <w:tcPr>
            <w:tcW w:w="1133" w:type="dxa"/>
            <w:gridSpan w:val="2"/>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0,00%</w:t>
            </w:r>
          </w:p>
        </w:tc>
      </w:tr>
      <w:tr w:rsidR="00E563CB">
        <w:trPr>
          <w:trHeight w:val="20"/>
        </w:trPr>
        <w:tc>
          <w:tcPr>
            <w:tcW w:w="9691" w:type="dxa"/>
            <w:gridSpan w:val="8"/>
            <w:shd w:val="clear" w:color="auto" w:fill="auto"/>
            <w:vAlign w:val="bottom"/>
          </w:tcPr>
          <w:p w:rsidR="00E563CB" w:rsidRDefault="00207086">
            <w:pPr>
              <w:snapToGrid w:val="0"/>
              <w:jc w:val="left"/>
              <w:rPr>
                <w:rFonts w:ascii="Arial" w:hAnsi="Arial" w:cs="Arial"/>
                <w:sz w:val="18"/>
                <w:szCs w:val="18"/>
              </w:rPr>
            </w:pPr>
            <w:r>
              <w:rPr>
                <w:rFonts w:ascii="Arial" w:hAnsi="Arial" w:cs="Arial"/>
                <w:sz w:val="18"/>
                <w:szCs w:val="18"/>
              </w:rPr>
              <w:t>Forrás: TeIR, Nemzeti Munkaügyi Hivatal</w:t>
            </w:r>
          </w:p>
        </w:tc>
        <w:tc>
          <w:tcPr>
            <w:tcW w:w="513" w:type="dxa"/>
            <w:shd w:val="clear" w:color="auto" w:fill="auto"/>
            <w:vAlign w:val="bottom"/>
          </w:tcPr>
          <w:p w:rsidR="00E563CB" w:rsidRDefault="00E563CB">
            <w:pPr>
              <w:snapToGrid w:val="0"/>
              <w:jc w:val="left"/>
              <w:rPr>
                <w:rFonts w:ascii="Arial" w:hAnsi="Arial" w:cs="Arial"/>
                <w:sz w:val="18"/>
                <w:szCs w:val="18"/>
              </w:rPr>
            </w:pPr>
          </w:p>
        </w:tc>
      </w:tr>
    </w:tbl>
    <w:p w:rsidR="00E563CB" w:rsidRDefault="00E563CB">
      <w:pPr>
        <w:spacing w:after="20"/>
        <w:ind w:firstLine="142"/>
        <w:rPr>
          <w:rFonts w:ascii="Arial" w:hAnsi="Arial" w:cs="Arial"/>
          <w:i/>
          <w:iCs/>
          <w:szCs w:val="22"/>
        </w:rPr>
      </w:pPr>
    </w:p>
    <w:p w:rsidR="00E563CB" w:rsidRDefault="00207086">
      <w:pPr>
        <w:spacing w:after="20"/>
        <w:ind w:firstLine="142"/>
        <w:rPr>
          <w:rFonts w:ascii="Arial" w:hAnsi="Arial" w:cs="Arial"/>
          <w:szCs w:val="22"/>
        </w:rPr>
      </w:pPr>
      <w:r>
        <w:rPr>
          <w:rFonts w:ascii="Arial" w:hAnsi="Arial" w:cs="Arial"/>
          <w:i/>
          <w:iCs/>
          <w:szCs w:val="22"/>
        </w:rPr>
        <w:t>b)</w:t>
      </w:r>
      <w:r>
        <w:rPr>
          <w:rFonts w:ascii="Arial" w:hAnsi="Arial" w:cs="Arial"/>
          <w:szCs w:val="22"/>
        </w:rPr>
        <w:t xml:space="preserve"> tevékeny időskor, élethosszig tartó tanulás, idősek, nyugdíjasok foglalkoztatásának lehetőségei a közintézményekben, foglakoztatásukat támogató egyéb programok a településen;</w:t>
      </w:r>
    </w:p>
    <w:p w:rsidR="00E563CB" w:rsidRDefault="00207086">
      <w:pPr>
        <w:spacing w:after="20"/>
        <w:ind w:firstLine="142"/>
        <w:rPr>
          <w:rFonts w:ascii="Arial" w:hAnsi="Arial" w:cs="Arial"/>
          <w:i/>
          <w:iCs/>
          <w:szCs w:val="22"/>
        </w:rPr>
      </w:pPr>
      <w:r>
        <w:rPr>
          <w:rFonts w:ascii="Arial" w:hAnsi="Arial" w:cs="Arial"/>
          <w:i/>
          <w:iCs/>
          <w:szCs w:val="22"/>
        </w:rPr>
        <w:t xml:space="preserve"> Nem volt olyan program,mely segítette volna a korosztály foglalkoztatását. </w:t>
      </w:r>
    </w:p>
    <w:p w:rsidR="00E563CB" w:rsidRDefault="00E563CB">
      <w:pPr>
        <w:spacing w:after="20"/>
        <w:ind w:firstLine="142"/>
        <w:rPr>
          <w:rFonts w:ascii="Arial" w:hAnsi="Arial" w:cs="Arial"/>
          <w:i/>
          <w:iCs/>
          <w:szCs w:val="22"/>
        </w:rPr>
      </w:pPr>
    </w:p>
    <w:p w:rsidR="00E563CB" w:rsidRDefault="00207086">
      <w:pPr>
        <w:spacing w:after="20"/>
        <w:ind w:firstLine="142"/>
        <w:rPr>
          <w:rFonts w:ascii="Arial" w:hAnsi="Arial" w:cs="Arial"/>
          <w:szCs w:val="22"/>
        </w:rPr>
      </w:pPr>
      <w:r>
        <w:rPr>
          <w:rFonts w:ascii="Arial" w:hAnsi="Arial" w:cs="Arial"/>
          <w:i/>
          <w:iCs/>
          <w:szCs w:val="22"/>
        </w:rPr>
        <w:t>c)</w:t>
      </w:r>
      <w:r>
        <w:rPr>
          <w:rFonts w:ascii="Arial" w:hAnsi="Arial" w:cs="Arial"/>
          <w:szCs w:val="22"/>
        </w:rPr>
        <w:t xml:space="preserve"> hátrányos megkülönböztetés a foglalkoztatás területén.</w:t>
      </w:r>
    </w:p>
    <w:p w:rsidR="00E563CB" w:rsidRDefault="00207086">
      <w:pPr>
        <w:spacing w:after="20"/>
        <w:ind w:firstLine="142"/>
        <w:rPr>
          <w:rFonts w:ascii="Arial" w:hAnsi="Arial" w:cs="Arial"/>
          <w:szCs w:val="22"/>
        </w:rPr>
      </w:pPr>
      <w:r>
        <w:rPr>
          <w:rFonts w:ascii="Arial" w:hAnsi="Arial" w:cs="Arial"/>
          <w:szCs w:val="22"/>
        </w:rPr>
        <w:t xml:space="preserve">Nem jellemző a településen. </w:t>
      </w:r>
    </w:p>
    <w:p w:rsidR="00E563CB" w:rsidRDefault="00E563CB">
      <w:pPr>
        <w:spacing w:after="20"/>
        <w:ind w:firstLine="142"/>
        <w:rPr>
          <w:rFonts w:ascii="Arial" w:hAnsi="Arial" w:cs="Arial"/>
          <w:szCs w:val="22"/>
        </w:rPr>
      </w:pPr>
    </w:p>
    <w:p w:rsidR="00E563CB" w:rsidRDefault="00207086">
      <w:pPr>
        <w:spacing w:after="20"/>
        <w:ind w:firstLine="142"/>
      </w:pPr>
      <w:r>
        <w:rPr>
          <w:rFonts w:ascii="Arial" w:hAnsi="Arial" w:cs="Arial"/>
          <w:b/>
          <w:szCs w:val="22"/>
        </w:rPr>
        <w:t>6.3 A közszolgáltatásokhoz, közösségi közlekedéshez, információhoz és a közösségi élet gyakorlásához való hozzáférés</w:t>
      </w: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i/>
          <w:iCs/>
          <w:szCs w:val="22"/>
        </w:rPr>
      </w:pPr>
    </w:p>
    <w:p w:rsidR="00E563CB" w:rsidRDefault="00207086">
      <w:pPr>
        <w:numPr>
          <w:ilvl w:val="0"/>
          <w:numId w:val="10"/>
        </w:numPr>
        <w:spacing w:after="20"/>
      </w:pPr>
      <w:r>
        <w:rPr>
          <w:rFonts w:ascii="Arial" w:hAnsi="Arial" w:cs="Arial"/>
          <w:szCs w:val="22"/>
        </w:rPr>
        <w:t>az idősek egészségügyi és szociális szolgáltatásokhoz való hozzáférése;</w:t>
      </w:r>
    </w:p>
    <w:p w:rsidR="00E563CB" w:rsidRDefault="00207086">
      <w:pPr>
        <w:ind w:left="510" w:right="57"/>
      </w:pPr>
      <w:r>
        <w:t xml:space="preserve">Az egészségügyi ellátáshoz való hozzáférés biztosított az idősek számára is. A településen hetente kétszer rendel a háziorvos, a szakrendelések és a kórházi ellátás igénybevételére Pápán vagy Veszprémben van lehetőség. </w:t>
      </w:r>
    </w:p>
    <w:p w:rsidR="00E563CB" w:rsidRDefault="00207086">
      <w:pPr>
        <w:ind w:left="510" w:right="57"/>
      </w:pPr>
      <w:r>
        <w:t xml:space="preserve">Nagy segítséget jelentene  a falugondnoki szolgálat működése, azonban jelenleg még nem megoldott. </w:t>
      </w:r>
    </w:p>
    <w:p w:rsidR="00E563CB" w:rsidRDefault="00E563CB">
      <w:pPr>
        <w:spacing w:line="259" w:lineRule="auto"/>
        <w:ind w:left="502"/>
        <w:jc w:val="left"/>
      </w:pPr>
    </w:p>
    <w:p w:rsidR="00E563CB" w:rsidRDefault="00207086">
      <w:pPr>
        <w:spacing w:after="20"/>
        <w:ind w:left="567" w:right="57"/>
      </w:pPr>
      <w:r>
        <w:rPr>
          <w:rFonts w:ascii="Arial" w:hAnsi="Arial" w:cs="Arial"/>
          <w:szCs w:val="22"/>
        </w:rPr>
        <w:t xml:space="preserve">Az alábbi táblázatban a személyes gondoskodást nyújtó szolgáltatásokat igénybevevők számát mutatja meg.  Nappali ellátás nem működik a településen , házi segítségnyújtás és szociális étkeztetés sem működik. </w:t>
      </w:r>
    </w:p>
    <w:p w:rsidR="00E563CB" w:rsidRDefault="00E563CB">
      <w:pPr>
        <w:spacing w:after="20"/>
        <w:ind w:firstLine="502"/>
        <w:rPr>
          <w:rFonts w:ascii="Arial" w:hAnsi="Arial" w:cs="Arial"/>
          <w:i/>
          <w:iCs/>
          <w:szCs w:val="22"/>
        </w:rPr>
      </w:pPr>
    </w:p>
    <w:tbl>
      <w:tblPr>
        <w:tblW w:w="9620" w:type="dxa"/>
        <w:tblInd w:w="70" w:type="dxa"/>
        <w:tblCellMar>
          <w:left w:w="70" w:type="dxa"/>
          <w:right w:w="70" w:type="dxa"/>
        </w:tblCellMar>
        <w:tblLook w:val="0000"/>
      </w:tblPr>
      <w:tblGrid>
        <w:gridCol w:w="2043"/>
        <w:gridCol w:w="1798"/>
        <w:gridCol w:w="1503"/>
        <w:gridCol w:w="2196"/>
        <w:gridCol w:w="2080"/>
      </w:tblGrid>
      <w:tr w:rsidR="00E563CB">
        <w:trPr>
          <w:trHeight w:val="20"/>
        </w:trPr>
        <w:tc>
          <w:tcPr>
            <w:tcW w:w="96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b/>
                <w:bCs/>
                <w:sz w:val="18"/>
                <w:szCs w:val="18"/>
              </w:rPr>
            </w:pPr>
            <w:r>
              <w:rPr>
                <w:rFonts w:ascii="Arial" w:hAnsi="Arial" w:cs="Arial"/>
                <w:b/>
                <w:bCs/>
                <w:sz w:val="18"/>
                <w:szCs w:val="18"/>
              </w:rPr>
              <w:t>6.3.1. számú táblázat - 65 évnél idősebb népesség és nappali ellátásban részesülő időskorúak száma</w:t>
            </w:r>
          </w:p>
        </w:tc>
      </w:tr>
      <w:tr w:rsidR="00E563CB">
        <w:trPr>
          <w:trHeight w:val="20"/>
        </w:trPr>
        <w:tc>
          <w:tcPr>
            <w:tcW w:w="2043" w:type="dxa"/>
            <w:vMerge w:val="restart"/>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Év</w:t>
            </w:r>
          </w:p>
        </w:tc>
        <w:tc>
          <w:tcPr>
            <w:tcW w:w="1798"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65 év feletti lakosság száma</w:t>
            </w:r>
            <w:r>
              <w:rPr>
                <w:rFonts w:ascii="Arial" w:hAnsi="Arial" w:cs="Arial"/>
                <w:b/>
                <w:bCs/>
                <w:sz w:val="18"/>
                <w:szCs w:val="18"/>
              </w:rPr>
              <w:br/>
            </w:r>
            <w:r>
              <w:rPr>
                <w:rFonts w:ascii="Arial" w:hAnsi="Arial" w:cs="Arial"/>
                <w:sz w:val="18"/>
                <w:szCs w:val="18"/>
              </w:rPr>
              <w:t xml:space="preserve">(férfiak TS 026, </w:t>
            </w:r>
            <w:r>
              <w:rPr>
                <w:rFonts w:ascii="Arial" w:hAnsi="Arial" w:cs="Arial"/>
                <w:sz w:val="18"/>
                <w:szCs w:val="18"/>
              </w:rPr>
              <w:br/>
              <w:t>nők TS 028)</w:t>
            </w:r>
          </w:p>
        </w:tc>
        <w:tc>
          <w:tcPr>
            <w:tcW w:w="150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Nappali ellátásban részesülő </w:t>
            </w:r>
            <w:r>
              <w:rPr>
                <w:rFonts w:ascii="Arial" w:hAnsi="Arial" w:cs="Arial"/>
                <w:b/>
                <w:bCs/>
                <w:sz w:val="18"/>
                <w:szCs w:val="18"/>
              </w:rPr>
              <w:br/>
              <w:t xml:space="preserve">időskorúak száma </w:t>
            </w:r>
            <w:r>
              <w:rPr>
                <w:rFonts w:ascii="Arial" w:hAnsi="Arial" w:cs="Arial"/>
                <w:sz w:val="18"/>
                <w:szCs w:val="18"/>
              </w:rPr>
              <w:t>(TS 129)</w:t>
            </w:r>
          </w:p>
        </w:tc>
        <w:tc>
          <w:tcPr>
            <w:tcW w:w="2196"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sz w:val="18"/>
                <w:szCs w:val="18"/>
              </w:rPr>
              <w:t xml:space="preserve">Házi segítségnyújtásban </w:t>
            </w:r>
            <w:r>
              <w:rPr>
                <w:rFonts w:ascii="Arial" w:hAnsi="Arial" w:cs="Arial"/>
                <w:b/>
                <w:bCs/>
                <w:sz w:val="18"/>
                <w:szCs w:val="18"/>
              </w:rPr>
              <w:br/>
              <w:t>részesülők száma</w:t>
            </w:r>
            <w:r>
              <w:rPr>
                <w:rFonts w:ascii="Arial" w:hAnsi="Arial" w:cs="Arial"/>
                <w:b/>
                <w:bCs/>
                <w:sz w:val="18"/>
                <w:szCs w:val="18"/>
              </w:rPr>
              <w:br/>
            </w:r>
            <w:r>
              <w:rPr>
                <w:rFonts w:ascii="Arial" w:hAnsi="Arial" w:cs="Arial"/>
                <w:sz w:val="18"/>
                <w:szCs w:val="18"/>
              </w:rPr>
              <w:t>(TS 130)</w:t>
            </w:r>
          </w:p>
        </w:tc>
        <w:tc>
          <w:tcPr>
            <w:tcW w:w="208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Szociális étkeztetésben </w:t>
            </w:r>
            <w:r>
              <w:rPr>
                <w:rFonts w:ascii="Arial" w:hAnsi="Arial" w:cs="Arial"/>
                <w:b/>
                <w:bCs/>
                <w:color w:val="000000"/>
                <w:sz w:val="18"/>
                <w:szCs w:val="18"/>
              </w:rPr>
              <w:br/>
              <w:t xml:space="preserve">részesülők száma </w:t>
            </w:r>
            <w:r>
              <w:rPr>
                <w:rFonts w:ascii="Arial" w:hAnsi="Arial" w:cs="Arial"/>
                <w:b/>
                <w:bCs/>
                <w:color w:val="000000"/>
                <w:sz w:val="18"/>
                <w:szCs w:val="18"/>
              </w:rPr>
              <w:br/>
            </w:r>
            <w:r>
              <w:rPr>
                <w:rFonts w:ascii="Arial" w:hAnsi="Arial" w:cs="Arial"/>
                <w:color w:val="000000"/>
                <w:sz w:val="18"/>
                <w:szCs w:val="18"/>
              </w:rPr>
              <w:t>(TS 131)</w:t>
            </w:r>
          </w:p>
        </w:tc>
      </w:tr>
      <w:tr w:rsidR="00E563CB">
        <w:trPr>
          <w:trHeight w:val="20"/>
        </w:trPr>
        <w:tc>
          <w:tcPr>
            <w:tcW w:w="2043" w:type="dxa"/>
            <w:vMerge/>
            <w:tcBorders>
              <w:left w:val="single" w:sz="4" w:space="0" w:color="000000"/>
              <w:bottom w:val="single" w:sz="4" w:space="0" w:color="000000"/>
            </w:tcBorders>
            <w:shd w:val="clear" w:color="auto" w:fill="E2EFDA"/>
            <w:vAlign w:val="center"/>
          </w:tcPr>
          <w:p w:rsidR="00E563CB" w:rsidRDefault="00E563CB">
            <w:pPr>
              <w:snapToGrid w:val="0"/>
              <w:jc w:val="left"/>
              <w:rPr>
                <w:rFonts w:ascii="Arial" w:hAnsi="Arial" w:cs="Arial"/>
                <w:b/>
                <w:bCs/>
                <w:color w:val="000000"/>
                <w:sz w:val="18"/>
                <w:szCs w:val="18"/>
              </w:rPr>
            </w:pPr>
          </w:p>
        </w:tc>
        <w:tc>
          <w:tcPr>
            <w:tcW w:w="1798"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1503"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2196"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c>
          <w:tcPr>
            <w:tcW w:w="208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sz w:val="18"/>
                <w:szCs w:val="18"/>
              </w:rPr>
            </w:pPr>
            <w:r>
              <w:rPr>
                <w:rFonts w:ascii="Arial" w:hAnsi="Arial" w:cs="Arial"/>
                <w:b/>
                <w:bCs/>
                <w:sz w:val="18"/>
                <w:szCs w:val="18"/>
              </w:rPr>
              <w:t>fő</w:t>
            </w:r>
          </w:p>
        </w:tc>
      </w:tr>
      <w:tr w:rsidR="00E563CB">
        <w:trPr>
          <w:trHeight w:val="20"/>
        </w:trPr>
        <w:tc>
          <w:tcPr>
            <w:tcW w:w="20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1798"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38</w:t>
            </w:r>
          </w:p>
        </w:tc>
        <w:tc>
          <w:tcPr>
            <w:tcW w:w="15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19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0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1798"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40</w:t>
            </w:r>
          </w:p>
        </w:tc>
        <w:tc>
          <w:tcPr>
            <w:tcW w:w="15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19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0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1798"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41</w:t>
            </w:r>
          </w:p>
        </w:tc>
        <w:tc>
          <w:tcPr>
            <w:tcW w:w="15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19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0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1798"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40</w:t>
            </w:r>
          </w:p>
        </w:tc>
        <w:tc>
          <w:tcPr>
            <w:tcW w:w="15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19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0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1798"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44</w:t>
            </w:r>
          </w:p>
        </w:tc>
        <w:tc>
          <w:tcPr>
            <w:tcW w:w="15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19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204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1798" w:type="dxa"/>
            <w:tcBorders>
              <w:left w:val="single" w:sz="4" w:space="0" w:color="000000"/>
              <w:bottom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46</w:t>
            </w:r>
          </w:p>
        </w:tc>
        <w:tc>
          <w:tcPr>
            <w:tcW w:w="1503"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196"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c>
          <w:tcPr>
            <w:tcW w:w="2080"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7540" w:type="dxa"/>
            <w:gridSpan w:val="4"/>
            <w:shd w:val="clear" w:color="auto" w:fill="auto"/>
            <w:vAlign w:val="bottom"/>
          </w:tcPr>
          <w:p w:rsidR="00E563CB" w:rsidRDefault="00207086">
            <w:pPr>
              <w:snapToGrid w:val="0"/>
              <w:jc w:val="center"/>
              <w:rPr>
                <w:rFonts w:ascii="Arial" w:hAnsi="Arial" w:cs="Arial"/>
                <w:sz w:val="18"/>
                <w:szCs w:val="18"/>
              </w:rPr>
            </w:pPr>
            <w:r>
              <w:rPr>
                <w:rFonts w:ascii="Arial" w:hAnsi="Arial" w:cs="Arial"/>
                <w:sz w:val="18"/>
                <w:szCs w:val="18"/>
              </w:rPr>
              <w:t>Forrás: TeIR, KSH Tstar</w:t>
            </w:r>
          </w:p>
        </w:tc>
        <w:tc>
          <w:tcPr>
            <w:tcW w:w="2080" w:type="dxa"/>
            <w:shd w:val="clear" w:color="auto" w:fill="auto"/>
            <w:vAlign w:val="bottom"/>
          </w:tcPr>
          <w:p w:rsidR="00E563CB" w:rsidRDefault="00E563CB">
            <w:pPr>
              <w:snapToGrid w:val="0"/>
              <w:jc w:val="left"/>
              <w:rPr>
                <w:rFonts w:ascii="Arial" w:hAnsi="Arial" w:cs="Arial"/>
                <w:sz w:val="18"/>
                <w:szCs w:val="18"/>
              </w:rPr>
            </w:pPr>
          </w:p>
        </w:tc>
      </w:tr>
    </w:tbl>
    <w:p w:rsidR="00E563CB" w:rsidRDefault="00E563CB">
      <w:pPr>
        <w:spacing w:after="20"/>
        <w:ind w:firstLine="502"/>
        <w:rPr>
          <w:rFonts w:ascii="Arial" w:hAnsi="Arial" w:cs="Arial"/>
          <w:i/>
          <w:iCs/>
          <w:szCs w:val="22"/>
        </w:rPr>
      </w:pPr>
    </w:p>
    <w:p w:rsidR="00E563CB" w:rsidRDefault="00207086">
      <w:pPr>
        <w:spacing w:after="20"/>
        <w:ind w:firstLine="502"/>
        <w:rPr>
          <w:rFonts w:ascii="Arial" w:hAnsi="Arial" w:cs="Arial"/>
          <w:i/>
          <w:iCs/>
          <w:szCs w:val="22"/>
        </w:rPr>
      </w:pPr>
      <w:r>
        <w:rPr>
          <w:noProof/>
          <w:lang w:eastAsia="hu-HU"/>
        </w:rPr>
        <w:drawing>
          <wp:inline distT="0" distB="0" distL="0" distR="0">
            <wp:extent cx="3101340" cy="2019300"/>
            <wp:effectExtent l="0" t="0" r="0" b="0"/>
            <wp:docPr id="51" name="Kép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Kép54"/>
                    <pic:cNvPicPr>
                      <a:picLocks noChangeAspect="1" noChangeArrowheads="1"/>
                    </pic:cNvPicPr>
                  </pic:nvPicPr>
                  <pic:blipFill>
                    <a:blip r:embed="rId57" cstate="print"/>
                    <a:srcRect l="-32" t="-49" r="-32" b="-49"/>
                    <a:stretch>
                      <a:fillRect/>
                    </a:stretch>
                  </pic:blipFill>
                  <pic:spPr bwMode="auto">
                    <a:xfrm>
                      <a:off x="0" y="0"/>
                      <a:ext cx="3101340" cy="2019300"/>
                    </a:xfrm>
                    <a:prstGeom prst="rect">
                      <a:avLst/>
                    </a:prstGeom>
                  </pic:spPr>
                </pic:pic>
              </a:graphicData>
            </a:graphic>
          </wp:inline>
        </w:drawing>
      </w:r>
    </w:p>
    <w:p w:rsidR="00E563CB" w:rsidRDefault="00E563CB">
      <w:pPr>
        <w:spacing w:after="20"/>
        <w:ind w:left="502"/>
        <w:rPr>
          <w:rFonts w:ascii="Arial" w:hAnsi="Arial" w:cs="Arial"/>
          <w:i/>
          <w:iCs/>
          <w:szCs w:val="22"/>
        </w:rPr>
      </w:pPr>
    </w:p>
    <w:p w:rsidR="00E563CB" w:rsidRDefault="00E563CB">
      <w:pPr>
        <w:rPr>
          <w:rFonts w:ascii="Arial" w:hAnsi="Arial" w:cs="Arial"/>
          <w:i/>
          <w:iCs/>
          <w:szCs w:val="22"/>
        </w:rPr>
      </w:pPr>
    </w:p>
    <w:p w:rsidR="00E563CB" w:rsidRDefault="00207086">
      <w:pPr>
        <w:spacing w:after="20"/>
        <w:ind w:firstLine="142"/>
        <w:rPr>
          <w:rFonts w:ascii="Arial" w:hAnsi="Arial" w:cs="Arial"/>
          <w:szCs w:val="22"/>
        </w:rPr>
      </w:pPr>
      <w:r>
        <w:rPr>
          <w:rFonts w:ascii="Arial" w:hAnsi="Arial" w:cs="Arial"/>
          <w:i/>
          <w:iCs/>
          <w:szCs w:val="22"/>
        </w:rPr>
        <w:t>b)</w:t>
      </w:r>
      <w:r>
        <w:rPr>
          <w:rFonts w:ascii="Arial" w:hAnsi="Arial" w:cs="Arial"/>
          <w:szCs w:val="22"/>
        </w:rPr>
        <w:t xml:space="preserve"> kulturális, közművelődési szolgáltatásokhoz való hozzáférés;</w:t>
      </w:r>
    </w:p>
    <w:p w:rsidR="00E563CB" w:rsidRDefault="00207086">
      <w:pPr>
        <w:spacing w:after="20"/>
        <w:ind w:firstLine="142"/>
      </w:pPr>
      <w:r>
        <w:rPr>
          <w:rFonts w:ascii="Arial" w:hAnsi="Arial" w:cs="Arial"/>
          <w:i/>
          <w:iCs/>
          <w:szCs w:val="22"/>
        </w:rPr>
        <w:t>könyvtár,művelődési ház, játszótér van a községben</w:t>
      </w:r>
    </w:p>
    <w:p w:rsidR="00E563CB" w:rsidRDefault="00E563CB">
      <w:pPr>
        <w:spacing w:after="20"/>
        <w:ind w:firstLine="142"/>
        <w:rPr>
          <w:rFonts w:ascii="Arial" w:hAnsi="Arial" w:cs="Arial"/>
          <w:i/>
          <w:iCs/>
          <w:szCs w:val="22"/>
        </w:rPr>
      </w:pPr>
    </w:p>
    <w:p w:rsidR="00E563CB" w:rsidRDefault="00207086">
      <w:pPr>
        <w:spacing w:after="20"/>
        <w:ind w:firstLine="142"/>
      </w:pPr>
      <w:r>
        <w:rPr>
          <w:rFonts w:ascii="Arial" w:hAnsi="Arial" w:cs="Arial"/>
          <w:i/>
          <w:iCs/>
          <w:szCs w:val="22"/>
        </w:rPr>
        <w:t>c)</w:t>
      </w:r>
      <w:r>
        <w:rPr>
          <w:rFonts w:ascii="Arial" w:hAnsi="Arial" w:cs="Arial"/>
          <w:i/>
          <w:iCs/>
          <w:szCs w:val="22"/>
        </w:rPr>
        <w:tab/>
      </w:r>
      <w:r>
        <w:rPr>
          <w:rFonts w:ascii="Arial" w:hAnsi="Arial" w:cs="Arial"/>
          <w:iCs/>
          <w:szCs w:val="22"/>
        </w:rPr>
        <w:t>idősek informatikai jártassága; a többi korosztályhoz képest informatikai jártasságuk gyengébb.</w:t>
      </w:r>
    </w:p>
    <w:p w:rsidR="00E563CB" w:rsidRDefault="00E563CB">
      <w:pPr>
        <w:spacing w:after="20"/>
        <w:ind w:firstLine="142"/>
        <w:rPr>
          <w:rFonts w:ascii="Arial" w:hAnsi="Arial" w:cs="Arial"/>
          <w:iCs/>
          <w:szCs w:val="22"/>
        </w:rPr>
      </w:pPr>
    </w:p>
    <w:p w:rsidR="00E563CB" w:rsidRDefault="00207086">
      <w:pPr>
        <w:spacing w:after="20"/>
        <w:ind w:firstLine="142"/>
        <w:rPr>
          <w:rFonts w:ascii="Arial" w:hAnsi="Arial" w:cs="Arial"/>
          <w:szCs w:val="22"/>
        </w:rPr>
      </w:pPr>
      <w:r>
        <w:rPr>
          <w:rFonts w:ascii="Arial" w:hAnsi="Arial" w:cs="Arial"/>
          <w:i/>
          <w:iCs/>
          <w:szCs w:val="22"/>
        </w:rPr>
        <w:t>d)</w:t>
      </w:r>
      <w:r>
        <w:rPr>
          <w:rFonts w:ascii="Arial" w:hAnsi="Arial" w:cs="Arial"/>
          <w:iCs/>
          <w:szCs w:val="22"/>
        </w:rPr>
        <w:tab/>
        <w:t>a generációk közötti programok. A településen megszervezett programokba minden korosztály próbálunk bevonni, a programok sokszínüségével.</w:t>
      </w:r>
    </w:p>
    <w:p w:rsidR="00E563CB" w:rsidRDefault="00E563CB">
      <w:pPr>
        <w:spacing w:after="20"/>
        <w:ind w:firstLine="142"/>
        <w:rPr>
          <w:rFonts w:ascii="Arial" w:hAnsi="Arial" w:cs="Arial"/>
          <w:i/>
          <w:iCs/>
          <w:szCs w:val="22"/>
        </w:rPr>
      </w:pP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b/>
          <w:szCs w:val="22"/>
        </w:rPr>
        <w:t>6.4 Az időseket, az életkorral járó sajátos igények kielégítését célzó programok a településen</w:t>
      </w: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szCs w:val="22"/>
        </w:rPr>
        <w:t>Évente megrendezésre kerül az un. „nyugdijas találkozó” de a településen megalakult a nyugdijas klub is, rendezvényeik, összejöveteleik rendszeresek.</w:t>
      </w: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b/>
          <w:szCs w:val="22"/>
        </w:rPr>
        <w:t>6.5 Következtetések: problémák beazonosítása, fejlesztési lehetőségek meghatározása.</w:t>
      </w:r>
    </w:p>
    <w:p w:rsidR="00E563CB" w:rsidRDefault="00E563CB">
      <w:pPr>
        <w:pStyle w:val="NormlCalibri11"/>
        <w:pBdr>
          <w:top w:val="nil"/>
          <w:left w:val="nil"/>
          <w:bottom w:val="nil"/>
          <w:right w:val="nil"/>
        </w:pBdr>
        <w:rPr>
          <w:rFonts w:ascii="Arial" w:hAnsi="Arial" w:cs="Arial"/>
          <w:b/>
          <w:szCs w:val="22"/>
        </w:rPr>
      </w:pPr>
    </w:p>
    <w:p w:rsidR="00E563CB" w:rsidRDefault="00E563CB">
      <w:pPr>
        <w:pStyle w:val="NormlCalibri11"/>
        <w:pBdr>
          <w:top w:val="nil"/>
          <w:left w:val="nil"/>
          <w:bottom w:val="nil"/>
          <w:right w:val="nil"/>
        </w:pBdr>
        <w:rPr>
          <w:rFonts w:ascii="Arial" w:hAnsi="Arial" w:cs="Arial"/>
          <w:b/>
          <w:szCs w:val="22"/>
        </w:rPr>
      </w:pPr>
    </w:p>
    <w:tbl>
      <w:tblPr>
        <w:tblW w:w="9733" w:type="dxa"/>
        <w:jc w:val="center"/>
        <w:tblLook w:val="0000"/>
      </w:tblPr>
      <w:tblGrid>
        <w:gridCol w:w="4854"/>
        <w:gridCol w:w="4879"/>
      </w:tblGrid>
      <w:tr w:rsidR="00E563CB">
        <w:trPr>
          <w:jc w:val="center"/>
        </w:trPr>
        <w:tc>
          <w:tcPr>
            <w:tcW w:w="9732" w:type="dxa"/>
            <w:gridSpan w:val="2"/>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 w:val="18"/>
                <w:szCs w:val="18"/>
              </w:rPr>
            </w:pPr>
            <w:r>
              <w:rPr>
                <w:rFonts w:ascii="Arial" w:hAnsi="Arial" w:cs="Arial"/>
                <w:sz w:val="18"/>
                <w:szCs w:val="18"/>
              </w:rPr>
              <w:t>Az idősek helyzete, esélyegyenlősége vizsgálata során településünkön</w:t>
            </w:r>
          </w:p>
          <w:p w:rsidR="00E563CB" w:rsidRDefault="00E563CB">
            <w:pPr>
              <w:pStyle w:val="NormlCalibri11"/>
              <w:pBdr>
                <w:top w:val="nil"/>
                <w:left w:val="nil"/>
                <w:bottom w:val="nil"/>
                <w:right w:val="nil"/>
              </w:pBdr>
              <w:jc w:val="center"/>
              <w:rPr>
                <w:rFonts w:ascii="Arial" w:hAnsi="Arial" w:cs="Arial"/>
                <w:sz w:val="18"/>
                <w:szCs w:val="18"/>
              </w:rPr>
            </w:pP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 w:val="18"/>
                <w:szCs w:val="18"/>
              </w:rPr>
            </w:pPr>
            <w:r>
              <w:rPr>
                <w:rFonts w:ascii="Arial" w:hAnsi="Arial" w:cs="Arial"/>
                <w:sz w:val="18"/>
                <w:szCs w:val="18"/>
              </w:rPr>
              <w:t>beazonosított problémák</w:t>
            </w:r>
          </w:p>
          <w:p w:rsidR="00E563CB" w:rsidRDefault="00E563CB">
            <w:pPr>
              <w:pStyle w:val="NormlCalibri11"/>
              <w:pBdr>
                <w:top w:val="nil"/>
                <w:left w:val="nil"/>
                <w:bottom w:val="nil"/>
                <w:right w:val="nil"/>
              </w:pBdr>
              <w:jc w:val="center"/>
              <w:rPr>
                <w:rFonts w:ascii="Arial" w:hAnsi="Arial" w:cs="Arial"/>
                <w:sz w:val="18"/>
                <w:szCs w:val="18"/>
              </w:rPr>
            </w:pP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 w:val="18"/>
                <w:szCs w:val="18"/>
              </w:rPr>
            </w:pPr>
            <w:r>
              <w:rPr>
                <w:rFonts w:ascii="Arial" w:hAnsi="Arial" w:cs="Arial"/>
                <w:sz w:val="18"/>
                <w:szCs w:val="18"/>
              </w:rPr>
              <w:t>fejlesztési lehetőségek</w:t>
            </w:r>
          </w:p>
          <w:p w:rsidR="00E563CB" w:rsidRDefault="00E563CB">
            <w:pPr>
              <w:pStyle w:val="NormlCalibri11"/>
              <w:pBdr>
                <w:top w:val="nil"/>
                <w:left w:val="nil"/>
                <w:bottom w:val="nil"/>
                <w:right w:val="nil"/>
              </w:pBdr>
              <w:jc w:val="center"/>
              <w:rPr>
                <w:rFonts w:ascii="Arial" w:hAnsi="Arial" w:cs="Arial"/>
                <w:sz w:val="18"/>
                <w:szCs w:val="18"/>
              </w:rPr>
            </w:pP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 w:val="18"/>
                <w:szCs w:val="18"/>
              </w:rPr>
            </w:pPr>
            <w:r>
              <w:rPr>
                <w:rFonts w:ascii="Arial" w:hAnsi="Arial" w:cs="Arial"/>
                <w:sz w:val="18"/>
                <w:szCs w:val="18"/>
              </w:rPr>
              <w:t>Rászoruló idősek gondozása nem megoldott</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snapToGrid w:val="0"/>
              <w:jc w:val="center"/>
              <w:rPr>
                <w:sz w:val="18"/>
                <w:szCs w:val="18"/>
              </w:rPr>
            </w:pPr>
            <w:r>
              <w:rPr>
                <w:rFonts w:ascii="Arial" w:hAnsi="Arial" w:cs="Arial"/>
                <w:sz w:val="18"/>
                <w:szCs w:val="18"/>
              </w:rPr>
              <w:t>Falugondnoki szolgálat, szociális étkeztetés bevezetése , helyi idősgondozás  hálózatának kiépítése</w:t>
            </w: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 w:val="18"/>
                <w:szCs w:val="18"/>
              </w:rPr>
            </w:pPr>
            <w:r>
              <w:rPr>
                <w:rFonts w:ascii="Arial" w:hAnsi="Arial" w:cs="Arial"/>
                <w:sz w:val="18"/>
                <w:szCs w:val="18"/>
              </w:rPr>
              <w:t>A korosztály elszigetelődése</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 w:val="18"/>
                <w:szCs w:val="18"/>
              </w:rPr>
            </w:pPr>
            <w:r>
              <w:rPr>
                <w:rFonts w:ascii="Arial" w:hAnsi="Arial" w:cs="Arial"/>
                <w:sz w:val="18"/>
                <w:szCs w:val="18"/>
              </w:rPr>
              <w:t>Nyugdijas klub támogatása: programok, rendezvények szervezése, korosztály bevonása  a közösségi életbe</w:t>
            </w:r>
          </w:p>
        </w:tc>
      </w:tr>
    </w:tbl>
    <w:p w:rsidR="00E563CB" w:rsidRDefault="00E563CB">
      <w:pPr>
        <w:rPr>
          <w:rFonts w:ascii="Arial" w:hAnsi="Arial" w:cs="Arial"/>
          <w:szCs w:val="22"/>
        </w:rPr>
      </w:pPr>
    </w:p>
    <w:p w:rsidR="00E563CB" w:rsidRDefault="00E563CB">
      <w:pPr>
        <w:rPr>
          <w:rFonts w:ascii="Arial" w:hAnsi="Arial" w:cs="Arial"/>
          <w:szCs w:val="22"/>
        </w:rPr>
      </w:pPr>
    </w:p>
    <w:p w:rsidR="00E563CB" w:rsidRDefault="00207086">
      <w:pPr>
        <w:pStyle w:val="Cmsor31"/>
        <w:numPr>
          <w:ilvl w:val="2"/>
          <w:numId w:val="2"/>
        </w:numPr>
        <w:rPr>
          <w:rFonts w:ascii="Arial" w:hAnsi="Arial" w:cs="Arial"/>
          <w:sz w:val="22"/>
          <w:szCs w:val="22"/>
        </w:rPr>
      </w:pPr>
      <w:bookmarkStart w:id="12" w:name="_Toc176534674"/>
      <w:r>
        <w:rPr>
          <w:rFonts w:ascii="Arial" w:hAnsi="Arial" w:cs="Arial"/>
          <w:sz w:val="22"/>
          <w:szCs w:val="22"/>
        </w:rPr>
        <w:t>7. A fogyatékkal élők helyzete, esélyegyenlősége</w:t>
      </w:r>
      <w:bookmarkEnd w:id="12"/>
    </w:p>
    <w:p w:rsidR="00E563CB" w:rsidRDefault="00207086">
      <w:pPr>
        <w:spacing w:after="66"/>
        <w:ind w:left="422" w:right="50" w:hanging="10"/>
      </w:pPr>
      <w:r>
        <w:t xml:space="preserve">Az esélyegyenlőségi célcsoportok közül talán a fogyatékossággal élők esetében a legegyértelműbb az egyenlő bánásmód követelményének mibenléte és az esélyegyenlőség előmozdításának szükségessége. Rendkívül kiszolgáltatott társadalmi csoportról van szó, akik számára minden lehetséges segítséget meg kell adni ahhoz, hogy a társadalom teljes jogú tagjaiként, a lehető legönállóbb életvitel biztosítása mellett, akadálymentes környezetben élhessenek.  </w:t>
      </w:r>
    </w:p>
    <w:p w:rsidR="00E563CB" w:rsidRDefault="00207086">
      <w:pPr>
        <w:spacing w:after="71"/>
        <w:ind w:left="422" w:right="50" w:hanging="10"/>
      </w:pPr>
      <w:r>
        <w:t xml:space="preserve">Magyarország Alaptörvénye kimondja, hogy az ország külön intézkedésekkel védi a fogyatékossággal élőket (XV. cikk, (5) bekezdés), valamint, hogy fogyatékosság esetén minden magyar állampolgár törvényben meghatározott támogatásra jogosult. (XIX. cikk, (1) bekezdés).  </w:t>
      </w:r>
    </w:p>
    <w:p w:rsidR="00E563CB" w:rsidRDefault="00207086">
      <w:pPr>
        <w:spacing w:after="71"/>
        <w:ind w:left="422" w:right="50" w:hanging="10"/>
      </w:pPr>
      <w:r>
        <w:t xml:space="preserve">Mindezzel, valamint a nemzetközi szabályozással összhangban alkotta meg az Országgyűlés a fogyatékos személyek jogairól és esélyegyenlőségük biztosításáról szóló 1998. évi XXVI. törvényt (a továbbiakban: Fot.) amely kimondja, hogy a fogyatékos emberek egyenlő méltóságú, egyenrangú tagjai társadalmunknak, akik azonban a mindenkit megillető jogokkal és lehetőségekkel csak jelentős nehézségek árán vagy egyáltalán nem képesek élni. </w:t>
      </w:r>
    </w:p>
    <w:p w:rsidR="00E563CB" w:rsidRDefault="00207086">
      <w:pPr>
        <w:spacing w:after="65"/>
        <w:ind w:left="422" w:right="50" w:hanging="10"/>
      </w:pPr>
      <w:r>
        <w:t xml:space="preserve">A törvény célja a fogyatékos személyek jogainak, a jogok érvényesítési eszközeinek meghatározása, továbbá a fogyatékos személyek számára nyújtandó komplex rehabilitáció szabályozása, és mindezek eredményeként a fogyatékos személyek esélyegyenlőségének, önálló életvitelének és a társadalmi életben való aktív részvételének biztosítása. (Fot. 1. §) </w:t>
      </w:r>
    </w:p>
    <w:p w:rsidR="00E563CB" w:rsidRDefault="00207086">
      <w:pPr>
        <w:ind w:left="422" w:right="50" w:hanging="10"/>
      </w:pPr>
      <w:r>
        <w:t xml:space="preserve">A törvény meghatározza a fogyatékos személy fogalmát: fogyatékos személy az a személy, aki érzékszervi - így különösen látás-, hallásszervi, mozgásszervi, értelmi képességeit jelentős mértékben vagy egyáltalán nem birtokolja, illetőleg a kommunikációjában számottevően korlátozott, és ez számára tartós hátrányt jelent a társadalmi életben való aktív részvétel során.  </w:t>
      </w:r>
    </w:p>
    <w:p w:rsidR="00E563CB" w:rsidRDefault="00207086">
      <w:pPr>
        <w:ind w:left="422" w:right="50" w:hanging="10"/>
        <w:rPr>
          <w:rFonts w:ascii="Arial" w:hAnsi="Arial" w:cs="Arial"/>
          <w:szCs w:val="22"/>
        </w:rPr>
      </w:pPr>
      <w:r>
        <w:rPr>
          <w:rFonts w:ascii="Arial" w:hAnsi="Arial" w:cs="Arial"/>
          <w:szCs w:val="22"/>
        </w:rPr>
        <w:t xml:space="preserve">A Fogyatékossággal élő személyek jogairól szóló egyezmény és az ahhoz kapcsolódó Fakultatív Jegyzőkönyv kihirdetéséről szóló 2007. évi XCII. törvény 1 cikk szerint fogyatékos személy minden olyan személy, aki hosszan tartó fizikai, értelmi, mentális vagy érzékszervi károsodással él, amely számos egyéb akadállyal együtt korlátozhatja az adott személy teljes, hatékony és másokkal egyenlő társadalmi szerepvállalását. </w:t>
      </w:r>
    </w:p>
    <w:p w:rsidR="00E563CB" w:rsidRDefault="00E563CB">
      <w:pPr>
        <w:ind w:left="422" w:right="50" w:hanging="10"/>
        <w:rPr>
          <w:rFonts w:ascii="Arial" w:hAnsi="Arial" w:cs="Arial"/>
          <w:szCs w:val="22"/>
        </w:rPr>
      </w:pP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b/>
          <w:szCs w:val="22"/>
        </w:rPr>
        <w:t>7.1 A településen fogyatékossággal élő személyek főbb jellemzői, sajátos problémái</w:t>
      </w:r>
    </w:p>
    <w:p w:rsidR="00E563CB" w:rsidRDefault="00E563CB">
      <w:pPr>
        <w:spacing w:after="20"/>
        <w:ind w:firstLine="142"/>
        <w:rPr>
          <w:rFonts w:ascii="Arial" w:hAnsi="Arial" w:cs="Arial"/>
          <w:b/>
          <w:szCs w:val="22"/>
        </w:rPr>
      </w:pPr>
    </w:p>
    <w:tbl>
      <w:tblPr>
        <w:tblW w:w="9080" w:type="dxa"/>
        <w:tblInd w:w="70" w:type="dxa"/>
        <w:tblCellMar>
          <w:left w:w="70" w:type="dxa"/>
          <w:right w:w="70" w:type="dxa"/>
        </w:tblCellMar>
        <w:tblLook w:val="0000"/>
      </w:tblPr>
      <w:tblGrid>
        <w:gridCol w:w="1142"/>
        <w:gridCol w:w="1129"/>
        <w:gridCol w:w="2171"/>
        <w:gridCol w:w="99"/>
        <w:gridCol w:w="3299"/>
        <w:gridCol w:w="1240"/>
      </w:tblGrid>
      <w:tr w:rsidR="00E563CB">
        <w:trPr>
          <w:trHeight w:val="20"/>
        </w:trPr>
        <w:tc>
          <w:tcPr>
            <w:tcW w:w="9079"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color w:val="000000"/>
                <w:sz w:val="18"/>
                <w:szCs w:val="18"/>
              </w:rPr>
            </w:pPr>
            <w:r>
              <w:rPr>
                <w:rFonts w:ascii="Arial" w:hAnsi="Arial" w:cs="Arial"/>
                <w:b/>
                <w:bCs/>
                <w:color w:val="000000"/>
                <w:sz w:val="18"/>
                <w:szCs w:val="18"/>
              </w:rPr>
              <w:t>7.1.1 számú táblázat - Megváltozott munkaképességű személyek ellátásaiban részesülők száma nemenként</w:t>
            </w:r>
          </w:p>
        </w:tc>
      </w:tr>
      <w:tr w:rsidR="00E563CB">
        <w:trPr>
          <w:trHeight w:val="20"/>
        </w:trPr>
        <w:tc>
          <w:tcPr>
            <w:tcW w:w="1141"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Év</w:t>
            </w:r>
          </w:p>
        </w:tc>
        <w:tc>
          <w:tcPr>
            <w:tcW w:w="3300"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Megváltozott munkaképességű személyek ellátásaiban részesülők száma - Férfiak</w:t>
            </w:r>
            <w:r>
              <w:rPr>
                <w:rFonts w:ascii="Arial" w:hAnsi="Arial" w:cs="Arial"/>
                <w:color w:val="000000"/>
                <w:sz w:val="18"/>
                <w:szCs w:val="18"/>
              </w:rPr>
              <w:t xml:space="preserve"> (TS 061)</w:t>
            </w:r>
          </w:p>
        </w:tc>
        <w:tc>
          <w:tcPr>
            <w:tcW w:w="3398" w:type="dxa"/>
            <w:gridSpan w:val="2"/>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Megváltozott munkaképességű személyek ellátásaiban részesülők száma - Nők </w:t>
            </w:r>
            <w:r>
              <w:rPr>
                <w:rFonts w:ascii="Arial" w:hAnsi="Arial" w:cs="Arial"/>
                <w:color w:val="000000"/>
                <w:sz w:val="18"/>
                <w:szCs w:val="18"/>
              </w:rPr>
              <w:t>(TS 062)</w:t>
            </w:r>
          </w:p>
        </w:tc>
        <w:tc>
          <w:tcPr>
            <w:tcW w:w="1240"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Összesen</w:t>
            </w:r>
          </w:p>
        </w:tc>
      </w:tr>
      <w:tr w:rsidR="00E563CB">
        <w:trPr>
          <w:trHeight w:val="20"/>
        </w:trPr>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330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w:t>
            </w:r>
          </w:p>
        </w:tc>
        <w:tc>
          <w:tcPr>
            <w:tcW w:w="339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24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10</w:t>
            </w:r>
          </w:p>
        </w:tc>
      </w:tr>
      <w:tr w:rsidR="00E563CB">
        <w:trPr>
          <w:trHeight w:val="20"/>
        </w:trPr>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330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w:t>
            </w:r>
          </w:p>
        </w:tc>
        <w:tc>
          <w:tcPr>
            <w:tcW w:w="339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24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10</w:t>
            </w:r>
          </w:p>
        </w:tc>
      </w:tr>
      <w:tr w:rsidR="00E563CB">
        <w:trPr>
          <w:trHeight w:val="20"/>
        </w:trPr>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330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w:t>
            </w:r>
          </w:p>
        </w:tc>
        <w:tc>
          <w:tcPr>
            <w:tcW w:w="339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24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10</w:t>
            </w:r>
          </w:p>
        </w:tc>
      </w:tr>
      <w:tr w:rsidR="00E563CB">
        <w:trPr>
          <w:trHeight w:val="20"/>
        </w:trPr>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330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w:t>
            </w:r>
          </w:p>
        </w:tc>
        <w:tc>
          <w:tcPr>
            <w:tcW w:w="339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24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10</w:t>
            </w:r>
          </w:p>
        </w:tc>
      </w:tr>
      <w:tr w:rsidR="00E563CB">
        <w:trPr>
          <w:trHeight w:val="20"/>
        </w:trPr>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330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5</w:t>
            </w:r>
          </w:p>
        </w:tc>
        <w:tc>
          <w:tcPr>
            <w:tcW w:w="339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24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9</w:t>
            </w:r>
          </w:p>
        </w:tc>
      </w:tr>
      <w:tr w:rsidR="00E563CB">
        <w:trPr>
          <w:trHeight w:val="20"/>
        </w:trPr>
        <w:tc>
          <w:tcPr>
            <w:tcW w:w="1141"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3300"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6</w:t>
            </w:r>
          </w:p>
        </w:tc>
        <w:tc>
          <w:tcPr>
            <w:tcW w:w="3398" w:type="dxa"/>
            <w:gridSpan w:val="2"/>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4</w:t>
            </w:r>
          </w:p>
        </w:tc>
        <w:tc>
          <w:tcPr>
            <w:tcW w:w="1240" w:type="dxa"/>
            <w:tcBorders>
              <w:left w:val="single" w:sz="4" w:space="0" w:color="000000"/>
              <w:bottom w:val="single" w:sz="4" w:space="0" w:color="000000"/>
              <w:right w:val="single" w:sz="4" w:space="0" w:color="000000"/>
            </w:tcBorders>
            <w:shd w:val="clear" w:color="auto" w:fill="FCE4D6"/>
            <w:vAlign w:val="center"/>
          </w:tcPr>
          <w:p w:rsidR="00E563CB" w:rsidRDefault="00207086">
            <w:pPr>
              <w:jc w:val="center"/>
              <w:rPr>
                <w:rFonts w:ascii="Arial" w:hAnsi="Arial" w:cs="Arial"/>
                <w:sz w:val="18"/>
                <w:szCs w:val="18"/>
              </w:rPr>
            </w:pPr>
            <w:r>
              <w:rPr>
                <w:rFonts w:ascii="Arial" w:hAnsi="Arial" w:cs="Arial"/>
                <w:sz w:val="18"/>
                <w:szCs w:val="18"/>
              </w:rPr>
              <w:t>10</w:t>
            </w:r>
          </w:p>
        </w:tc>
      </w:tr>
      <w:tr w:rsidR="00E563CB">
        <w:trPr>
          <w:trHeight w:val="20"/>
        </w:trPr>
        <w:tc>
          <w:tcPr>
            <w:tcW w:w="2270" w:type="dxa"/>
            <w:gridSpan w:val="2"/>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Forrás: TeIR, KSH Tstar</w:t>
            </w:r>
          </w:p>
        </w:tc>
        <w:tc>
          <w:tcPr>
            <w:tcW w:w="2270" w:type="dxa"/>
            <w:gridSpan w:val="2"/>
            <w:shd w:val="clear" w:color="auto" w:fill="auto"/>
            <w:vAlign w:val="bottom"/>
          </w:tcPr>
          <w:p w:rsidR="00E563CB" w:rsidRDefault="00E563CB">
            <w:pPr>
              <w:snapToGrid w:val="0"/>
              <w:jc w:val="left"/>
              <w:rPr>
                <w:rFonts w:ascii="Arial" w:hAnsi="Arial" w:cs="Arial"/>
                <w:sz w:val="18"/>
                <w:szCs w:val="18"/>
              </w:rPr>
            </w:pPr>
          </w:p>
        </w:tc>
        <w:tc>
          <w:tcPr>
            <w:tcW w:w="4539" w:type="dxa"/>
            <w:gridSpan w:val="2"/>
            <w:shd w:val="clear" w:color="auto" w:fill="auto"/>
            <w:vAlign w:val="bottom"/>
          </w:tcPr>
          <w:p w:rsidR="00E563CB" w:rsidRDefault="00E563CB">
            <w:pPr>
              <w:snapToGrid w:val="0"/>
              <w:jc w:val="left"/>
              <w:rPr>
                <w:rFonts w:ascii="Arial" w:hAnsi="Arial" w:cs="Arial"/>
                <w:sz w:val="18"/>
                <w:szCs w:val="18"/>
              </w:rPr>
            </w:pPr>
          </w:p>
        </w:tc>
      </w:tr>
    </w:tbl>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i/>
          <w:iCs/>
          <w:szCs w:val="22"/>
        </w:rPr>
      </w:pPr>
      <w:r>
        <w:rPr>
          <w:noProof/>
          <w:lang w:eastAsia="hu-HU"/>
        </w:rPr>
        <w:drawing>
          <wp:inline distT="0" distB="0" distL="0" distR="0">
            <wp:extent cx="2581275" cy="1695450"/>
            <wp:effectExtent l="0" t="0" r="0" b="0"/>
            <wp:docPr id="52" name="Kép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Kép55"/>
                    <pic:cNvPicPr>
                      <a:picLocks noChangeAspect="1" noChangeArrowheads="1"/>
                    </pic:cNvPicPr>
                  </pic:nvPicPr>
                  <pic:blipFill>
                    <a:blip r:embed="rId58" cstate="print"/>
                    <a:srcRect l="-29" t="-44" r="-29" b="-44"/>
                    <a:stretch>
                      <a:fillRect/>
                    </a:stretch>
                  </pic:blipFill>
                  <pic:spPr bwMode="auto">
                    <a:xfrm>
                      <a:off x="0" y="0"/>
                      <a:ext cx="2581275" cy="1695450"/>
                    </a:xfrm>
                    <a:prstGeom prst="rect">
                      <a:avLst/>
                    </a:prstGeom>
                  </pic:spPr>
                </pic:pic>
              </a:graphicData>
            </a:graphic>
          </wp:inline>
        </w:drawing>
      </w:r>
    </w:p>
    <w:p w:rsidR="00E563CB" w:rsidRDefault="00E563CB">
      <w:pPr>
        <w:rPr>
          <w:rFonts w:ascii="Arial" w:hAnsi="Arial" w:cs="Arial"/>
          <w:i/>
          <w:iCs/>
          <w:szCs w:val="22"/>
        </w:rPr>
      </w:pPr>
    </w:p>
    <w:tbl>
      <w:tblPr>
        <w:tblW w:w="5100" w:type="dxa"/>
        <w:tblInd w:w="70" w:type="dxa"/>
        <w:tblCellMar>
          <w:left w:w="70" w:type="dxa"/>
          <w:right w:w="70" w:type="dxa"/>
        </w:tblCellMar>
        <w:tblLook w:val="0000"/>
      </w:tblPr>
      <w:tblGrid>
        <w:gridCol w:w="1437"/>
        <w:gridCol w:w="3663"/>
      </w:tblGrid>
      <w:tr w:rsidR="00E563CB">
        <w:trPr>
          <w:trHeight w:val="20"/>
        </w:trPr>
        <w:tc>
          <w:tcPr>
            <w:tcW w:w="50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563CB" w:rsidRDefault="00207086">
            <w:pPr>
              <w:jc w:val="center"/>
              <w:rPr>
                <w:rFonts w:ascii="Arial" w:hAnsi="Arial" w:cs="Arial"/>
                <w:b/>
                <w:bCs/>
                <w:color w:val="000000"/>
                <w:sz w:val="18"/>
                <w:szCs w:val="18"/>
              </w:rPr>
            </w:pPr>
            <w:r>
              <w:rPr>
                <w:rFonts w:ascii="Arial" w:hAnsi="Arial" w:cs="Arial"/>
                <w:b/>
                <w:bCs/>
                <w:color w:val="000000"/>
                <w:sz w:val="18"/>
                <w:szCs w:val="18"/>
              </w:rPr>
              <w:t xml:space="preserve">7.1.2. számú táblázat - Nappali ellátásban részesülő </w:t>
            </w:r>
            <w:r>
              <w:rPr>
                <w:rFonts w:ascii="Arial" w:hAnsi="Arial" w:cs="Arial"/>
                <w:b/>
                <w:bCs/>
                <w:color w:val="000000"/>
                <w:sz w:val="18"/>
                <w:szCs w:val="18"/>
              </w:rPr>
              <w:br/>
              <w:t>fogyatékkal élők száma</w:t>
            </w:r>
          </w:p>
        </w:tc>
      </w:tr>
      <w:tr w:rsidR="00E563CB">
        <w:trPr>
          <w:trHeight w:val="20"/>
        </w:trPr>
        <w:tc>
          <w:tcPr>
            <w:tcW w:w="1437" w:type="dxa"/>
            <w:tcBorders>
              <w:left w:val="single" w:sz="4" w:space="0" w:color="000000"/>
              <w:bottom w:val="single" w:sz="4" w:space="0" w:color="000000"/>
            </w:tcBorders>
            <w:shd w:val="clear" w:color="auto" w:fill="E2EFDA"/>
            <w:vAlign w:val="center"/>
          </w:tcPr>
          <w:p w:rsidR="00E563CB" w:rsidRDefault="00207086">
            <w:pPr>
              <w:jc w:val="center"/>
              <w:rPr>
                <w:rFonts w:ascii="Arial" w:hAnsi="Arial" w:cs="Arial"/>
                <w:b/>
                <w:bCs/>
                <w:color w:val="000000"/>
                <w:sz w:val="18"/>
                <w:szCs w:val="18"/>
              </w:rPr>
            </w:pPr>
            <w:r>
              <w:rPr>
                <w:rFonts w:ascii="Arial" w:hAnsi="Arial" w:cs="Arial"/>
                <w:b/>
                <w:bCs/>
                <w:color w:val="000000"/>
                <w:sz w:val="18"/>
                <w:szCs w:val="18"/>
              </w:rPr>
              <w:t>Év</w:t>
            </w:r>
          </w:p>
        </w:tc>
        <w:tc>
          <w:tcPr>
            <w:tcW w:w="3662" w:type="dxa"/>
            <w:tcBorders>
              <w:left w:val="single" w:sz="4" w:space="0" w:color="000000"/>
              <w:bottom w:val="single" w:sz="4" w:space="0" w:color="000000"/>
              <w:right w:val="single" w:sz="4" w:space="0" w:color="000000"/>
            </w:tcBorders>
            <w:shd w:val="clear" w:color="auto" w:fill="E2EFDA"/>
            <w:vAlign w:val="center"/>
          </w:tcPr>
          <w:p w:rsidR="00E563CB" w:rsidRDefault="00207086">
            <w:pPr>
              <w:jc w:val="center"/>
              <w:rPr>
                <w:rFonts w:ascii="Arial" w:hAnsi="Arial" w:cs="Arial"/>
                <w:sz w:val="18"/>
                <w:szCs w:val="18"/>
              </w:rPr>
            </w:pPr>
            <w:r>
              <w:rPr>
                <w:rFonts w:ascii="Arial" w:hAnsi="Arial" w:cs="Arial"/>
                <w:b/>
                <w:bCs/>
                <w:color w:val="000000"/>
                <w:sz w:val="18"/>
                <w:szCs w:val="18"/>
              </w:rPr>
              <w:t xml:space="preserve">Nappali ellátásban részesülő fogyatékos személyek száma </w:t>
            </w:r>
            <w:r>
              <w:rPr>
                <w:rFonts w:ascii="Arial" w:hAnsi="Arial" w:cs="Arial"/>
                <w:b/>
                <w:bCs/>
                <w:color w:val="000000"/>
                <w:sz w:val="18"/>
                <w:szCs w:val="18"/>
              </w:rPr>
              <w:br/>
            </w:r>
            <w:r>
              <w:rPr>
                <w:rFonts w:ascii="Arial" w:hAnsi="Arial" w:cs="Arial"/>
                <w:color w:val="000000"/>
                <w:sz w:val="18"/>
                <w:szCs w:val="18"/>
              </w:rPr>
              <w:t>(TS 128)</w:t>
            </w:r>
          </w:p>
        </w:tc>
      </w:tr>
      <w:tr w:rsidR="00E563CB">
        <w:trPr>
          <w:trHeight w:val="20"/>
        </w:trPr>
        <w:tc>
          <w:tcPr>
            <w:tcW w:w="14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2016</w:t>
            </w:r>
          </w:p>
        </w:tc>
        <w:tc>
          <w:tcPr>
            <w:tcW w:w="366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2017</w:t>
            </w:r>
          </w:p>
        </w:tc>
        <w:tc>
          <w:tcPr>
            <w:tcW w:w="366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2018</w:t>
            </w:r>
          </w:p>
        </w:tc>
        <w:tc>
          <w:tcPr>
            <w:tcW w:w="366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2019</w:t>
            </w:r>
          </w:p>
        </w:tc>
        <w:tc>
          <w:tcPr>
            <w:tcW w:w="366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2020</w:t>
            </w:r>
          </w:p>
        </w:tc>
        <w:tc>
          <w:tcPr>
            <w:tcW w:w="366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1437" w:type="dxa"/>
            <w:tcBorders>
              <w:left w:val="single" w:sz="4" w:space="0" w:color="000000"/>
              <w:bottom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2021</w:t>
            </w:r>
          </w:p>
        </w:tc>
        <w:tc>
          <w:tcPr>
            <w:tcW w:w="3662" w:type="dxa"/>
            <w:tcBorders>
              <w:left w:val="single" w:sz="4" w:space="0" w:color="000000"/>
              <w:bottom w:val="single" w:sz="4" w:space="0" w:color="000000"/>
              <w:right w:val="single" w:sz="4" w:space="0" w:color="000000"/>
            </w:tcBorders>
            <w:shd w:val="clear" w:color="auto" w:fill="auto"/>
            <w:vAlign w:val="center"/>
          </w:tcPr>
          <w:p w:rsidR="00E563CB" w:rsidRDefault="00207086">
            <w:pPr>
              <w:jc w:val="center"/>
              <w:rPr>
                <w:rFonts w:ascii="Arial" w:hAnsi="Arial" w:cs="Arial"/>
                <w:sz w:val="18"/>
                <w:szCs w:val="18"/>
              </w:rPr>
            </w:pPr>
            <w:r>
              <w:rPr>
                <w:rFonts w:ascii="Arial" w:hAnsi="Arial" w:cs="Arial"/>
                <w:sz w:val="18"/>
                <w:szCs w:val="18"/>
              </w:rPr>
              <w:t>0</w:t>
            </w:r>
          </w:p>
        </w:tc>
      </w:tr>
      <w:tr w:rsidR="00E563CB">
        <w:trPr>
          <w:trHeight w:val="20"/>
        </w:trPr>
        <w:tc>
          <w:tcPr>
            <w:tcW w:w="5099" w:type="dxa"/>
            <w:gridSpan w:val="2"/>
            <w:shd w:val="clear" w:color="auto" w:fill="auto"/>
            <w:vAlign w:val="bottom"/>
          </w:tcPr>
          <w:p w:rsidR="00E563CB" w:rsidRDefault="00207086">
            <w:pPr>
              <w:jc w:val="left"/>
              <w:rPr>
                <w:rFonts w:ascii="Arial" w:hAnsi="Arial" w:cs="Arial"/>
                <w:sz w:val="18"/>
                <w:szCs w:val="18"/>
              </w:rPr>
            </w:pPr>
            <w:r>
              <w:rPr>
                <w:rFonts w:ascii="Arial" w:hAnsi="Arial" w:cs="Arial"/>
                <w:sz w:val="18"/>
                <w:szCs w:val="18"/>
              </w:rPr>
              <w:t xml:space="preserve">Forrás: TeIR, KSH Tstar; és helyi adatszolgáltatók </w:t>
            </w:r>
          </w:p>
        </w:tc>
      </w:tr>
    </w:tbl>
    <w:p w:rsidR="00E563CB" w:rsidRDefault="00E563CB">
      <w:pPr>
        <w:rPr>
          <w:rFonts w:ascii="Arial" w:hAnsi="Arial" w:cs="Arial"/>
          <w:szCs w:val="22"/>
        </w:rPr>
      </w:pPr>
    </w:p>
    <w:p w:rsidR="00E563CB" w:rsidRDefault="00207086">
      <w:pPr>
        <w:rPr>
          <w:rFonts w:ascii="Arial" w:hAnsi="Arial" w:cs="Arial"/>
          <w:szCs w:val="22"/>
        </w:rPr>
      </w:pPr>
      <w:r>
        <w:rPr>
          <w:rFonts w:ascii="Arial" w:hAnsi="Arial" w:cs="Arial"/>
          <w:szCs w:val="22"/>
        </w:rPr>
        <w:t xml:space="preserve">A településen nem működik nappali ellátást biztosító intézmény. </w:t>
      </w:r>
    </w:p>
    <w:p w:rsidR="00E563CB" w:rsidRDefault="00207086">
      <w:pPr>
        <w:rPr>
          <w:rFonts w:ascii="Arial" w:hAnsi="Arial" w:cs="Arial"/>
          <w:szCs w:val="22"/>
        </w:rPr>
      </w:pPr>
      <w:bookmarkStart w:id="13" w:name="_GoBack"/>
      <w:r>
        <w:rPr>
          <w:noProof/>
          <w:lang w:eastAsia="hu-HU"/>
        </w:rPr>
        <w:drawing>
          <wp:inline distT="0" distB="0" distL="0" distR="0">
            <wp:extent cx="2066925" cy="2042795"/>
            <wp:effectExtent l="0" t="0" r="0" b="0"/>
            <wp:docPr id="53" name="Kép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Kép56"/>
                    <pic:cNvPicPr>
                      <a:picLocks noChangeAspect="1" noChangeArrowheads="1"/>
                    </pic:cNvPicPr>
                  </pic:nvPicPr>
                  <pic:blipFill>
                    <a:blip r:embed="rId59" cstate="print"/>
                    <a:srcRect l="-46" t="-47" r="-46" b="-47"/>
                    <a:stretch>
                      <a:fillRect/>
                    </a:stretch>
                  </pic:blipFill>
                  <pic:spPr bwMode="auto">
                    <a:xfrm>
                      <a:off x="0" y="0"/>
                      <a:ext cx="2066925" cy="2042795"/>
                    </a:xfrm>
                    <a:prstGeom prst="rect">
                      <a:avLst/>
                    </a:prstGeom>
                  </pic:spPr>
                </pic:pic>
              </a:graphicData>
            </a:graphic>
          </wp:inline>
        </w:drawing>
      </w:r>
      <w:bookmarkEnd w:id="13"/>
    </w:p>
    <w:p w:rsidR="00E563CB" w:rsidRDefault="00E563CB">
      <w:pPr>
        <w:rPr>
          <w:rFonts w:ascii="Arial" w:hAnsi="Arial" w:cs="Arial"/>
          <w:szCs w:val="22"/>
        </w:rPr>
      </w:pPr>
    </w:p>
    <w:p w:rsidR="00E563CB" w:rsidRDefault="00207086">
      <w:pPr>
        <w:pStyle w:val="Listaszerbekezds"/>
        <w:numPr>
          <w:ilvl w:val="0"/>
          <w:numId w:val="3"/>
        </w:numPr>
        <w:shd w:val="clear" w:color="auto" w:fill="FFFFFF"/>
        <w:spacing w:after="120"/>
        <w:rPr>
          <w:rFonts w:ascii="Arial" w:hAnsi="Arial" w:cs="Arial"/>
          <w:szCs w:val="22"/>
        </w:rPr>
      </w:pPr>
      <w:r>
        <w:rPr>
          <w:rFonts w:ascii="Arial" w:hAnsi="Arial" w:cs="Arial"/>
          <w:szCs w:val="22"/>
        </w:rPr>
        <w:t>fogyatékossággal élő személyek foglalkoztatásának lehetőségei, foglalkoztatottsága,. védett foglalkoztatás, közfoglalkoztatás; a közeli Pápa városban van lehetőség foglalkoztatásukra: csökkentett munkaidő,könnyű munkavégzés</w:t>
      </w:r>
    </w:p>
    <w:p w:rsidR="00E563CB" w:rsidRDefault="00207086">
      <w:pPr>
        <w:pStyle w:val="Listaszerbekezds"/>
        <w:numPr>
          <w:ilvl w:val="0"/>
          <w:numId w:val="3"/>
        </w:numPr>
        <w:shd w:val="clear" w:color="auto" w:fill="FFFFFF"/>
        <w:spacing w:after="120"/>
        <w:rPr>
          <w:rFonts w:ascii="Arial" w:hAnsi="Arial" w:cs="Arial"/>
          <w:szCs w:val="22"/>
        </w:rPr>
      </w:pPr>
      <w:r>
        <w:rPr>
          <w:rFonts w:ascii="Arial" w:hAnsi="Arial" w:cs="Arial"/>
          <w:szCs w:val="22"/>
        </w:rPr>
        <w:t>munkavállalást segítő lehetőségek; az érintettek tájékoztatása a foglalkozási lehetőségekről</w:t>
      </w:r>
    </w:p>
    <w:p w:rsidR="00E563CB" w:rsidRDefault="00207086">
      <w:pPr>
        <w:pStyle w:val="Listaszerbekezds"/>
        <w:numPr>
          <w:ilvl w:val="0"/>
          <w:numId w:val="3"/>
        </w:numPr>
        <w:shd w:val="clear" w:color="auto" w:fill="FFFFFF"/>
        <w:spacing w:after="120"/>
        <w:rPr>
          <w:rFonts w:ascii="Arial" w:hAnsi="Arial" w:cs="Arial"/>
          <w:szCs w:val="22"/>
        </w:rPr>
      </w:pPr>
      <w:r>
        <w:rPr>
          <w:rFonts w:ascii="Arial" w:hAnsi="Arial" w:cs="Arial"/>
          <w:szCs w:val="22"/>
        </w:rPr>
        <w:t>hátrányos megkülönböztetés a foglalkoztatás területén; a településen nem fordult elő hátrányos megkülönböztetés.</w:t>
      </w:r>
    </w:p>
    <w:p w:rsidR="00E563CB" w:rsidRDefault="00207086">
      <w:pPr>
        <w:pStyle w:val="Listaszerbekezds"/>
        <w:numPr>
          <w:ilvl w:val="0"/>
          <w:numId w:val="3"/>
        </w:numPr>
        <w:shd w:val="clear" w:color="auto" w:fill="FFFFFF"/>
        <w:spacing w:after="120"/>
        <w:rPr>
          <w:rFonts w:ascii="Arial" w:hAnsi="Arial" w:cs="Arial"/>
          <w:szCs w:val="22"/>
        </w:rPr>
      </w:pPr>
      <w:r>
        <w:rPr>
          <w:rFonts w:ascii="Arial" w:hAnsi="Arial" w:cs="Arial"/>
          <w:szCs w:val="22"/>
        </w:rPr>
        <w:t>önálló életvitelt támogató helyi intézmények, szolgáltatások, programok. Családsegítés, házi segítségnyújtás, szociális étkeztetés igénybevétele. Kis közösség lévén a közvetlen környezet figyelemmel kíséri a sorsukat.</w:t>
      </w:r>
    </w:p>
    <w:p w:rsidR="00E563CB" w:rsidRDefault="00E563CB">
      <w:pPr>
        <w:rPr>
          <w:rFonts w:ascii="Arial" w:hAnsi="Arial" w:cs="Arial"/>
          <w:i/>
          <w:szCs w:val="22"/>
          <w:lang w:eastAsia="en-US"/>
        </w:rPr>
      </w:pPr>
    </w:p>
    <w:p w:rsidR="00E563CB" w:rsidRDefault="00E563CB">
      <w:pPr>
        <w:pStyle w:val="NormlCalibri11"/>
        <w:pBdr>
          <w:top w:val="nil"/>
          <w:left w:val="nil"/>
          <w:bottom w:val="nil"/>
          <w:right w:val="nil"/>
        </w:pBdr>
        <w:rPr>
          <w:rFonts w:ascii="Arial" w:hAnsi="Arial" w:cs="Arial"/>
          <w:i/>
          <w:szCs w:val="22"/>
          <w:lang w:eastAsia="en-US"/>
        </w:rPr>
      </w:pPr>
    </w:p>
    <w:p w:rsidR="00E563CB" w:rsidRDefault="00207086">
      <w:pPr>
        <w:spacing w:after="20"/>
        <w:ind w:firstLine="142"/>
        <w:rPr>
          <w:rFonts w:ascii="Arial" w:hAnsi="Arial" w:cs="Arial"/>
          <w:b/>
          <w:szCs w:val="22"/>
        </w:rPr>
      </w:pPr>
      <w:r>
        <w:rPr>
          <w:rFonts w:ascii="Arial" w:hAnsi="Arial" w:cs="Arial"/>
          <w:b/>
          <w:szCs w:val="22"/>
        </w:rPr>
        <w:t>7.2 Fogyatékkal élő személyek pénzbeli és természetbeni ellátása, kedvezményei</w:t>
      </w:r>
    </w:p>
    <w:p w:rsidR="00E563CB" w:rsidRDefault="00207086">
      <w:pPr>
        <w:spacing w:after="20"/>
        <w:rPr>
          <w:rFonts w:ascii="Arial" w:hAnsi="Arial" w:cs="Arial"/>
          <w:b/>
          <w:szCs w:val="22"/>
        </w:rPr>
      </w:pPr>
      <w:r>
        <w:rPr>
          <w:rFonts w:ascii="Arial" w:hAnsi="Arial" w:cs="Arial"/>
          <w:szCs w:val="22"/>
        </w:rPr>
        <w:t>Ellátási formák: fogyatékossági támogatás, rokkantsági járadék, parkolási igazolvány,.</w:t>
      </w:r>
    </w:p>
    <w:p w:rsidR="00E563CB" w:rsidRDefault="00207086">
      <w:pPr>
        <w:spacing w:after="20"/>
        <w:rPr>
          <w:rFonts w:ascii="Arial" w:hAnsi="Arial" w:cs="Arial"/>
          <w:b/>
          <w:szCs w:val="22"/>
        </w:rPr>
      </w:pPr>
      <w:r>
        <w:rPr>
          <w:rFonts w:ascii="Arial" w:hAnsi="Arial" w:cs="Arial"/>
          <w:szCs w:val="22"/>
        </w:rPr>
        <w:t>Alap és  szakosított ellátások: pl. szociális étkeztetés,házi segítségnyújtás, családsegítés, ápolást, gondozást nyújtó intézények, rehabilitációs intézmények</w:t>
      </w:r>
    </w:p>
    <w:p w:rsidR="00E563CB" w:rsidRDefault="00E563CB">
      <w:pPr>
        <w:rPr>
          <w:rFonts w:ascii="Arial" w:hAnsi="Arial" w:cs="Arial"/>
          <w:b/>
          <w:szCs w:val="22"/>
        </w:rPr>
      </w:pPr>
    </w:p>
    <w:p w:rsidR="00E563CB" w:rsidRDefault="00E563CB">
      <w:pPr>
        <w:spacing w:after="20"/>
        <w:ind w:firstLine="142"/>
        <w:rPr>
          <w:rFonts w:ascii="Arial" w:hAnsi="Arial" w:cs="Arial"/>
          <w:b/>
          <w:szCs w:val="22"/>
        </w:rPr>
      </w:pPr>
    </w:p>
    <w:p w:rsidR="00E563CB" w:rsidRDefault="00207086">
      <w:pPr>
        <w:spacing w:after="20"/>
        <w:ind w:firstLine="142"/>
        <w:rPr>
          <w:rFonts w:ascii="Arial" w:hAnsi="Arial" w:cs="Arial"/>
          <w:b/>
          <w:szCs w:val="22"/>
        </w:rPr>
      </w:pPr>
      <w:r>
        <w:rPr>
          <w:rFonts w:ascii="Arial" w:hAnsi="Arial" w:cs="Arial"/>
          <w:b/>
          <w:szCs w:val="22"/>
        </w:rPr>
        <w:t>7.3 A közszolgáltatásokhoz, közösségi közlekedéshez, információhoz és a közösségi élet gyakorlásához való hozzáférés lehetőségei, akadálymentesítés</w:t>
      </w:r>
    </w:p>
    <w:p w:rsidR="00E563CB" w:rsidRDefault="00E563CB">
      <w:pPr>
        <w:rPr>
          <w:rFonts w:ascii="Arial" w:hAnsi="Arial" w:cs="Arial"/>
          <w:b/>
          <w:szCs w:val="22"/>
        </w:rPr>
      </w:pPr>
    </w:p>
    <w:p w:rsidR="00E563CB" w:rsidRDefault="00207086">
      <w:pPr>
        <w:ind w:left="454" w:right="57"/>
      </w:pPr>
      <w:r>
        <w:t xml:space="preserve">Az Európai Unióhoz történő csatlakozás egyik feltétele, hogy az állampolgárok – köztük a fogyatékossággal élő emberek – számára megteremtődjön az esélyegyenlőség a társadalmi élet minden színterén; a fizikai és kulturális környezetben, a lakhatás és közlekedési eszközök használata, a szociális és egészségügyi ellátás, az iskoláztatási és munkaalkalmak, a kulturális és társadalmi élet, valamint a sport és a szórakozás területén is. Kiemelt prioritásként a minőségi szolgáltatások egyenlő hozzáférésének megteremtése fogalmazható meg. </w:t>
      </w:r>
    </w:p>
    <w:p w:rsidR="00E563CB" w:rsidRDefault="00207086">
      <w:pPr>
        <w:ind w:left="454" w:right="57"/>
      </w:pPr>
      <w:r>
        <w:t xml:space="preserve">Biztosítani kell az esélyegyenlőséget az intézményes ellátások szolgáltató jellegének erősítésével, az intézmények kiépítésével, korszerűsítésével és átalakításával, illetve a lakókörnyezeti és az integrált formában történő ellátásszervezés erősítésével. </w:t>
      </w:r>
    </w:p>
    <w:p w:rsidR="00E563CB" w:rsidRDefault="00207086">
      <w:pPr>
        <w:numPr>
          <w:ilvl w:val="0"/>
          <w:numId w:val="11"/>
        </w:numPr>
        <w:ind w:left="422" w:right="50" w:hanging="10"/>
      </w:pPr>
      <w:r>
        <w:t xml:space="preserve">Az egyenlő esélyű hozzáférés egyik eszköze az akadálymentesítés, amelynek fogalma az utóbbi években teljesen új tartalmat nyert: ma már valamennyi fogyatékossági csoporthoz tartozó ember – azaz a mozgássérült, a látássérült, a hallássérült, az értelmi fogyatékos, autista és súlyosan- halmozottan fogyatékos emberek – speciális szükségleteinek figyelembevételét kell a komplex akadálymentesítés, azaz az egyenlő esélyű hozzáférés megteremtése alatt érteni. Ez olyan eszközök és megoldások telepítését jelenti, amely lehetővé teszi, hogy egy-egy szolgáltatást a mozgássérült embereken túl látás- vagy hallássérült, valamint értelmi fogyatékos emberek is igénybe vehessenek. (Hangos térkép, indukciós hurok, könnyen érthető tájékoztató füzetek stb.) </w:t>
      </w:r>
    </w:p>
    <w:p w:rsidR="00E563CB" w:rsidRDefault="00207086">
      <w:pPr>
        <w:shd w:val="clear" w:color="auto" w:fill="FFFFFF"/>
        <w:spacing w:after="120"/>
        <w:ind w:left="454" w:right="57"/>
      </w:pPr>
      <w:r>
        <w:rPr>
          <w:rFonts w:cs="Arial"/>
          <w:szCs w:val="22"/>
        </w:rPr>
        <w:t>A kulcs az, hogy ma már nem pusztán épületek akadálymentesítéséről, hanem a közszolgáltatások egyenlő esélyű hozzáféréséről beszélünk, amely tehát magában foglalja az épületek komplex akadálymentességét, de annál jóval több.</w:t>
      </w:r>
      <w:r>
        <w:rPr>
          <w:rFonts w:cs="Arial"/>
          <w:szCs w:val="22"/>
          <w:highlight w:val="yellow"/>
        </w:rPr>
        <w:t xml:space="preserve"> </w:t>
      </w:r>
    </w:p>
    <w:p w:rsidR="00E563CB" w:rsidRDefault="00207086">
      <w:pPr>
        <w:shd w:val="clear" w:color="auto" w:fill="FFFFFF"/>
        <w:spacing w:after="120"/>
        <w:ind w:left="454" w:right="57"/>
      </w:pPr>
      <w:r>
        <w:t xml:space="preserve">a) egészségügyi és rehabilitációs ellátások elérhetősége, együttműködése;  </w:t>
      </w:r>
    </w:p>
    <w:p w:rsidR="00E563CB" w:rsidRDefault="00207086">
      <w:pPr>
        <w:tabs>
          <w:tab w:val="left" w:pos="1413"/>
        </w:tabs>
        <w:ind w:left="737" w:right="57"/>
      </w:pPr>
      <w:r>
        <w:t xml:space="preserve">Nórápon  az egészségügyi alapszolgáltatások biztosítottak, a szakellátásokat a környező városok kórházaiban, szakrendelőiben lehet igénybe venni. A rehabilitációs ellátásokhoz való hozzáférésben a család- és gyermekjóléti szolgálat is segítséget nyújt. A Pápai Járási Hivatal Foglalkoztatási Osztálya a megváltozott munkaképességű személyeknek segít. </w:t>
      </w:r>
    </w:p>
    <w:p w:rsidR="00E563CB" w:rsidRDefault="00E563CB">
      <w:pPr>
        <w:ind w:left="1372" w:right="50"/>
      </w:pPr>
    </w:p>
    <w:p w:rsidR="00E563CB" w:rsidRDefault="00207086">
      <w:pPr>
        <w:numPr>
          <w:ilvl w:val="0"/>
          <w:numId w:val="11"/>
        </w:numPr>
        <w:spacing w:after="25" w:line="259" w:lineRule="auto"/>
        <w:ind w:left="427" w:firstLine="0"/>
        <w:jc w:val="left"/>
      </w:pPr>
      <w:r>
        <w:t xml:space="preserve"> települési önkormányzati tulajdonban lévő középületek akadálymentesítettsége; </w:t>
      </w:r>
    </w:p>
    <w:p w:rsidR="00E563CB" w:rsidRDefault="00207086">
      <w:pPr>
        <w:tabs>
          <w:tab w:val="left" w:pos="1413"/>
        </w:tabs>
        <w:ind w:left="794" w:right="57"/>
      </w:pPr>
      <w:r>
        <w:t xml:space="preserve">Sajnos még nem teljes a középületek akadálymentesítettsége, de az önkormányzat kiemelt célja, hogy ezt a hiányosságot mielőbb pótolni tudja. </w:t>
      </w:r>
    </w:p>
    <w:p w:rsidR="00E563CB" w:rsidRDefault="00E563CB">
      <w:pPr>
        <w:ind w:left="422" w:right="50" w:hanging="10"/>
      </w:pPr>
    </w:p>
    <w:p w:rsidR="00E563CB" w:rsidRDefault="00207086">
      <w:pPr>
        <w:ind w:left="397" w:right="57"/>
      </w:pPr>
      <w:r>
        <w:t xml:space="preserve"> c)közszolgáltatásokhoz, köznevelési intézményekhez, kulturális és sportprogramokhoz való hozzáférés      lehetőségei, fizikai, információs és kommunikációs akadálymentesítettség, lakóépületek, szolgáltató épületek akadálymentesítettsége; </w:t>
      </w:r>
    </w:p>
    <w:p w:rsidR="00E563CB" w:rsidRDefault="00E563CB">
      <w:pPr>
        <w:ind w:left="1414" w:right="57"/>
      </w:pPr>
    </w:p>
    <w:p w:rsidR="00E563CB" w:rsidRDefault="00207086">
      <w:pPr>
        <w:ind w:left="1372" w:right="50"/>
      </w:pPr>
      <w:r>
        <w:t xml:space="preserve">d) Az egészségügyi szolgáltatások, a sport- és kulturális programok többnyire akadálymentesített helyszínen érhetőek el. Az önkormányzat minden új beruházása, felújítása a hatályos jogszabályoknak megfelelően akadálymentesítés megvalósításával történik. A lakóépületek akadálymentesítettsége tekintetében nem rendelkezünk adatokkal. </w:t>
      </w:r>
    </w:p>
    <w:p w:rsidR="00E563CB" w:rsidRDefault="00E563CB">
      <w:pPr>
        <w:spacing w:after="134"/>
        <w:ind w:right="50"/>
      </w:pPr>
    </w:p>
    <w:p w:rsidR="00E563CB" w:rsidRDefault="00207086">
      <w:pPr>
        <w:spacing w:after="134"/>
        <w:ind w:right="50"/>
      </w:pPr>
      <w:r>
        <w:t xml:space="preserve">       e) munkahelyek akadálymentesítettsége; </w:t>
      </w:r>
    </w:p>
    <w:p w:rsidR="00E563CB" w:rsidRDefault="00207086">
      <w:pPr>
        <w:ind w:right="50"/>
      </w:pPr>
      <w:r>
        <w:t xml:space="preserve">       Nem rendelkezünk adatokkal. </w:t>
      </w:r>
    </w:p>
    <w:p w:rsidR="00E563CB" w:rsidRDefault="00E563CB">
      <w:pPr>
        <w:spacing w:after="134"/>
        <w:ind w:right="50"/>
      </w:pPr>
    </w:p>
    <w:p w:rsidR="00E563CB" w:rsidRDefault="00207086">
      <w:pPr>
        <w:spacing w:after="134"/>
        <w:ind w:right="50"/>
      </w:pPr>
      <w:r>
        <w:t xml:space="preserve">       f) közösségi közlekedés, járdák, parkok akadálymentesítettsége; </w:t>
      </w:r>
    </w:p>
    <w:p w:rsidR="00E563CB" w:rsidRDefault="00207086">
      <w:pPr>
        <w:spacing w:after="131"/>
        <w:ind w:left="1372" w:right="50"/>
      </w:pPr>
      <w:r>
        <w:t xml:space="preserve">Közterületeink nagy része akadálymentes, minden új beruházása, felújítása a hatályos jogszabályoknak megfelelően akadálymentesítés megvalósításával történik. </w:t>
      </w:r>
    </w:p>
    <w:p w:rsidR="00E563CB" w:rsidRDefault="00207086">
      <w:pPr>
        <w:ind w:right="50"/>
      </w:pPr>
      <w:r>
        <w:t xml:space="preserve">    e) fogyatékossággal élő személyek számára rendelkezésre álló helyi szolgáltatások (pl. speciális </w:t>
      </w:r>
      <w:r>
        <w:tab/>
        <w:t xml:space="preserve">közlekedési megoldások, fogyatékossággal élő személyek nappali intézménye, stb.); Nem    </w:t>
      </w:r>
      <w:r>
        <w:tab/>
        <w:t xml:space="preserve">rendelkezünk helyben ilyen szolgáltatásokkal.  </w:t>
      </w:r>
    </w:p>
    <w:p w:rsidR="00E563CB" w:rsidRDefault="00E563CB">
      <w:pPr>
        <w:ind w:right="50"/>
      </w:pPr>
    </w:p>
    <w:p w:rsidR="00E563CB" w:rsidRDefault="00207086">
      <w:pPr>
        <w:spacing w:after="87"/>
        <w:ind w:right="57"/>
      </w:pPr>
      <w:r>
        <w:t xml:space="preserve">       f) előnyben részesítés (hátránykompenzáló juttatások, szolgáltatások). </w:t>
      </w:r>
    </w:p>
    <w:p w:rsidR="00E563CB" w:rsidRDefault="00207086">
      <w:pPr>
        <w:shd w:val="clear" w:color="auto" w:fill="FFFFFF"/>
        <w:tabs>
          <w:tab w:val="left" w:pos="1413"/>
        </w:tabs>
        <w:spacing w:after="120"/>
        <w:ind w:left="510" w:right="57"/>
      </w:pPr>
      <w:r>
        <w:rPr>
          <w:rFonts w:ascii="Arial" w:hAnsi="Arial" w:cs="Arial"/>
          <w:szCs w:val="22"/>
        </w:rPr>
        <w:t xml:space="preserve">A településen eddig nem volt szükség hátránykompenzáló juttatások, szolgáltatások létrehozására. Nincs külön adat a településen élő fogyatékossággal élőkről. </w:t>
      </w:r>
    </w:p>
    <w:p w:rsidR="00E563CB" w:rsidRDefault="00E563CB">
      <w:pPr>
        <w:rPr>
          <w:rFonts w:ascii="Arial" w:hAnsi="Arial" w:cs="Arial"/>
          <w:b/>
          <w:szCs w:val="22"/>
        </w:rPr>
      </w:pPr>
    </w:p>
    <w:p w:rsidR="00E563CB" w:rsidRDefault="00E563CB">
      <w:pPr>
        <w:shd w:val="clear" w:color="auto" w:fill="FFFFFF"/>
        <w:spacing w:after="120"/>
        <w:ind w:firstLine="240"/>
        <w:rPr>
          <w:rFonts w:ascii="Arial" w:hAnsi="Arial" w:cs="Arial"/>
          <w:b/>
          <w:szCs w:val="22"/>
        </w:rPr>
      </w:pPr>
    </w:p>
    <w:p w:rsidR="00E563CB" w:rsidRDefault="00207086">
      <w:pPr>
        <w:shd w:val="clear" w:color="auto" w:fill="FFFFFF"/>
        <w:spacing w:after="120"/>
        <w:ind w:firstLine="240"/>
        <w:rPr>
          <w:rFonts w:ascii="Arial" w:hAnsi="Arial" w:cs="Arial"/>
          <w:b/>
          <w:szCs w:val="22"/>
          <w:highlight w:val="yellow"/>
        </w:rPr>
      </w:pPr>
      <w:r>
        <w:rPr>
          <w:rFonts w:ascii="Arial" w:hAnsi="Arial" w:cs="Arial"/>
          <w:b/>
          <w:szCs w:val="22"/>
        </w:rPr>
        <w:t>7.4. Fogyatékossággal élők sajátos igényeinek kielégítését célzó programok a településen</w:t>
      </w:r>
    </w:p>
    <w:p w:rsidR="00E563CB" w:rsidRDefault="00207086">
      <w:pPr>
        <w:shd w:val="clear" w:color="auto" w:fill="FFFFFF"/>
        <w:spacing w:after="120"/>
        <w:ind w:left="240"/>
      </w:pPr>
      <w:r>
        <w:rPr>
          <w:rFonts w:ascii="Arial" w:hAnsi="Arial" w:cs="Arial"/>
          <w:b/>
          <w:szCs w:val="22"/>
        </w:rPr>
        <w:t xml:space="preserve"> </w:t>
      </w:r>
      <w:r>
        <w:rPr>
          <w:rFonts w:ascii="Arial" w:hAnsi="Arial" w:cs="Arial"/>
          <w:szCs w:val="22"/>
        </w:rPr>
        <w:t xml:space="preserve">Kifejezetten a fogyatékossággal élők sajátos igényeinek kielégítését célzó programok nem működnek a községben, ugyanakkor a közösségi programokon való részvétel minden szempontból biztosított. </w:t>
      </w:r>
    </w:p>
    <w:p w:rsidR="00E563CB" w:rsidRDefault="00E563CB">
      <w:pPr>
        <w:shd w:val="clear" w:color="auto" w:fill="FFFFFF"/>
        <w:spacing w:after="120"/>
        <w:ind w:left="240"/>
        <w:rPr>
          <w:rFonts w:ascii="Arial" w:hAnsi="Arial" w:cs="Arial"/>
          <w:szCs w:val="22"/>
        </w:rPr>
      </w:pPr>
    </w:p>
    <w:p w:rsidR="00E563CB" w:rsidRDefault="00207086">
      <w:pPr>
        <w:pStyle w:val="Heading7"/>
        <w:ind w:right="48" w:firstLine="0"/>
      </w:pPr>
      <w:r>
        <w:t xml:space="preserve">   7.5 A fogyatékossággal élőket helyi szinten fokozottan érintő társadalmi problémák és a felszámolásukra irányuló kezdeményezések </w:t>
      </w:r>
    </w:p>
    <w:p w:rsidR="00E563CB" w:rsidRDefault="00207086">
      <w:pPr>
        <w:spacing w:line="259" w:lineRule="auto"/>
        <w:ind w:left="668"/>
        <w:jc w:val="left"/>
      </w:pPr>
      <w:r>
        <w:t xml:space="preserve"> </w:t>
      </w:r>
    </w:p>
    <w:p w:rsidR="00E563CB" w:rsidRDefault="00207086">
      <w:pPr>
        <w:shd w:val="clear" w:color="auto" w:fill="FFFFFF"/>
        <w:spacing w:after="120"/>
        <w:ind w:left="422" w:right="50" w:hanging="10"/>
      </w:pPr>
      <w:r>
        <w:rPr>
          <w:rFonts w:ascii="Arial" w:hAnsi="Arial" w:cs="Arial"/>
          <w:szCs w:val="22"/>
        </w:rPr>
        <w:t xml:space="preserve">Konkrét adataink e téma kapcsán nincsenek, de tapasztalataink alapján feltételezzük, hogy nincs olyan társadalmi probléma, amely településünkön fokozottabban érintené a fogyatékossággal élőket, mint más településeken. Nem találkoztunk olyan esettel az elmúlt időszakban, amikor egy fogyatékossággal élő személyt bármilyen atrocitás vagy különös nehézség ért volna. </w:t>
      </w:r>
    </w:p>
    <w:p w:rsidR="00E563CB" w:rsidRDefault="00E563CB">
      <w:pPr>
        <w:shd w:val="clear" w:color="auto" w:fill="FFFFFF"/>
        <w:spacing w:after="120"/>
        <w:ind w:left="240"/>
        <w:rPr>
          <w:rFonts w:ascii="Arial" w:hAnsi="Arial" w:cs="Arial"/>
          <w:b/>
          <w:szCs w:val="22"/>
        </w:rPr>
      </w:pPr>
    </w:p>
    <w:p w:rsidR="00E563CB" w:rsidRDefault="00207086">
      <w:pPr>
        <w:shd w:val="clear" w:color="auto" w:fill="FFFFFF"/>
        <w:spacing w:after="120"/>
        <w:ind w:firstLine="240"/>
      </w:pPr>
      <w:r>
        <w:rPr>
          <w:rFonts w:ascii="Arial" w:hAnsi="Arial" w:cs="Arial"/>
          <w:b/>
          <w:szCs w:val="22"/>
        </w:rPr>
        <w:t>7.6 Következtetések: problémák beazonosítása, fejlesztési lehetőségek meghatározása</w:t>
      </w:r>
    </w:p>
    <w:p w:rsidR="00E563CB" w:rsidRDefault="00E563CB">
      <w:pPr>
        <w:rPr>
          <w:rFonts w:ascii="Arial" w:hAnsi="Arial" w:cs="Arial"/>
          <w:b/>
          <w:szCs w:val="22"/>
        </w:rPr>
      </w:pPr>
    </w:p>
    <w:tbl>
      <w:tblPr>
        <w:tblW w:w="9733" w:type="dxa"/>
        <w:jc w:val="center"/>
        <w:tblLook w:val="0000"/>
      </w:tblPr>
      <w:tblGrid>
        <w:gridCol w:w="4854"/>
        <w:gridCol w:w="4879"/>
      </w:tblGrid>
      <w:tr w:rsidR="00E563CB">
        <w:trPr>
          <w:jc w:val="center"/>
        </w:trPr>
        <w:tc>
          <w:tcPr>
            <w:tcW w:w="9732" w:type="dxa"/>
            <w:gridSpan w:val="2"/>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Cs w:val="22"/>
              </w:rPr>
            </w:pPr>
            <w:r>
              <w:rPr>
                <w:rFonts w:ascii="Arial" w:hAnsi="Arial" w:cs="Arial"/>
                <w:szCs w:val="22"/>
              </w:rPr>
              <w:t>A fogyatékkal élők helyzete, esélyegyenlősége vizsgálata során településünkön</w:t>
            </w:r>
          </w:p>
          <w:p w:rsidR="00E563CB" w:rsidRDefault="00E563CB">
            <w:pPr>
              <w:pStyle w:val="NormlCalibri11"/>
              <w:pBdr>
                <w:top w:val="nil"/>
                <w:left w:val="nil"/>
                <w:bottom w:val="nil"/>
                <w:right w:val="nil"/>
              </w:pBdr>
              <w:jc w:val="center"/>
              <w:rPr>
                <w:rFonts w:ascii="Arial" w:hAnsi="Arial" w:cs="Arial"/>
                <w:szCs w:val="22"/>
              </w:rPr>
            </w:pP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Cs w:val="22"/>
              </w:rPr>
            </w:pPr>
            <w:r>
              <w:rPr>
                <w:rFonts w:ascii="Arial" w:hAnsi="Arial" w:cs="Arial"/>
                <w:szCs w:val="22"/>
              </w:rPr>
              <w:t>beazonosított problémák</w:t>
            </w:r>
          </w:p>
          <w:p w:rsidR="00E563CB" w:rsidRDefault="00E563CB">
            <w:pPr>
              <w:pStyle w:val="NormlCalibri11"/>
              <w:pBdr>
                <w:top w:val="nil"/>
                <w:left w:val="nil"/>
                <w:bottom w:val="nil"/>
                <w:right w:val="nil"/>
              </w:pBdr>
              <w:jc w:val="center"/>
              <w:rPr>
                <w:rFonts w:ascii="Arial" w:hAnsi="Arial" w:cs="Arial"/>
                <w:szCs w:val="22"/>
              </w:rPr>
            </w:pP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jc w:val="center"/>
              <w:rPr>
                <w:rFonts w:ascii="Arial" w:hAnsi="Arial" w:cs="Arial"/>
                <w:szCs w:val="22"/>
              </w:rPr>
            </w:pPr>
            <w:r>
              <w:rPr>
                <w:rFonts w:ascii="Arial" w:hAnsi="Arial" w:cs="Arial"/>
                <w:szCs w:val="22"/>
              </w:rPr>
              <w:t>fejlesztési lehetőségek</w:t>
            </w:r>
          </w:p>
          <w:p w:rsidR="00E563CB" w:rsidRDefault="00E563CB">
            <w:pPr>
              <w:pStyle w:val="NormlCalibri11"/>
              <w:pBdr>
                <w:top w:val="nil"/>
                <w:left w:val="nil"/>
                <w:bottom w:val="nil"/>
                <w:right w:val="nil"/>
              </w:pBdr>
              <w:jc w:val="center"/>
              <w:rPr>
                <w:rFonts w:ascii="Arial" w:hAnsi="Arial" w:cs="Arial"/>
                <w:szCs w:val="22"/>
              </w:rPr>
            </w:pP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Önkormányzati, közösségi épületek nem teljesen akadálymentesítettek</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Pályázat útján meg kell oldani az akadálymentesítést</w:t>
            </w: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Közlekedési utak, járdák  nem megfelelő állapotuak</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pStyle w:val="NormlCalibri11"/>
              <w:pBdr>
                <w:top w:val="nil"/>
                <w:left w:val="nil"/>
                <w:bottom w:val="nil"/>
                <w:right w:val="nil"/>
              </w:pBdr>
              <w:snapToGrid w:val="0"/>
              <w:jc w:val="center"/>
              <w:rPr>
                <w:rFonts w:ascii="Arial" w:hAnsi="Arial" w:cs="Arial"/>
                <w:szCs w:val="22"/>
              </w:rPr>
            </w:pPr>
            <w:r>
              <w:rPr>
                <w:rFonts w:ascii="Arial" w:hAnsi="Arial" w:cs="Arial"/>
                <w:szCs w:val="22"/>
              </w:rPr>
              <w:t>Pályázati lehetőség esetén a járdák felújítását  elvégezni</w:t>
            </w:r>
          </w:p>
        </w:tc>
      </w:tr>
    </w:tbl>
    <w:p w:rsidR="00E563CB" w:rsidRDefault="00E563CB">
      <w:pPr>
        <w:pStyle w:val="NormlCalibri11"/>
        <w:pBdr>
          <w:top w:val="nil"/>
          <w:left w:val="nil"/>
          <w:bottom w:val="nil"/>
          <w:right w:val="nil"/>
        </w:pBdr>
        <w:rPr>
          <w:rFonts w:ascii="Arial" w:hAnsi="Arial" w:cs="Arial"/>
          <w:szCs w:val="22"/>
        </w:rPr>
      </w:pPr>
    </w:p>
    <w:p w:rsidR="00E563CB" w:rsidRDefault="00E563CB">
      <w:pPr>
        <w:pStyle w:val="NormlCalibri11"/>
        <w:pBdr>
          <w:top w:val="nil"/>
          <w:left w:val="nil"/>
          <w:bottom w:val="nil"/>
          <w:right w:val="nil"/>
        </w:pBdr>
        <w:rPr>
          <w:rFonts w:ascii="Arial" w:hAnsi="Arial" w:cs="Arial"/>
          <w:szCs w:val="22"/>
        </w:rPr>
      </w:pPr>
    </w:p>
    <w:p w:rsidR="00E563CB" w:rsidRDefault="00E563CB">
      <w:pPr>
        <w:pStyle w:val="NormlCalibri11"/>
        <w:pBdr>
          <w:top w:val="nil"/>
          <w:left w:val="nil"/>
          <w:bottom w:val="nil"/>
          <w:right w:val="nil"/>
        </w:pBdr>
        <w:rPr>
          <w:rFonts w:ascii="Arial" w:hAnsi="Arial" w:cs="Arial"/>
          <w:szCs w:val="22"/>
        </w:rPr>
      </w:pPr>
    </w:p>
    <w:p w:rsidR="00E563CB" w:rsidRDefault="00E563CB">
      <w:pPr>
        <w:pStyle w:val="NormlCalibri11"/>
        <w:pBdr>
          <w:top w:val="nil"/>
          <w:left w:val="nil"/>
          <w:bottom w:val="nil"/>
          <w:right w:val="nil"/>
        </w:pBdr>
        <w:rPr>
          <w:rFonts w:ascii="Arial" w:hAnsi="Arial" w:cs="Arial"/>
          <w:szCs w:val="22"/>
        </w:rPr>
      </w:pPr>
    </w:p>
    <w:p w:rsidR="00E563CB" w:rsidRDefault="00E563CB">
      <w:pPr>
        <w:pStyle w:val="NormlCalibri11"/>
        <w:pBdr>
          <w:top w:val="nil"/>
          <w:left w:val="nil"/>
          <w:bottom w:val="nil"/>
          <w:right w:val="nil"/>
        </w:pBdr>
        <w:rPr>
          <w:rFonts w:ascii="Arial" w:hAnsi="Arial" w:cs="Arial"/>
          <w:szCs w:val="22"/>
        </w:rPr>
      </w:pPr>
    </w:p>
    <w:p w:rsidR="00E563CB" w:rsidRDefault="00E563CB">
      <w:pPr>
        <w:pStyle w:val="NormlCalibri11"/>
        <w:pBdr>
          <w:top w:val="nil"/>
          <w:left w:val="nil"/>
          <w:bottom w:val="nil"/>
          <w:right w:val="nil"/>
        </w:pBdr>
        <w:rPr>
          <w:rFonts w:ascii="Arial" w:hAnsi="Arial" w:cs="Arial"/>
          <w:szCs w:val="22"/>
        </w:rPr>
      </w:pPr>
    </w:p>
    <w:tbl>
      <w:tblPr>
        <w:tblW w:w="9733" w:type="dxa"/>
        <w:jc w:val="center"/>
        <w:tblLook w:val="0000"/>
      </w:tblPr>
      <w:tblGrid>
        <w:gridCol w:w="4854"/>
        <w:gridCol w:w="4879"/>
      </w:tblGrid>
      <w:tr w:rsidR="00E563CB">
        <w:trPr>
          <w:trHeight w:val="449"/>
          <w:jc w:val="center"/>
        </w:trPr>
        <w:tc>
          <w:tcPr>
            <w:tcW w:w="9732" w:type="dxa"/>
            <w:gridSpan w:val="2"/>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tabs>
                <w:tab w:val="left" w:pos="623"/>
              </w:tabs>
              <w:rPr>
                <w:rFonts w:ascii="Arial" w:hAnsi="Arial" w:cs="Arial"/>
                <w:szCs w:val="22"/>
              </w:rPr>
            </w:pPr>
            <w:r>
              <w:rPr>
                <w:rFonts w:ascii="Arial" w:hAnsi="Arial" w:cs="Arial"/>
                <w:b/>
                <w:szCs w:val="22"/>
              </w:rPr>
              <w:tab/>
            </w:r>
            <w:r>
              <w:rPr>
                <w:rFonts w:ascii="Arial" w:hAnsi="Arial" w:cs="Arial"/>
                <w:b/>
                <w:i/>
                <w:szCs w:val="22"/>
              </w:rPr>
              <w:t>Több célcsoportot érintő, településszintű megállapítások</w:t>
            </w: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jc w:val="center"/>
              <w:rPr>
                <w:rFonts w:ascii="Arial" w:hAnsi="Arial" w:cs="Arial"/>
                <w:szCs w:val="22"/>
              </w:rPr>
            </w:pPr>
            <w:r>
              <w:rPr>
                <w:rFonts w:ascii="Arial" w:hAnsi="Arial" w:cs="Arial"/>
                <w:szCs w:val="22"/>
              </w:rPr>
              <w:t>beazonosított problémák</w:t>
            </w:r>
          </w:p>
          <w:p w:rsidR="00E563CB" w:rsidRDefault="00E563CB">
            <w:pPr>
              <w:jc w:val="center"/>
              <w:rPr>
                <w:rFonts w:ascii="Arial" w:hAnsi="Arial" w:cs="Arial"/>
                <w:szCs w:val="22"/>
              </w:rPr>
            </w:pP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jc w:val="center"/>
              <w:rPr>
                <w:rFonts w:ascii="Arial" w:hAnsi="Arial" w:cs="Arial"/>
                <w:szCs w:val="22"/>
              </w:rPr>
            </w:pPr>
            <w:r>
              <w:rPr>
                <w:rFonts w:ascii="Arial" w:hAnsi="Arial" w:cs="Arial"/>
                <w:szCs w:val="22"/>
              </w:rPr>
              <w:t>fejlesztési lehetőségek</w:t>
            </w:r>
          </w:p>
          <w:p w:rsidR="00E563CB" w:rsidRDefault="00E563CB">
            <w:pPr>
              <w:jc w:val="center"/>
              <w:rPr>
                <w:rFonts w:ascii="Arial" w:hAnsi="Arial" w:cs="Arial"/>
                <w:szCs w:val="22"/>
              </w:rPr>
            </w:pP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snapToGrid w:val="0"/>
              <w:jc w:val="left"/>
              <w:rPr>
                <w:rFonts w:ascii="Arial" w:hAnsi="Arial" w:cs="Arial"/>
                <w:szCs w:val="22"/>
              </w:rPr>
            </w:pPr>
            <w:r>
              <w:rPr>
                <w:rFonts w:ascii="Arial" w:hAnsi="Arial" w:cs="Arial"/>
                <w:szCs w:val="22"/>
              </w:rPr>
              <w:t>Önkormányzati épületek nincsenek teljesen akadálymentesítve</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snapToGrid w:val="0"/>
              <w:jc w:val="left"/>
              <w:rPr>
                <w:rFonts w:ascii="Arial" w:hAnsi="Arial" w:cs="Arial"/>
                <w:szCs w:val="22"/>
              </w:rPr>
            </w:pPr>
            <w:r>
              <w:rPr>
                <w:rFonts w:ascii="Arial" w:hAnsi="Arial" w:cs="Arial"/>
                <w:szCs w:val="22"/>
              </w:rPr>
              <w:t>Meg kell oldani a középületek akadálymentesítését</w:t>
            </w:r>
          </w:p>
        </w:tc>
      </w:tr>
      <w:tr w:rsidR="00E563CB">
        <w:trPr>
          <w:jc w:val="center"/>
        </w:trPr>
        <w:tc>
          <w:tcPr>
            <w:tcW w:w="4854" w:type="dxa"/>
            <w:tcBorders>
              <w:top w:val="single" w:sz="4" w:space="0" w:color="000000"/>
              <w:left w:val="single" w:sz="4" w:space="0" w:color="000000"/>
              <w:bottom w:val="single" w:sz="4" w:space="0" w:color="000000"/>
            </w:tcBorders>
            <w:shd w:val="clear" w:color="auto" w:fill="auto"/>
          </w:tcPr>
          <w:p w:rsidR="00E563CB" w:rsidRDefault="00207086">
            <w:pPr>
              <w:snapToGrid w:val="0"/>
              <w:jc w:val="left"/>
              <w:rPr>
                <w:rFonts w:ascii="Arial" w:hAnsi="Arial" w:cs="Arial"/>
                <w:szCs w:val="22"/>
              </w:rPr>
            </w:pPr>
            <w:r>
              <w:rPr>
                <w:rFonts w:ascii="Arial" w:hAnsi="Arial" w:cs="Arial"/>
                <w:szCs w:val="22"/>
              </w:rPr>
              <w:t>Infrastruktura fejlesztés</w:t>
            </w:r>
          </w:p>
        </w:tc>
        <w:tc>
          <w:tcPr>
            <w:tcW w:w="4878" w:type="dxa"/>
            <w:tcBorders>
              <w:top w:val="single" w:sz="4" w:space="0" w:color="000000"/>
              <w:left w:val="single" w:sz="4" w:space="0" w:color="000000"/>
              <w:bottom w:val="single" w:sz="4" w:space="0" w:color="000000"/>
              <w:right w:val="single" w:sz="4" w:space="0" w:color="000000"/>
            </w:tcBorders>
            <w:shd w:val="clear" w:color="auto" w:fill="auto"/>
          </w:tcPr>
          <w:p w:rsidR="00E563CB" w:rsidRDefault="00207086">
            <w:pPr>
              <w:snapToGrid w:val="0"/>
              <w:jc w:val="left"/>
              <w:rPr>
                <w:rFonts w:ascii="Arial" w:hAnsi="Arial" w:cs="Arial"/>
                <w:szCs w:val="22"/>
              </w:rPr>
            </w:pPr>
            <w:r>
              <w:rPr>
                <w:rFonts w:ascii="Arial" w:hAnsi="Arial" w:cs="Arial"/>
                <w:szCs w:val="22"/>
              </w:rPr>
              <w:t>Belterületi utak,járdák javítása</w:t>
            </w:r>
          </w:p>
        </w:tc>
      </w:tr>
    </w:tbl>
    <w:p w:rsidR="00E563CB" w:rsidRDefault="00E563CB">
      <w:pPr>
        <w:pStyle w:val="NormlCalibri11"/>
        <w:pBdr>
          <w:top w:val="nil"/>
          <w:left w:val="nil"/>
          <w:bottom w:val="nil"/>
          <w:right w:val="nil"/>
        </w:pBdr>
        <w:rPr>
          <w:rFonts w:ascii="Arial" w:hAnsi="Arial" w:cs="Arial"/>
          <w:szCs w:val="22"/>
        </w:rPr>
      </w:pPr>
    </w:p>
    <w:p w:rsidR="00E563CB" w:rsidRDefault="00E563CB">
      <w:pPr>
        <w:pStyle w:val="NormlCalibri11"/>
        <w:pBdr>
          <w:top w:val="nil"/>
          <w:left w:val="nil"/>
          <w:bottom w:val="nil"/>
          <w:right w:val="nil"/>
        </w:pBdr>
        <w:rPr>
          <w:rFonts w:ascii="Arial" w:hAnsi="Arial" w:cs="Arial"/>
          <w:szCs w:val="22"/>
        </w:rPr>
      </w:pPr>
    </w:p>
    <w:p w:rsidR="00E563CB" w:rsidRDefault="00E563CB">
      <w:pPr>
        <w:pStyle w:val="NormlCalibri11"/>
        <w:pBdr>
          <w:top w:val="nil"/>
          <w:left w:val="nil"/>
          <w:bottom w:val="nil"/>
          <w:right w:val="nil"/>
        </w:pBdr>
        <w:rPr>
          <w:rFonts w:ascii="Arial" w:hAnsi="Arial" w:cs="Arial"/>
          <w:szCs w:val="22"/>
        </w:rPr>
      </w:pPr>
    </w:p>
    <w:p w:rsidR="00E563CB" w:rsidRDefault="00E563CB">
      <w:pPr>
        <w:pStyle w:val="NormlCalibri11"/>
        <w:pBdr>
          <w:top w:val="nil"/>
          <w:left w:val="nil"/>
          <w:bottom w:val="nil"/>
          <w:right w:val="nil"/>
        </w:pBdr>
        <w:rPr>
          <w:rFonts w:ascii="Arial" w:hAnsi="Arial" w:cs="Arial"/>
          <w:szCs w:val="22"/>
        </w:rPr>
        <w:sectPr w:rsidR="00E563CB">
          <w:footerReference w:type="default" r:id="rId60"/>
          <w:footerReference w:type="first" r:id="rId61"/>
          <w:pgSz w:w="11906" w:h="16838"/>
          <w:pgMar w:top="1134" w:right="1134" w:bottom="1134" w:left="1276" w:header="0" w:footer="709" w:gutter="0"/>
          <w:cols w:space="708"/>
          <w:formProt w:val="0"/>
          <w:titlePg/>
          <w:docGrid w:linePitch="360"/>
        </w:sectPr>
      </w:pPr>
    </w:p>
    <w:p w:rsidR="00E563CB" w:rsidRDefault="00207086">
      <w:pPr>
        <w:pStyle w:val="Heading3"/>
        <w:numPr>
          <w:ilvl w:val="2"/>
          <w:numId w:val="2"/>
        </w:numPr>
        <w:jc w:val="both"/>
      </w:pPr>
      <w:bookmarkStart w:id="14" w:name="_Toc176534675"/>
      <w:r>
        <w:rPr>
          <w:rFonts w:ascii="Times New Roman" w:hAnsi="Times New Roman" w:cs="Times New Roman"/>
          <w:szCs w:val="24"/>
        </w:rPr>
        <w:t>8. Helyi partnerség, lakossági önszerveződések, civil szervezetek és for-profit szereplők társadalmi felelősségvállalása</w:t>
      </w:r>
      <w:bookmarkEnd w:id="14"/>
    </w:p>
    <w:p w:rsidR="00E563CB" w:rsidRDefault="00E563CB">
      <w:pPr>
        <w:numPr>
          <w:ilvl w:val="0"/>
          <w:numId w:val="2"/>
        </w:numPr>
        <w:rPr>
          <w:rFonts w:ascii="Times New Roman" w:hAnsi="Times New Roman" w:cs="Times New Roman"/>
          <w:sz w:val="24"/>
        </w:rPr>
      </w:pPr>
    </w:p>
    <w:p w:rsidR="00E563CB" w:rsidRDefault="00207086">
      <w:pPr>
        <w:pStyle w:val="Listaszerbekezds"/>
        <w:numPr>
          <w:ilvl w:val="0"/>
          <w:numId w:val="2"/>
        </w:numPr>
        <w:shd w:val="clear" w:color="auto" w:fill="FFFFFF"/>
        <w:spacing w:after="120"/>
      </w:pPr>
      <w:r>
        <w:rPr>
          <w:rFonts w:ascii="Times New Roman" w:hAnsi="Times New Roman" w:cs="Times New Roman"/>
          <w:sz w:val="24"/>
        </w:rPr>
        <w:t>a) a 3-7. pontban szereplő területeket érintő civil, egyházi, karitatív szervezeti szolgáltató és érdekvédelmi szervezetek, önszerveződések feltérképezése (közfeladatot ellátó szervezetek, közfeladatonként bemutatva, önkéntesek száma, partnerségi megállapodások száma);</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Közfeladat ellátását az önkormányzat, a háziorvos, a védőnő, a családsegítő szolgálat és a rendőrség végzi. A településen civil szervezetként működik a Nórápi Értékmegőrző és Tollfosztó Egyesület.</w:t>
      </w:r>
    </w:p>
    <w:p w:rsidR="00E563CB" w:rsidRDefault="00207086">
      <w:pPr>
        <w:pStyle w:val="Listaszerbekezds"/>
        <w:numPr>
          <w:ilvl w:val="0"/>
          <w:numId w:val="2"/>
        </w:numPr>
        <w:shd w:val="clear" w:color="auto" w:fill="FFFFFF"/>
        <w:spacing w:after="120"/>
      </w:pPr>
      <w:r>
        <w:rPr>
          <w:rFonts w:ascii="Times New Roman" w:hAnsi="Times New Roman" w:cs="Times New Roman"/>
          <w:iCs/>
          <w:sz w:val="24"/>
        </w:rPr>
        <w:t>b) helyi</w:t>
      </w:r>
      <w:r>
        <w:rPr>
          <w:rFonts w:ascii="Times New Roman" w:hAnsi="Times New Roman" w:cs="Times New Roman"/>
          <w:i/>
          <w:iCs/>
          <w:sz w:val="24"/>
        </w:rPr>
        <w:t xml:space="preserve"> </w:t>
      </w:r>
      <w:r>
        <w:rPr>
          <w:rFonts w:ascii="Times New Roman" w:hAnsi="Times New Roman" w:cs="Times New Roman"/>
          <w:sz w:val="24"/>
        </w:rPr>
        <w:t xml:space="preserve">önkormányzati, nemzetiségi önkormányzati, egyházi, civil szektor és gazdasági szereplők közötti partnerség bemutatása; </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 xml:space="preserve">nemzetiségi önkormányzat nem működik a településen. A civil szervezettel is szoros a kapcsolat.  </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c) önkormányzatok közötti, illetve térségi, területi társulásokkal való partnerség, társadalmi felzárkózást segítő közös programok bemutatása;</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 xml:space="preserve">Nóráp község   önkormányzata legtöbb közfeladatát közösen látja el a Pápakovácsi Közös Önkormányzati Hivatallal, a Pápakörnyéki Önkormányzatok Somló-Marcalmente -Bakonyalja Leader  Akciócsoportnak is. </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d) a nemzetiségi önkormányzatok célcsoportokkal kapcsolatos esélyegyenlőségi tevékenysége</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 xml:space="preserve">A településen nem működik nemzetiségi önkormányzat. </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e) civil szervezetek célcsoportokkal kapcsolatos esélyegyenlőségi tevékenysége;</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 xml:space="preserve">A civil szervezet- NETE- ellát olyan tevékenységet, amelyek kapcsolódnak az esélyegyenlőségi célcsoportok hátrányainak kompenzálásához, esélyegyenlőségük előmozdításához. </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f) for-profit szereplők részvétele a helyi esélyegyenlőségi feladatok ellátásában.</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 xml:space="preserve">A for-profit szféra konkrét szerepvállalása az esélyegyenlőségi feladatok ellátásában nem jellemző, a profitorientált szereplők tevékenységükkel inkább a gazdasági élet élénkítéséhez, ezen keresztül pedig a munkanélküliség csökkentéséhez járulnak hozzá. </w:t>
      </w:r>
    </w:p>
    <w:p w:rsidR="00E563CB" w:rsidRDefault="00E563CB">
      <w:pPr>
        <w:pStyle w:val="Listaszerbekezds"/>
        <w:numPr>
          <w:ilvl w:val="0"/>
          <w:numId w:val="2"/>
        </w:numPr>
        <w:shd w:val="clear" w:color="auto" w:fill="FFFFFF"/>
        <w:spacing w:after="120"/>
        <w:rPr>
          <w:rFonts w:ascii="Times New Roman" w:hAnsi="Times New Roman" w:cs="Times New Roman"/>
          <w:sz w:val="24"/>
        </w:rPr>
      </w:pPr>
    </w:p>
    <w:p w:rsidR="00E563CB" w:rsidRDefault="00207086">
      <w:pPr>
        <w:pStyle w:val="Listaszerbekezds"/>
        <w:numPr>
          <w:ilvl w:val="0"/>
          <w:numId w:val="2"/>
        </w:numPr>
        <w:shd w:val="clear" w:color="auto" w:fill="FFFFFF"/>
        <w:spacing w:after="120"/>
        <w:ind w:left="708" w:hanging="708"/>
      </w:pPr>
      <w:r>
        <w:rPr>
          <w:rFonts w:ascii="Times New Roman" w:hAnsi="Times New Roman" w:cs="Times New Roman"/>
          <w:sz w:val="24"/>
        </w:rPr>
        <w:t xml:space="preserve">A társadalmi partnerség és együttműködés egyik eszköze a HEP Fórumok szervezése. </w:t>
      </w:r>
    </w:p>
    <w:p w:rsidR="00E563CB" w:rsidRDefault="00207086">
      <w:pPr>
        <w:pStyle w:val="Listaszerbekezds"/>
        <w:numPr>
          <w:ilvl w:val="0"/>
          <w:numId w:val="2"/>
        </w:numPr>
        <w:shd w:val="clear" w:color="auto" w:fill="FFFFFF"/>
        <w:spacing w:after="120"/>
      </w:pPr>
      <w:r>
        <w:rPr>
          <w:rFonts w:ascii="Times New Roman" w:hAnsi="Times New Roman" w:cs="Times New Roman"/>
          <w:sz w:val="24"/>
        </w:rPr>
        <w:t>HEP Fórumok segítségével a helyi állami, önkormányzati, egyházi és civil szervezetek között a hatékonyabb együttműködés alakulhat ki a célcsoportok esélyegyenlőségi problémáinak a beazonosításában, a problémákra adekvátan válaszoló intézkedések megfogalmazásában, összehangolásában, valamint a HEP intézkedéseinek megvalósításában, megkönnyítve így az önkormányzatok esélyteremtő feladatainak ellátását.</w:t>
      </w:r>
    </w:p>
    <w:p w:rsidR="00E563CB" w:rsidRDefault="00E563CB">
      <w:pPr>
        <w:pStyle w:val="Listaszerbekezds"/>
        <w:numPr>
          <w:ilvl w:val="0"/>
          <w:numId w:val="2"/>
        </w:numPr>
        <w:shd w:val="clear" w:color="auto" w:fill="FFFFFF"/>
        <w:spacing w:after="120"/>
        <w:rPr>
          <w:rFonts w:ascii="Times New Roman" w:hAnsi="Times New Roman" w:cs="Times New Roman"/>
          <w:sz w:val="24"/>
        </w:rPr>
      </w:pPr>
    </w:p>
    <w:p w:rsidR="00E563CB" w:rsidRDefault="00E563CB">
      <w:pPr>
        <w:pStyle w:val="Listaszerbekezds"/>
        <w:numPr>
          <w:ilvl w:val="0"/>
          <w:numId w:val="2"/>
        </w:numPr>
        <w:shd w:val="clear" w:color="auto" w:fill="FFFFFF"/>
        <w:spacing w:after="120"/>
        <w:rPr>
          <w:rFonts w:ascii="Times New Roman" w:hAnsi="Times New Roman" w:cs="Times New Roman"/>
          <w:sz w:val="24"/>
        </w:rPr>
      </w:pPr>
    </w:p>
    <w:p w:rsidR="00E563CB" w:rsidRDefault="00E563CB">
      <w:pPr>
        <w:pStyle w:val="Listaszerbekezds"/>
        <w:numPr>
          <w:ilvl w:val="0"/>
          <w:numId w:val="2"/>
        </w:numPr>
        <w:shd w:val="clear" w:color="auto" w:fill="FFFFFF"/>
        <w:spacing w:after="120"/>
        <w:rPr>
          <w:rFonts w:ascii="Times New Roman" w:hAnsi="Times New Roman" w:cs="Times New Roman"/>
          <w:sz w:val="24"/>
        </w:rPr>
      </w:pPr>
    </w:p>
    <w:p w:rsidR="00E563CB" w:rsidRDefault="00E563CB">
      <w:pPr>
        <w:pStyle w:val="Listaszerbekezds"/>
        <w:numPr>
          <w:ilvl w:val="0"/>
          <w:numId w:val="2"/>
        </w:numPr>
        <w:shd w:val="clear" w:color="auto" w:fill="FFFFFF"/>
        <w:spacing w:after="120"/>
        <w:rPr>
          <w:rFonts w:ascii="Times New Roman" w:hAnsi="Times New Roman" w:cs="Times New Roman"/>
          <w:sz w:val="24"/>
        </w:rPr>
      </w:pPr>
    </w:p>
    <w:p w:rsidR="00E563CB" w:rsidRDefault="00207086">
      <w:pPr>
        <w:pStyle w:val="Heading3"/>
        <w:numPr>
          <w:ilvl w:val="2"/>
          <w:numId w:val="2"/>
        </w:numPr>
      </w:pPr>
      <w:bookmarkStart w:id="15" w:name="_Toc176534676"/>
      <w:r>
        <w:rPr>
          <w:rFonts w:ascii="Times New Roman" w:hAnsi="Times New Roman" w:cs="Times New Roman"/>
          <w:szCs w:val="24"/>
        </w:rPr>
        <w:t>9. A helyi esélyegyenlőségi program nyilvánossága</w:t>
      </w:r>
      <w:bookmarkEnd w:id="15"/>
    </w:p>
    <w:p w:rsidR="00E563CB" w:rsidRDefault="00207086">
      <w:pPr>
        <w:pStyle w:val="Listaszerbekezds"/>
        <w:numPr>
          <w:ilvl w:val="0"/>
          <w:numId w:val="2"/>
        </w:numPr>
        <w:shd w:val="clear" w:color="auto" w:fill="FFFFFF"/>
        <w:spacing w:after="120"/>
        <w:ind w:left="567" w:hanging="283"/>
      </w:pPr>
      <w:r>
        <w:rPr>
          <w:rFonts w:ascii="Times New Roman" w:hAnsi="Times New Roman" w:cs="Times New Roman"/>
          <w:i/>
          <w:iCs/>
          <w:sz w:val="24"/>
        </w:rPr>
        <w:t xml:space="preserve">a) </w:t>
      </w:r>
      <w:r>
        <w:rPr>
          <w:rFonts w:ascii="Times New Roman" w:hAnsi="Times New Roman" w:cs="Times New Roman"/>
          <w:sz w:val="24"/>
        </w:rPr>
        <w:t>a helyzetelemzésben meghatározott esélyegyenlőségi problémák kapcsán érintett nemzetiségi önkormányzatok, egyéb partnerek (állami vagy önkormányzati intézmények, egyházak, civil szervezetek, stb.) bevonásának eszközei és eljárásai a HEP elkészítésének folyamatába;</w:t>
      </w:r>
    </w:p>
    <w:p w:rsidR="00E563CB" w:rsidRDefault="00207086">
      <w:pPr>
        <w:pStyle w:val="Listaszerbekezds"/>
        <w:numPr>
          <w:ilvl w:val="0"/>
          <w:numId w:val="2"/>
        </w:numPr>
        <w:shd w:val="clear" w:color="auto" w:fill="FFFFFF"/>
        <w:spacing w:after="120"/>
        <w:ind w:left="283"/>
      </w:pPr>
      <w:r>
        <w:rPr>
          <w:rFonts w:ascii="Times New Roman" w:hAnsi="Times New Roman" w:cs="Times New Roman"/>
          <w:sz w:val="24"/>
        </w:rPr>
        <w:t xml:space="preserve">A helyzetfelmérés előkészítésében részt vett az Önkormányzat,   a gyermekjóléti szolgálat munkatársai, a védőnő, a körzeti általános iskola és óvoda képviselői. </w:t>
      </w:r>
    </w:p>
    <w:p w:rsidR="00E563CB" w:rsidRDefault="00207086">
      <w:pPr>
        <w:pStyle w:val="Listaszerbekezds"/>
        <w:numPr>
          <w:ilvl w:val="0"/>
          <w:numId w:val="2"/>
        </w:numPr>
        <w:shd w:val="clear" w:color="auto" w:fill="FFFFFF"/>
        <w:spacing w:after="120"/>
        <w:ind w:left="283"/>
      </w:pPr>
      <w:r>
        <w:rPr>
          <w:rFonts w:ascii="Times New Roman" w:hAnsi="Times New Roman" w:cs="Times New Roman"/>
          <w:sz w:val="24"/>
        </w:rPr>
        <w:t>az </w:t>
      </w:r>
      <w:r>
        <w:rPr>
          <w:rFonts w:ascii="Times New Roman" w:hAnsi="Times New Roman" w:cs="Times New Roman"/>
          <w:i/>
          <w:sz w:val="24"/>
        </w:rPr>
        <w:t>a) </w:t>
      </w:r>
      <w:r>
        <w:rPr>
          <w:rFonts w:ascii="Times New Roman" w:hAnsi="Times New Roman" w:cs="Times New Roman"/>
          <w:sz w:val="24"/>
        </w:rPr>
        <w:t>pont szerinti szervezetek és a lakosság végrehajtással kapcsolatos észrevételeinek visszacsatolását szolgáló eszközök bemutatása, valamint annak rögzítése, hogy működtet-e HEP Fórumot.</w:t>
      </w:r>
    </w:p>
    <w:p w:rsidR="00E563CB" w:rsidRDefault="00207086">
      <w:pPr>
        <w:pStyle w:val="Listaszerbekezds"/>
        <w:numPr>
          <w:ilvl w:val="0"/>
          <w:numId w:val="2"/>
        </w:numPr>
        <w:shd w:val="clear" w:color="auto" w:fill="FFFFFF"/>
        <w:spacing w:after="120"/>
        <w:ind w:left="340" w:hanging="57"/>
      </w:pPr>
      <w:r>
        <w:rPr>
          <w:rFonts w:ascii="Times New Roman" w:hAnsi="Times New Roman" w:cs="Times New Roman"/>
          <w:sz w:val="24"/>
        </w:rPr>
        <w:t>A Helyi Esélyegyenlőségi Program – annak tervezete képviselő-testület általi megtárgyalását, majd elfogadását követően – kihirdetésre kerül a település honlapján (</w:t>
      </w:r>
      <w:hyperlink r:id="rId62">
        <w:r>
          <w:rPr>
            <w:rStyle w:val="Internet-hivatkozs"/>
            <w:rFonts w:ascii="Times New Roman" w:hAnsi="Times New Roman" w:cs="Times New Roman"/>
            <w:sz w:val="24"/>
            <w:u w:color="003085"/>
          </w:rPr>
          <w:t>www.norap.hu</w:t>
        </w:r>
      </w:hyperlink>
      <w:hyperlink r:id="rId63">
        <w:r>
          <w:rPr>
            <w:rStyle w:val="Internet-hivatkozs"/>
            <w:rFonts w:ascii="Times New Roman" w:hAnsi="Times New Roman" w:cs="Times New Roman"/>
            <w:sz w:val="24"/>
          </w:rPr>
          <w:t>)</w:t>
        </w:r>
      </w:hyperlink>
      <w:r>
        <w:rPr>
          <w:rFonts w:ascii="Times New Roman" w:hAnsi="Times New Roman" w:cs="Times New Roman"/>
          <w:sz w:val="24"/>
        </w:rPr>
        <w:t xml:space="preserve">, valamint a hirdetőtábláján, hogy bárki számára megismerhető legyen, és a lakosság számára biztosított legyen az észrevételek megtételének lehetősége. </w:t>
      </w:r>
    </w:p>
    <w:p w:rsidR="00E563CB" w:rsidRDefault="00207086">
      <w:pPr>
        <w:pStyle w:val="Listaszerbekezds"/>
        <w:numPr>
          <w:ilvl w:val="0"/>
          <w:numId w:val="2"/>
        </w:numPr>
        <w:shd w:val="clear" w:color="auto" w:fill="FFFFFF"/>
        <w:spacing w:after="120"/>
        <w:ind w:left="283"/>
        <w:jc w:val="left"/>
        <w:sectPr w:rsidR="00E563CB">
          <w:headerReference w:type="default" r:id="rId64"/>
          <w:footerReference w:type="default" r:id="rId65"/>
          <w:headerReference w:type="first" r:id="rId66"/>
          <w:footerReference w:type="first" r:id="rId67"/>
          <w:pgSz w:w="11906" w:h="16838"/>
          <w:pgMar w:top="1276" w:right="1418" w:bottom="1163" w:left="1418" w:header="567" w:footer="454" w:gutter="0"/>
          <w:cols w:space="708"/>
          <w:formProt w:val="0"/>
          <w:titlePg/>
          <w:docGrid w:linePitch="360"/>
        </w:sectPr>
      </w:pPr>
      <w:r>
        <w:rPr>
          <w:rFonts w:ascii="Times New Roman" w:hAnsi="Times New Roman" w:cs="Times New Roman"/>
          <w:sz w:val="24"/>
        </w:rPr>
        <w:t>A képviselő-testületi döntést követően az elfogadott HEP dokumentumot, valamint a hiteles határozatot a települési önkormányzat a helyben szokásos módon közzé teszi, és megküldi a TEF esélyegyenlőségi mentora részére. A TEF az települései önkormányzatok HEP-jeit közzéteszi, honlapján megjelenteti.</w:t>
      </w:r>
    </w:p>
    <w:p w:rsidR="00E563CB" w:rsidRDefault="00E563CB">
      <w:pPr>
        <w:pStyle w:val="Listaszerbekezds"/>
        <w:numPr>
          <w:ilvl w:val="0"/>
          <w:numId w:val="2"/>
        </w:numPr>
        <w:shd w:val="clear" w:color="auto" w:fill="FFFFFF"/>
        <w:spacing w:after="120"/>
        <w:ind w:left="360"/>
        <w:rPr>
          <w:rFonts w:ascii="Times New Roman" w:hAnsi="Times New Roman" w:cs="Times New Roman"/>
          <w:sz w:val="24"/>
        </w:rPr>
      </w:pPr>
    </w:p>
    <w:p w:rsidR="00E563CB" w:rsidRDefault="00207086">
      <w:pPr>
        <w:pStyle w:val="Heading2"/>
        <w:numPr>
          <w:ilvl w:val="1"/>
          <w:numId w:val="2"/>
        </w:numPr>
      </w:pPr>
      <w:bookmarkStart w:id="16" w:name="_Toc176534677"/>
      <w:r>
        <w:rPr>
          <w:rFonts w:ascii="Times New Roman" w:hAnsi="Times New Roman" w:cs="Times New Roman"/>
          <w:sz w:val="24"/>
          <w:szCs w:val="24"/>
        </w:rPr>
        <w:t>A Helyi Esélyegyenlőségi Program Intézkedési Terve (HEP IT)</w:t>
      </w:r>
      <w:bookmarkEnd w:id="16"/>
    </w:p>
    <w:p w:rsidR="00E563CB" w:rsidRDefault="00E563CB">
      <w:pPr>
        <w:pStyle w:val="Nincstrkz"/>
        <w:numPr>
          <w:ilvl w:val="0"/>
          <w:numId w:val="2"/>
        </w:numPr>
        <w:jc w:val="both"/>
        <w:rPr>
          <w:rFonts w:ascii="Times New Roman" w:hAnsi="Times New Roman" w:cs="Times New Roman"/>
          <w:sz w:val="24"/>
          <w:szCs w:val="24"/>
        </w:rPr>
      </w:pPr>
    </w:p>
    <w:p w:rsidR="00E563CB" w:rsidRDefault="00207086">
      <w:pPr>
        <w:pStyle w:val="Heading3"/>
        <w:numPr>
          <w:ilvl w:val="2"/>
          <w:numId w:val="2"/>
        </w:numPr>
      </w:pPr>
      <w:bookmarkStart w:id="17" w:name="_Toc176534678"/>
      <w:r>
        <w:rPr>
          <w:rFonts w:ascii="Times New Roman" w:hAnsi="Times New Roman" w:cs="Times New Roman"/>
          <w:szCs w:val="24"/>
        </w:rPr>
        <w:t>1. A HEP IT részletei</w:t>
      </w:r>
      <w:bookmarkEnd w:id="17"/>
    </w:p>
    <w:p w:rsidR="00E563CB" w:rsidRDefault="00E563CB">
      <w:pPr>
        <w:pStyle w:val="Heading4"/>
        <w:numPr>
          <w:ilvl w:val="3"/>
          <w:numId w:val="2"/>
        </w:numPr>
        <w:pBdr>
          <w:top w:val="nil"/>
          <w:left w:val="nil"/>
          <w:bottom w:val="nil"/>
          <w:right w:val="nil"/>
        </w:pBdr>
        <w:rPr>
          <w:rFonts w:ascii="Times New Roman" w:hAnsi="Times New Roman" w:cs="Times New Roman"/>
          <w:b/>
          <w:szCs w:val="24"/>
        </w:rPr>
      </w:pPr>
    </w:p>
    <w:p w:rsidR="00E563CB" w:rsidRDefault="00207086">
      <w:pPr>
        <w:pStyle w:val="Heading4"/>
        <w:numPr>
          <w:ilvl w:val="3"/>
          <w:numId w:val="2"/>
        </w:numPr>
        <w:pBdr>
          <w:top w:val="nil"/>
          <w:left w:val="nil"/>
          <w:bottom w:val="nil"/>
          <w:right w:val="nil"/>
        </w:pBdr>
      </w:pPr>
      <w:bookmarkStart w:id="18" w:name="_Toc176534679"/>
      <w:r>
        <w:rPr>
          <w:rFonts w:ascii="Times New Roman" w:hAnsi="Times New Roman" w:cs="Times New Roman"/>
          <w:b/>
          <w:szCs w:val="24"/>
        </w:rPr>
        <w:t>A helyzetelemzés megállapításainak összegzése</w:t>
      </w:r>
      <w:bookmarkEnd w:id="18"/>
    </w:p>
    <w:p w:rsidR="00E563CB" w:rsidRDefault="00E563CB">
      <w:pPr>
        <w:numPr>
          <w:ilvl w:val="0"/>
          <w:numId w:val="2"/>
        </w:numPr>
        <w:rPr>
          <w:rFonts w:ascii="Times New Roman" w:hAnsi="Times New Roman" w:cs="Times New Roman"/>
          <w:b/>
          <w:sz w:val="24"/>
        </w:rPr>
      </w:pPr>
    </w:p>
    <w:tbl>
      <w:tblPr>
        <w:tblW w:w="9773" w:type="dxa"/>
        <w:tblInd w:w="-30" w:type="dxa"/>
        <w:tblLook w:val="04A0"/>
      </w:tblPr>
      <w:tblGrid>
        <w:gridCol w:w="1630"/>
        <w:gridCol w:w="4042"/>
        <w:gridCol w:w="4101"/>
      </w:tblGrid>
      <w:tr w:rsidR="00E563CB">
        <w:trPr>
          <w:trHeight w:val="680"/>
        </w:trPr>
        <w:tc>
          <w:tcPr>
            <w:tcW w:w="1630" w:type="dxa"/>
            <w:vMerge w:val="restart"/>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jc w:val="center"/>
            </w:pPr>
            <w:r>
              <w:rPr>
                <w:rFonts w:ascii="Times New Roman" w:hAnsi="Times New Roman" w:cs="Times New Roman"/>
                <w:sz w:val="24"/>
              </w:rPr>
              <w:t>Célcsoport</w:t>
            </w:r>
          </w:p>
        </w:tc>
        <w:tc>
          <w:tcPr>
            <w:tcW w:w="8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jc w:val="center"/>
            </w:pPr>
            <w:r>
              <w:rPr>
                <w:rFonts w:ascii="Times New Roman" w:hAnsi="Times New Roman" w:cs="Times New Roman"/>
                <w:sz w:val="24"/>
              </w:rPr>
              <w:t>Következtetések</w:t>
            </w:r>
          </w:p>
        </w:tc>
      </w:tr>
      <w:tr w:rsidR="00E563CB">
        <w:trPr>
          <w:trHeight w:val="680"/>
        </w:trPr>
        <w:tc>
          <w:tcPr>
            <w:tcW w:w="1630" w:type="dxa"/>
            <w:vMerge/>
            <w:tcBorders>
              <w:top w:val="single" w:sz="4" w:space="0" w:color="000000"/>
              <w:left w:val="single" w:sz="4" w:space="0" w:color="000000"/>
              <w:bottom w:val="single" w:sz="4" w:space="0" w:color="000000"/>
            </w:tcBorders>
            <w:shd w:val="clear" w:color="auto" w:fill="auto"/>
            <w:vAlign w:val="center"/>
          </w:tcPr>
          <w:p w:rsidR="00E563CB" w:rsidRDefault="00E563CB">
            <w:pPr>
              <w:numPr>
                <w:ilvl w:val="0"/>
                <w:numId w:val="2"/>
              </w:numPr>
              <w:snapToGrid w:val="0"/>
              <w:jc w:val="center"/>
              <w:rPr>
                <w:rFonts w:ascii="Times New Roman" w:hAnsi="Times New Roman" w:cs="Times New Roman"/>
                <w:sz w:val="24"/>
              </w:rPr>
            </w:pPr>
          </w:p>
        </w:tc>
        <w:tc>
          <w:tcPr>
            <w:tcW w:w="4042"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jc w:val="center"/>
            </w:pPr>
            <w:r>
              <w:rPr>
                <w:rFonts w:ascii="Times New Roman" w:hAnsi="Times New Roman" w:cs="Times New Roman"/>
                <w:sz w:val="24"/>
              </w:rPr>
              <w:t xml:space="preserve">problémák beazonosítása </w:t>
            </w:r>
          </w:p>
          <w:p w:rsidR="00E563CB" w:rsidRDefault="00207086">
            <w:pPr>
              <w:numPr>
                <w:ilvl w:val="0"/>
                <w:numId w:val="2"/>
              </w:numPr>
              <w:jc w:val="center"/>
            </w:pPr>
            <w:r>
              <w:rPr>
                <w:rFonts w:ascii="Times New Roman" w:hAnsi="Times New Roman" w:cs="Times New Roman"/>
                <w:sz w:val="24"/>
              </w:rPr>
              <w:t>rövid megnevezéssel</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jc w:val="center"/>
            </w:pPr>
            <w:r>
              <w:rPr>
                <w:rFonts w:ascii="Times New Roman" w:hAnsi="Times New Roman" w:cs="Times New Roman"/>
                <w:sz w:val="24"/>
              </w:rPr>
              <w:t xml:space="preserve">fejlesztési lehetőségek meghatározása </w:t>
            </w:r>
          </w:p>
          <w:p w:rsidR="00E563CB" w:rsidRDefault="00207086">
            <w:pPr>
              <w:numPr>
                <w:ilvl w:val="0"/>
                <w:numId w:val="2"/>
              </w:numPr>
              <w:jc w:val="center"/>
            </w:pPr>
            <w:r>
              <w:rPr>
                <w:rFonts w:ascii="Times New Roman" w:hAnsi="Times New Roman" w:cs="Times New Roman"/>
                <w:sz w:val="24"/>
              </w:rPr>
              <w:t>rövid címmel</w:t>
            </w:r>
          </w:p>
        </w:tc>
      </w:tr>
      <w:tr w:rsidR="00E563CB">
        <w:trPr>
          <w:trHeight w:val="680"/>
        </w:trPr>
        <w:tc>
          <w:tcPr>
            <w:tcW w:w="1630"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Romák és/vagy mélyszegény-ségben élők</w:t>
            </w:r>
          </w:p>
        </w:tc>
        <w:tc>
          <w:tcPr>
            <w:tcW w:w="4042"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Megélhetési gondok, rossz anyagi helyzet</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Szociális tűzifa programban részvétel</w:t>
            </w:r>
          </w:p>
        </w:tc>
      </w:tr>
      <w:tr w:rsidR="00E563CB">
        <w:trPr>
          <w:trHeight w:val="680"/>
        </w:trPr>
        <w:tc>
          <w:tcPr>
            <w:tcW w:w="1630"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Gyermekek</w:t>
            </w:r>
          </w:p>
        </w:tc>
        <w:tc>
          <w:tcPr>
            <w:tcW w:w="4042"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Továbbtanulási nehézségek</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Bursa Hungarica Felsőoktatási Ösztöndíj pályázathoz csatlakozás</w:t>
            </w:r>
          </w:p>
        </w:tc>
      </w:tr>
      <w:tr w:rsidR="00E563CB">
        <w:trPr>
          <w:trHeight w:val="680"/>
        </w:trPr>
        <w:tc>
          <w:tcPr>
            <w:tcW w:w="1630" w:type="dxa"/>
            <w:tcBorders>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Gyermekek</w:t>
            </w:r>
          </w:p>
        </w:tc>
        <w:tc>
          <w:tcPr>
            <w:tcW w:w="4042" w:type="dxa"/>
            <w:tcBorders>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Továbbtanulási nehézségek</w:t>
            </w:r>
          </w:p>
        </w:tc>
        <w:tc>
          <w:tcPr>
            <w:tcW w:w="4101" w:type="dxa"/>
            <w:tcBorders>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Arany János Tehetséggondozó Programban résztvevők támogatása</w:t>
            </w:r>
          </w:p>
        </w:tc>
      </w:tr>
      <w:tr w:rsidR="00E563CB">
        <w:trPr>
          <w:trHeight w:val="680"/>
        </w:trPr>
        <w:tc>
          <w:tcPr>
            <w:tcW w:w="1630" w:type="dxa"/>
            <w:tcBorders>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Gyermekek</w:t>
            </w:r>
          </w:p>
        </w:tc>
        <w:tc>
          <w:tcPr>
            <w:tcW w:w="4042" w:type="dxa"/>
            <w:tcBorders>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Szabadidős, sportolási tevékenységek hiánya</w:t>
            </w:r>
          </w:p>
        </w:tc>
        <w:tc>
          <w:tcPr>
            <w:tcW w:w="4101" w:type="dxa"/>
            <w:tcBorders>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Fitnesz park fejlesztésével további sportolási lehetőségek biztosítása</w:t>
            </w:r>
          </w:p>
        </w:tc>
      </w:tr>
      <w:tr w:rsidR="00E563CB">
        <w:trPr>
          <w:trHeight w:val="680"/>
        </w:trPr>
        <w:tc>
          <w:tcPr>
            <w:tcW w:w="1630"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Idősek</w:t>
            </w:r>
          </w:p>
        </w:tc>
        <w:tc>
          <w:tcPr>
            <w:tcW w:w="4042"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Elmagányosodás csökkentése</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Közösségi életbe bevonás: programok, előadások szervezése</w:t>
            </w:r>
          </w:p>
        </w:tc>
      </w:tr>
      <w:tr w:rsidR="00E563CB">
        <w:trPr>
          <w:trHeight w:val="680"/>
        </w:trPr>
        <w:tc>
          <w:tcPr>
            <w:tcW w:w="1630" w:type="dxa"/>
            <w:tcBorders>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Idősek</w:t>
            </w:r>
          </w:p>
        </w:tc>
        <w:tc>
          <w:tcPr>
            <w:tcW w:w="4042" w:type="dxa"/>
            <w:tcBorders>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A korosztály elszigetelődése</w:t>
            </w:r>
          </w:p>
        </w:tc>
        <w:tc>
          <w:tcPr>
            <w:tcW w:w="4101" w:type="dxa"/>
            <w:tcBorders>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Nyugdijas klub támogatása, programok rendezvények szervezése,korosztály bevonása a közösség életébe</w:t>
            </w:r>
          </w:p>
        </w:tc>
      </w:tr>
      <w:tr w:rsidR="00E563CB">
        <w:trPr>
          <w:trHeight w:val="680"/>
        </w:trPr>
        <w:tc>
          <w:tcPr>
            <w:tcW w:w="1630"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Nők</w:t>
            </w:r>
          </w:p>
        </w:tc>
        <w:tc>
          <w:tcPr>
            <w:tcW w:w="4042"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Krízishelyzetben nem tudják hova forduljanak</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Tájékoztató programok, szórólapok kiosztása</w:t>
            </w:r>
          </w:p>
        </w:tc>
      </w:tr>
      <w:tr w:rsidR="00E563CB">
        <w:trPr>
          <w:trHeight w:val="680"/>
        </w:trPr>
        <w:tc>
          <w:tcPr>
            <w:tcW w:w="1630" w:type="dxa"/>
            <w:tcBorders>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Nők</w:t>
            </w:r>
          </w:p>
        </w:tc>
        <w:tc>
          <w:tcPr>
            <w:tcW w:w="4042" w:type="dxa"/>
            <w:tcBorders>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Gyermeket egyedül nevelők nehéz helyzete</w:t>
            </w:r>
          </w:p>
        </w:tc>
        <w:tc>
          <w:tcPr>
            <w:tcW w:w="4101" w:type="dxa"/>
            <w:tcBorders>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Elszigetelődés csökkentése: előadások, programok szervezése</w:t>
            </w:r>
          </w:p>
        </w:tc>
      </w:tr>
      <w:tr w:rsidR="00E563CB">
        <w:trPr>
          <w:trHeight w:val="680"/>
        </w:trPr>
        <w:tc>
          <w:tcPr>
            <w:tcW w:w="1630"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Fogyatékkal élők</w:t>
            </w:r>
          </w:p>
        </w:tc>
        <w:tc>
          <w:tcPr>
            <w:tcW w:w="4042"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Önkormányzati, közösségi terek nem teljesen akadálymentesek</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 xml:space="preserve">Pályázat útján meg kell oldani az akadálymentesítést </w:t>
            </w:r>
          </w:p>
        </w:tc>
      </w:tr>
      <w:tr w:rsidR="00E563CB">
        <w:trPr>
          <w:trHeight w:val="680"/>
        </w:trPr>
        <w:tc>
          <w:tcPr>
            <w:tcW w:w="1630" w:type="dxa"/>
            <w:tcBorders>
              <w:left w:val="single" w:sz="4" w:space="0" w:color="000000"/>
              <w:bottom w:val="single" w:sz="4" w:space="0" w:color="000000"/>
            </w:tcBorders>
            <w:shd w:val="clear" w:color="auto" w:fill="auto"/>
            <w:vAlign w:val="center"/>
          </w:tcPr>
          <w:p w:rsidR="00E563CB" w:rsidRDefault="00207086">
            <w:pPr>
              <w:numPr>
                <w:ilvl w:val="0"/>
                <w:numId w:val="2"/>
              </w:numPr>
            </w:pPr>
            <w:r>
              <w:rPr>
                <w:rFonts w:ascii="Times New Roman" w:hAnsi="Times New Roman" w:cs="Times New Roman"/>
                <w:sz w:val="24"/>
              </w:rPr>
              <w:t>Fogyatékkal élők</w:t>
            </w:r>
          </w:p>
        </w:tc>
        <w:tc>
          <w:tcPr>
            <w:tcW w:w="4042" w:type="dxa"/>
            <w:tcBorders>
              <w:left w:val="single" w:sz="4" w:space="0" w:color="000000"/>
              <w:bottom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Közlekedési utak, járdák nem megfelelő állapotuak</w:t>
            </w:r>
          </w:p>
        </w:tc>
        <w:tc>
          <w:tcPr>
            <w:tcW w:w="4101" w:type="dxa"/>
            <w:tcBorders>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pPr>
            <w:r>
              <w:rPr>
                <w:rFonts w:ascii="Times New Roman" w:hAnsi="Times New Roman" w:cs="Times New Roman"/>
                <w:sz w:val="24"/>
              </w:rPr>
              <w:t>Pályázati lehetőség esetén a járdák felújítását elvégezni</w:t>
            </w:r>
          </w:p>
        </w:tc>
      </w:tr>
      <w:tr w:rsidR="00E563CB">
        <w:trPr>
          <w:trHeight w:val="680"/>
        </w:trPr>
        <w:tc>
          <w:tcPr>
            <w:tcW w:w="1630" w:type="dxa"/>
            <w:tcBorders>
              <w:top w:val="single" w:sz="4" w:space="0" w:color="000000"/>
              <w:left w:val="single" w:sz="4" w:space="0" w:color="000000"/>
              <w:bottom w:val="single" w:sz="4" w:space="0" w:color="000000"/>
            </w:tcBorders>
            <w:shd w:val="clear" w:color="auto" w:fill="FFFFFF"/>
            <w:vAlign w:val="center"/>
          </w:tcPr>
          <w:p w:rsidR="00E563CB" w:rsidRDefault="00207086">
            <w:pPr>
              <w:numPr>
                <w:ilvl w:val="0"/>
                <w:numId w:val="2"/>
              </w:numPr>
            </w:pPr>
            <w:r>
              <w:rPr>
                <w:rFonts w:ascii="Times New Roman" w:hAnsi="Times New Roman" w:cs="Times New Roman"/>
                <w:sz w:val="20"/>
                <w:szCs w:val="20"/>
              </w:rPr>
              <w:t>Több   célcsoportot érintő, településszintű megállapítás</w:t>
            </w:r>
          </w:p>
        </w:tc>
        <w:tc>
          <w:tcPr>
            <w:tcW w:w="4042" w:type="dxa"/>
            <w:tcBorders>
              <w:top w:val="single" w:sz="4" w:space="0" w:color="000000"/>
              <w:left w:val="single" w:sz="4" w:space="0" w:color="000000"/>
              <w:bottom w:val="single" w:sz="4" w:space="0" w:color="000000"/>
            </w:tcBorders>
            <w:shd w:val="clear" w:color="auto" w:fill="auto"/>
            <w:vAlign w:val="center"/>
          </w:tcPr>
          <w:p w:rsidR="00E563CB" w:rsidRDefault="00207086">
            <w:pPr>
              <w:numPr>
                <w:ilvl w:val="0"/>
                <w:numId w:val="2"/>
              </w:numPr>
              <w:snapToGrid w:val="0"/>
              <w:jc w:val="center"/>
            </w:pPr>
            <w:r>
              <w:rPr>
                <w:rFonts w:ascii="Times New Roman" w:hAnsi="Times New Roman" w:cs="Times New Roman"/>
                <w:sz w:val="24"/>
              </w:rPr>
              <w:t>Közlekedési utak, járdák nem megfelelő állapotuak</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jc w:val="center"/>
            </w:pPr>
            <w:r>
              <w:rPr>
                <w:rFonts w:ascii="Times New Roman" w:hAnsi="Times New Roman" w:cs="Times New Roman"/>
                <w:sz w:val="24"/>
              </w:rPr>
              <w:t xml:space="preserve">Járdák felújításának elvégzése </w:t>
            </w:r>
          </w:p>
        </w:tc>
      </w:tr>
      <w:tr w:rsidR="00E563CB">
        <w:trPr>
          <w:trHeight w:val="680"/>
        </w:trPr>
        <w:tc>
          <w:tcPr>
            <w:tcW w:w="1630" w:type="dxa"/>
            <w:tcBorders>
              <w:left w:val="single" w:sz="4" w:space="0" w:color="000000"/>
              <w:bottom w:val="single" w:sz="4" w:space="0" w:color="000000"/>
            </w:tcBorders>
            <w:shd w:val="clear" w:color="auto" w:fill="FFFFFF"/>
            <w:vAlign w:val="center"/>
          </w:tcPr>
          <w:p w:rsidR="00E563CB" w:rsidRDefault="00207086">
            <w:pPr>
              <w:numPr>
                <w:ilvl w:val="0"/>
                <w:numId w:val="2"/>
              </w:numPr>
            </w:pPr>
            <w:r>
              <w:rPr>
                <w:rFonts w:ascii="Times New Roman" w:hAnsi="Times New Roman" w:cs="Times New Roman"/>
                <w:sz w:val="20"/>
                <w:szCs w:val="20"/>
              </w:rPr>
              <w:t>Több célcsoportot érintő, településszintű</w:t>
            </w:r>
            <w:r>
              <w:rPr>
                <w:rFonts w:ascii="Times New Roman" w:hAnsi="Times New Roman" w:cs="Times New Roman"/>
                <w:sz w:val="24"/>
              </w:rPr>
              <w:t xml:space="preserve"> </w:t>
            </w:r>
            <w:r>
              <w:rPr>
                <w:rFonts w:ascii="Times New Roman" w:hAnsi="Times New Roman" w:cs="Times New Roman"/>
                <w:sz w:val="20"/>
                <w:szCs w:val="20"/>
              </w:rPr>
              <w:t>megállapítás</w:t>
            </w:r>
          </w:p>
        </w:tc>
        <w:tc>
          <w:tcPr>
            <w:tcW w:w="4042" w:type="dxa"/>
            <w:tcBorders>
              <w:left w:val="single" w:sz="4" w:space="0" w:color="000000"/>
              <w:bottom w:val="single" w:sz="4" w:space="0" w:color="000000"/>
            </w:tcBorders>
            <w:shd w:val="clear" w:color="auto" w:fill="auto"/>
            <w:vAlign w:val="center"/>
          </w:tcPr>
          <w:p w:rsidR="00E563CB" w:rsidRDefault="00207086">
            <w:pPr>
              <w:numPr>
                <w:ilvl w:val="0"/>
                <w:numId w:val="2"/>
              </w:numPr>
              <w:snapToGrid w:val="0"/>
              <w:jc w:val="center"/>
            </w:pPr>
            <w:r>
              <w:rPr>
                <w:rFonts w:ascii="Times New Roman" w:hAnsi="Times New Roman" w:cs="Times New Roman"/>
                <w:sz w:val="24"/>
              </w:rPr>
              <w:t>Önkormányzati, közösségi épületek nem teljesen akadálymentesek</w:t>
            </w:r>
          </w:p>
        </w:tc>
        <w:tc>
          <w:tcPr>
            <w:tcW w:w="4101" w:type="dxa"/>
            <w:tcBorders>
              <w:left w:val="single" w:sz="4" w:space="0" w:color="000000"/>
              <w:bottom w:val="single" w:sz="4" w:space="0" w:color="000000"/>
              <w:right w:val="single" w:sz="4" w:space="0" w:color="000000"/>
            </w:tcBorders>
            <w:shd w:val="clear" w:color="auto" w:fill="auto"/>
            <w:vAlign w:val="center"/>
          </w:tcPr>
          <w:p w:rsidR="00E563CB" w:rsidRDefault="00207086">
            <w:pPr>
              <w:numPr>
                <w:ilvl w:val="0"/>
                <w:numId w:val="2"/>
              </w:numPr>
              <w:snapToGrid w:val="0"/>
              <w:jc w:val="center"/>
            </w:pPr>
            <w:r>
              <w:rPr>
                <w:rFonts w:ascii="Times New Roman" w:hAnsi="Times New Roman" w:cs="Times New Roman"/>
                <w:sz w:val="24"/>
              </w:rPr>
              <w:t>Meg kell oldani az akadálymentesítést</w:t>
            </w:r>
          </w:p>
        </w:tc>
      </w:tr>
    </w:tbl>
    <w:p w:rsidR="00E563CB" w:rsidRDefault="00E563CB">
      <w:pPr>
        <w:numPr>
          <w:ilvl w:val="0"/>
          <w:numId w:val="2"/>
        </w:numPr>
        <w:rPr>
          <w:rFonts w:ascii="Times New Roman" w:hAnsi="Times New Roman" w:cs="Times New Roman"/>
          <w:sz w:val="24"/>
        </w:rPr>
      </w:pPr>
    </w:p>
    <w:p w:rsidR="00E563CB" w:rsidRDefault="00E563CB">
      <w:pPr>
        <w:pStyle w:val="Nincstrkz"/>
        <w:numPr>
          <w:ilvl w:val="0"/>
          <w:numId w:val="2"/>
        </w:numPr>
        <w:jc w:val="both"/>
        <w:rPr>
          <w:rFonts w:ascii="Times New Roman" w:hAnsi="Times New Roman" w:cs="Times New Roman"/>
          <w:sz w:val="24"/>
          <w:szCs w:val="24"/>
        </w:rPr>
      </w:pPr>
    </w:p>
    <w:p w:rsidR="00E563CB" w:rsidRDefault="00207086">
      <w:pPr>
        <w:pStyle w:val="Heading4"/>
        <w:numPr>
          <w:ilvl w:val="3"/>
          <w:numId w:val="2"/>
        </w:numPr>
        <w:pBdr>
          <w:top w:val="nil"/>
          <w:left w:val="nil"/>
          <w:bottom w:val="nil"/>
          <w:right w:val="nil"/>
        </w:pBdr>
      </w:pPr>
      <w:bookmarkStart w:id="19" w:name="_Toc176534680"/>
      <w:r>
        <w:rPr>
          <w:rFonts w:ascii="Times New Roman" w:hAnsi="Times New Roman" w:cs="Times New Roman"/>
          <w:szCs w:val="24"/>
        </w:rPr>
        <w:t>Jövőképünk</w:t>
      </w:r>
      <w:bookmarkEnd w:id="19"/>
    </w:p>
    <w:p w:rsidR="00E563CB" w:rsidRDefault="00207086">
      <w:pPr>
        <w:numPr>
          <w:ilvl w:val="0"/>
          <w:numId w:val="2"/>
        </w:numPr>
        <w:ind w:left="10" w:right="50" w:hanging="10"/>
      </w:pPr>
      <w:r>
        <w:t xml:space="preserve">Olyan településen kívánunk élni, ahol a romák a közösség hasznos és elismert tagjai. </w:t>
      </w:r>
    </w:p>
    <w:p w:rsidR="00E563CB" w:rsidRDefault="00207086">
      <w:pPr>
        <w:numPr>
          <w:ilvl w:val="0"/>
          <w:numId w:val="2"/>
        </w:numPr>
        <w:spacing w:after="22" w:line="252" w:lineRule="auto"/>
        <w:jc w:val="left"/>
      </w:pPr>
      <w:r>
        <w:rPr>
          <w:rFonts w:eastAsia="Calibri"/>
        </w:rPr>
        <w:t xml:space="preserve"> </w:t>
      </w:r>
    </w:p>
    <w:p w:rsidR="00E563CB" w:rsidRDefault="00207086">
      <w:pPr>
        <w:numPr>
          <w:ilvl w:val="0"/>
          <w:numId w:val="2"/>
        </w:numPr>
        <w:ind w:left="10" w:right="50" w:hanging="10"/>
      </w:pPr>
      <w:r>
        <w:t xml:space="preserve">Fontos számunkra, hogy a mélyszegénységben élők társadalmi leszakadásának folyamatát minden lehetséges eszközzel megfékezzük, és elősegítsük e csoport felzárkózását a többségi társadalomhoz. </w:t>
      </w:r>
    </w:p>
    <w:p w:rsidR="00E563CB" w:rsidRDefault="00207086">
      <w:pPr>
        <w:numPr>
          <w:ilvl w:val="0"/>
          <w:numId w:val="2"/>
        </w:numPr>
        <w:spacing w:after="22" w:line="252" w:lineRule="auto"/>
        <w:jc w:val="left"/>
      </w:pPr>
      <w:r>
        <w:rPr>
          <w:rFonts w:eastAsia="Calibri"/>
        </w:rPr>
        <w:t xml:space="preserve"> </w:t>
      </w:r>
    </w:p>
    <w:p w:rsidR="00E563CB" w:rsidRDefault="00207086">
      <w:pPr>
        <w:numPr>
          <w:ilvl w:val="0"/>
          <w:numId w:val="2"/>
        </w:numPr>
        <w:ind w:left="10" w:right="50" w:hanging="10"/>
      </w:pPr>
      <w:r>
        <w:t xml:space="preserve">Kiemelt területnek tartjuk a gyerekek egészséges testi-lelki fejlődésének biztosítását. </w:t>
      </w:r>
    </w:p>
    <w:p w:rsidR="00E563CB" w:rsidRDefault="00207086">
      <w:pPr>
        <w:numPr>
          <w:ilvl w:val="0"/>
          <w:numId w:val="2"/>
        </w:numPr>
        <w:spacing w:after="23" w:line="252" w:lineRule="auto"/>
        <w:jc w:val="left"/>
      </w:pPr>
      <w:r>
        <w:rPr>
          <w:rFonts w:eastAsia="Calibri"/>
        </w:rPr>
        <w:t xml:space="preserve"> </w:t>
      </w:r>
    </w:p>
    <w:p w:rsidR="00E563CB" w:rsidRDefault="00207086">
      <w:pPr>
        <w:numPr>
          <w:ilvl w:val="0"/>
          <w:numId w:val="2"/>
        </w:numPr>
        <w:ind w:left="10" w:right="50" w:hanging="10"/>
      </w:pPr>
      <w:r>
        <w:t xml:space="preserve">Folyamatosan odafigyelünk az idősek jólétének kérdésére, egészségügyi és szociális helyzetének alakulására, az időskori elmagányosodás megelőzésére, valamint a szociális és egészségügyi szolgáltatások hozzáférhetőségének biztosítására. </w:t>
      </w:r>
    </w:p>
    <w:p w:rsidR="00E563CB" w:rsidRDefault="00207086">
      <w:pPr>
        <w:numPr>
          <w:ilvl w:val="0"/>
          <w:numId w:val="2"/>
        </w:numPr>
        <w:spacing w:after="8" w:line="252" w:lineRule="auto"/>
        <w:jc w:val="left"/>
      </w:pPr>
      <w:r>
        <w:rPr>
          <w:rFonts w:eastAsia="Calibri"/>
        </w:rPr>
        <w:t xml:space="preserve"> </w:t>
      </w:r>
    </w:p>
    <w:p w:rsidR="00E563CB" w:rsidRDefault="00207086">
      <w:pPr>
        <w:numPr>
          <w:ilvl w:val="0"/>
          <w:numId w:val="2"/>
        </w:numPr>
        <w:ind w:left="10" w:right="50" w:hanging="10"/>
      </w:pPr>
      <w:r>
        <w:t>Elengedhetetlennek tartjuk a nők esetén</w:t>
      </w:r>
      <w:r>
        <w:rPr>
          <w:rFonts w:eastAsia="Calibri"/>
        </w:rPr>
        <w:t xml:space="preserve"> </w:t>
      </w:r>
      <w:r>
        <w:t xml:space="preserve">a munka és a család összeegyeztethetőségének elősegítését, a családbarát intézkedések támogatását, valamint a nőkkel szembeni erőszak visszaszorítását. </w:t>
      </w:r>
    </w:p>
    <w:p w:rsidR="00E563CB" w:rsidRDefault="00207086">
      <w:pPr>
        <w:numPr>
          <w:ilvl w:val="0"/>
          <w:numId w:val="2"/>
        </w:numPr>
        <w:spacing w:after="23" w:line="252" w:lineRule="auto"/>
        <w:jc w:val="left"/>
      </w:pPr>
      <w:r>
        <w:rPr>
          <w:rFonts w:eastAsia="Calibri"/>
        </w:rPr>
        <w:t xml:space="preserve"> </w:t>
      </w:r>
    </w:p>
    <w:p w:rsidR="00E563CB" w:rsidRDefault="00207086">
      <w:pPr>
        <w:numPr>
          <w:ilvl w:val="0"/>
          <w:numId w:val="2"/>
        </w:numPr>
        <w:spacing w:after="8907"/>
        <w:ind w:left="10" w:right="50" w:hanging="10"/>
        <w:sectPr w:rsidR="00E563CB">
          <w:headerReference w:type="default" r:id="rId68"/>
          <w:footerReference w:type="default" r:id="rId69"/>
          <w:headerReference w:type="first" r:id="rId70"/>
          <w:footerReference w:type="first" r:id="rId71"/>
          <w:pgSz w:w="11906" w:h="16838"/>
          <w:pgMar w:top="1134" w:right="1134" w:bottom="1134" w:left="1276" w:header="0" w:footer="709" w:gutter="0"/>
          <w:cols w:space="708"/>
          <w:formProt w:val="0"/>
          <w:titlePg/>
          <w:docGrid w:linePitch="360"/>
        </w:sectPr>
      </w:pPr>
      <w:r>
        <w:rPr>
          <w:szCs w:val="22"/>
        </w:rPr>
        <w:t>Különös figyelmet fordítunk a fogyatékkal élők életminőségének javítására, társadalmi integrációjuk előmozdítására, illetve a többségi társadalom tagjainak velük szembeni érzékenyítésére</w:t>
      </w:r>
      <w:bookmarkStart w:id="20" w:name="__DdeLink__31767_760168977"/>
      <w:bookmarkEnd w:id="20"/>
      <w:r>
        <w:rPr>
          <w:szCs w:val="22"/>
        </w:rPr>
        <w:t>.</w:t>
      </w:r>
    </w:p>
    <w:p w:rsidR="00E563CB" w:rsidRDefault="00E563CB">
      <w:pPr>
        <w:pStyle w:val="Heading3"/>
        <w:numPr>
          <w:ilvl w:val="2"/>
          <w:numId w:val="2"/>
        </w:numPr>
        <w:spacing w:before="0" w:after="0"/>
        <w:rPr>
          <w:rFonts w:ascii="Times New Roman" w:hAnsi="Times New Roman" w:cs="Times New Roman"/>
          <w:szCs w:val="24"/>
        </w:rPr>
      </w:pPr>
    </w:p>
    <w:p w:rsidR="00E563CB" w:rsidRDefault="00E563CB">
      <w:pPr>
        <w:pStyle w:val="Heading3"/>
        <w:numPr>
          <w:ilvl w:val="2"/>
          <w:numId w:val="2"/>
        </w:numPr>
        <w:spacing w:before="0" w:after="0"/>
        <w:rPr>
          <w:rFonts w:ascii="Times New Roman" w:hAnsi="Times New Roman" w:cs="Times New Roman"/>
          <w:szCs w:val="24"/>
        </w:rPr>
      </w:pPr>
    </w:p>
    <w:p w:rsidR="00E563CB" w:rsidRDefault="00207086">
      <w:pPr>
        <w:pStyle w:val="Heading3"/>
        <w:numPr>
          <w:ilvl w:val="2"/>
          <w:numId w:val="2"/>
        </w:numPr>
        <w:spacing w:before="0" w:after="0"/>
      </w:pPr>
      <w:bookmarkStart w:id="21" w:name="_Toc176534681"/>
      <w:r>
        <w:rPr>
          <w:rFonts w:ascii="Times New Roman" w:hAnsi="Times New Roman" w:cs="Times New Roman"/>
          <w:szCs w:val="24"/>
        </w:rPr>
        <w:t>2. Összegző táblázat - A Helyi Esélyegyenlőségi Program Intézkedési Terve (HEP IT)</w:t>
      </w:r>
      <w:bookmarkEnd w:id="21"/>
    </w:p>
    <w:p w:rsidR="00E563CB" w:rsidRDefault="00E563CB">
      <w:pPr>
        <w:widowControl w:val="0"/>
        <w:numPr>
          <w:ilvl w:val="0"/>
          <w:numId w:val="2"/>
        </w:numPr>
        <w:rPr>
          <w:rFonts w:ascii="Times New Roman" w:hAnsi="Times New Roman" w:cs="Times New Roman"/>
          <w:sz w:val="24"/>
        </w:rPr>
      </w:pPr>
    </w:p>
    <w:tbl>
      <w:tblPr>
        <w:tblW w:w="4900" w:type="pct"/>
        <w:tblInd w:w="-102" w:type="dxa"/>
        <w:tblCellMar>
          <w:left w:w="7" w:type="dxa"/>
          <w:right w:w="0" w:type="dxa"/>
        </w:tblCellMar>
        <w:tblLook w:val="04A0"/>
      </w:tblPr>
      <w:tblGrid>
        <w:gridCol w:w="671"/>
        <w:gridCol w:w="1162"/>
        <w:gridCol w:w="1322"/>
        <w:gridCol w:w="1162"/>
        <w:gridCol w:w="1345"/>
        <w:gridCol w:w="1282"/>
        <w:gridCol w:w="1125"/>
        <w:gridCol w:w="1136"/>
        <w:gridCol w:w="135"/>
        <w:gridCol w:w="758"/>
        <w:gridCol w:w="56"/>
        <w:gridCol w:w="1081"/>
        <w:gridCol w:w="1326"/>
        <w:gridCol w:w="7"/>
        <w:gridCol w:w="1019"/>
        <w:gridCol w:w="1521"/>
      </w:tblGrid>
      <w:tr w:rsidR="00E563CB">
        <w:trPr>
          <w:trHeight w:val="319"/>
        </w:trPr>
        <w:tc>
          <w:tcPr>
            <w:tcW w:w="762" w:type="dxa"/>
            <w:tcBorders>
              <w:top w:val="single" w:sz="6" w:space="0" w:color="C0C0C0"/>
              <w:left w:val="single" w:sz="6" w:space="0" w:color="C0C0C0"/>
              <w:bottom w:val="single" w:sz="6" w:space="0" w:color="C0C0C0"/>
            </w:tcBorders>
            <w:shd w:val="clear" w:color="auto" w:fill="auto"/>
          </w:tcPr>
          <w:p w:rsidR="00E563CB" w:rsidRDefault="00E563CB">
            <w:pPr>
              <w:numPr>
                <w:ilvl w:val="0"/>
                <w:numId w:val="2"/>
              </w:numPr>
              <w:snapToGrid w:val="0"/>
              <w:spacing w:after="120"/>
              <w:jc w:val="center"/>
              <w:rPr>
                <w:rFonts w:ascii="Times New Roman" w:hAnsi="Times New Roman" w:cs="Times New Roman"/>
                <w:sz w:val="18"/>
                <w:szCs w:val="18"/>
              </w:rPr>
            </w:pPr>
          </w:p>
        </w:tc>
        <w:tc>
          <w:tcPr>
            <w:tcW w:w="1169"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A</w:t>
            </w:r>
          </w:p>
        </w:tc>
        <w:tc>
          <w:tcPr>
            <w:tcW w:w="1526"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B</w:t>
            </w:r>
          </w:p>
        </w:tc>
        <w:tc>
          <w:tcPr>
            <w:tcW w:w="117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C</w:t>
            </w:r>
          </w:p>
        </w:tc>
        <w:tc>
          <w:tcPr>
            <w:tcW w:w="1138"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D</w:t>
            </w:r>
          </w:p>
        </w:tc>
        <w:tc>
          <w:tcPr>
            <w:tcW w:w="1263" w:type="dxa"/>
            <w:tcBorders>
              <w:top w:val="single" w:sz="6" w:space="0" w:color="C0C0C0"/>
              <w:left w:val="single" w:sz="6" w:space="0" w:color="C0C0C0"/>
              <w:bottom w:val="single" w:sz="6" w:space="0" w:color="C0C0C0"/>
            </w:tcBorders>
            <w:shd w:val="clear" w:color="auto" w:fill="FFFFFF"/>
          </w:tcPr>
          <w:p w:rsidR="00E563CB" w:rsidRDefault="00207086">
            <w:pPr>
              <w:numPr>
                <w:ilvl w:val="0"/>
                <w:numId w:val="2"/>
              </w:numPr>
              <w:spacing w:after="120"/>
              <w:jc w:val="center"/>
            </w:pPr>
            <w:r>
              <w:rPr>
                <w:rFonts w:ascii="Times New Roman" w:hAnsi="Times New Roman" w:cs="Times New Roman"/>
                <w:sz w:val="18"/>
                <w:szCs w:val="18"/>
              </w:rPr>
              <w:t>E</w:t>
            </w:r>
          </w:p>
        </w:tc>
        <w:tc>
          <w:tcPr>
            <w:tcW w:w="1270"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F</w:t>
            </w:r>
          </w:p>
        </w:tc>
        <w:tc>
          <w:tcPr>
            <w:tcW w:w="75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G</w:t>
            </w:r>
          </w:p>
        </w:tc>
        <w:tc>
          <w:tcPr>
            <w:tcW w:w="997" w:type="dxa"/>
            <w:gridSpan w:val="3"/>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H</w:t>
            </w:r>
          </w:p>
        </w:tc>
        <w:tc>
          <w:tcPr>
            <w:tcW w:w="9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I</w:t>
            </w:r>
          </w:p>
        </w:tc>
        <w:tc>
          <w:tcPr>
            <w:tcW w:w="1126"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J</w:t>
            </w:r>
          </w:p>
        </w:tc>
        <w:tc>
          <w:tcPr>
            <w:tcW w:w="105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18"/>
                <w:szCs w:val="18"/>
              </w:rPr>
              <w:t>K</w:t>
            </w:r>
          </w:p>
        </w:tc>
        <w:tc>
          <w:tcPr>
            <w:tcW w:w="1643" w:type="dxa"/>
            <w:tcBorders>
              <w:top w:val="single" w:sz="2" w:space="0" w:color="C0C0C0"/>
              <w:left w:val="single" w:sz="6" w:space="0" w:color="C0C0C0"/>
              <w:bottom w:val="single" w:sz="2" w:space="0" w:color="C0C0C0"/>
              <w:right w:val="single" w:sz="2" w:space="0" w:color="C0C0C0"/>
            </w:tcBorders>
            <w:shd w:val="clear" w:color="auto" w:fill="FFFFFF"/>
          </w:tcPr>
          <w:p w:rsidR="00E563CB" w:rsidRDefault="00207086">
            <w:pPr>
              <w:numPr>
                <w:ilvl w:val="0"/>
                <w:numId w:val="2"/>
              </w:numPr>
              <w:spacing w:after="120"/>
              <w:jc w:val="center"/>
            </w:pPr>
            <w:r>
              <w:rPr>
                <w:rFonts w:ascii="Times New Roman" w:hAnsi="Times New Roman" w:cs="Times New Roman"/>
                <w:sz w:val="18"/>
                <w:szCs w:val="18"/>
              </w:rPr>
              <w:t>L</w:t>
            </w:r>
          </w:p>
        </w:tc>
      </w:tr>
      <w:tr w:rsidR="00E563CB">
        <w:trPr>
          <w:trHeight w:val="1644"/>
        </w:trPr>
        <w:tc>
          <w:tcPr>
            <w:tcW w:w="7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Intézke-dés sorszá-ma</w:t>
            </w:r>
          </w:p>
        </w:tc>
        <w:tc>
          <w:tcPr>
            <w:tcW w:w="1169"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Az intézkedés címe, megnevezése</w:t>
            </w:r>
          </w:p>
        </w:tc>
        <w:tc>
          <w:tcPr>
            <w:tcW w:w="1526"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 helyzetelemzés következteté-</w:t>
            </w:r>
            <w:r>
              <w:rPr>
                <w:rFonts w:ascii="Times New Roman" w:hAnsi="Times New Roman" w:cs="Times New Roman"/>
                <w:sz w:val="20"/>
                <w:szCs w:val="20"/>
              </w:rPr>
              <w:br/>
              <w:t>seiben feltárt probléma megnevezése</w:t>
            </w:r>
          </w:p>
        </w:tc>
        <w:tc>
          <w:tcPr>
            <w:tcW w:w="117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Az intézkedéssel elérni kívánt cél</w:t>
            </w:r>
          </w:p>
        </w:tc>
        <w:tc>
          <w:tcPr>
            <w:tcW w:w="1138"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 cél összhangja más helyi stratégiai dokumentu-</w:t>
            </w:r>
            <w:r>
              <w:rPr>
                <w:rFonts w:ascii="Times New Roman" w:hAnsi="Times New Roman" w:cs="Times New Roman"/>
                <w:sz w:val="20"/>
                <w:szCs w:val="20"/>
              </w:rPr>
              <w:br/>
              <w:t>mokkal</w:t>
            </w:r>
          </w:p>
        </w:tc>
        <w:tc>
          <w:tcPr>
            <w:tcW w:w="1263" w:type="dxa"/>
            <w:tcBorders>
              <w:top w:val="single" w:sz="6" w:space="0" w:color="C0C0C0"/>
              <w:left w:val="single" w:sz="6" w:space="0" w:color="C0C0C0"/>
              <w:bottom w:val="single" w:sz="6" w:space="0" w:color="C0C0C0"/>
            </w:tcBorders>
            <w:shd w:val="clear" w:color="auto" w:fill="FFFFFF"/>
          </w:tcPr>
          <w:p w:rsidR="00E563CB" w:rsidRDefault="00207086">
            <w:pPr>
              <w:numPr>
                <w:ilvl w:val="0"/>
                <w:numId w:val="2"/>
              </w:numPr>
              <w:spacing w:after="120"/>
              <w:jc w:val="center"/>
            </w:pPr>
            <w:r>
              <w:rPr>
                <w:rFonts w:ascii="Times New Roman" w:hAnsi="Times New Roman" w:cs="Times New Roman"/>
                <w:sz w:val="20"/>
                <w:szCs w:val="20"/>
              </w:rPr>
              <w:t xml:space="preserve">A cél kapcsolódása országos szakmapolitikai stratégiákhoz </w:t>
            </w:r>
          </w:p>
        </w:tc>
        <w:tc>
          <w:tcPr>
            <w:tcW w:w="1270"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Az intézkedés tartalma</w:t>
            </w:r>
          </w:p>
        </w:tc>
        <w:tc>
          <w:tcPr>
            <w:tcW w:w="75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Az intézke-dés felelőse</w:t>
            </w:r>
          </w:p>
        </w:tc>
        <w:tc>
          <w:tcPr>
            <w:tcW w:w="997" w:type="dxa"/>
            <w:gridSpan w:val="3"/>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Az intézkedés megvalósí-tásának határideje</w:t>
            </w:r>
          </w:p>
        </w:tc>
        <w:tc>
          <w:tcPr>
            <w:tcW w:w="9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Az intézkedés eredmé-nyességét mérő indiká-tor(ok)</w:t>
            </w:r>
          </w:p>
        </w:tc>
        <w:tc>
          <w:tcPr>
            <w:tcW w:w="1126"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Az intézkedés megvalósí-tásához szükséges erőforrások (humán, pénzügyi, technikai)</w:t>
            </w:r>
          </w:p>
        </w:tc>
        <w:tc>
          <w:tcPr>
            <w:tcW w:w="105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jc w:val="center"/>
            </w:pPr>
            <w:r>
              <w:rPr>
                <w:rFonts w:ascii="Times New Roman" w:hAnsi="Times New Roman" w:cs="Times New Roman"/>
                <w:sz w:val="20"/>
                <w:szCs w:val="20"/>
              </w:rPr>
              <w:t>Az intézkedés eredménye-inek fenntarthat-ósága</w:t>
            </w:r>
          </w:p>
        </w:tc>
        <w:tc>
          <w:tcPr>
            <w:tcW w:w="1643" w:type="dxa"/>
            <w:tcBorders>
              <w:top w:val="single" w:sz="2" w:space="0" w:color="C0C0C0"/>
              <w:left w:val="single" w:sz="6" w:space="0" w:color="C0C0C0"/>
              <w:bottom w:val="single" w:sz="2" w:space="0" w:color="C0C0C0"/>
              <w:right w:val="single" w:sz="2" w:space="0" w:color="C0C0C0"/>
            </w:tcBorders>
            <w:shd w:val="clear" w:color="auto" w:fill="FFFFFF"/>
          </w:tcPr>
          <w:p w:rsidR="00E563CB" w:rsidRDefault="00207086">
            <w:pPr>
              <w:numPr>
                <w:ilvl w:val="0"/>
                <w:numId w:val="2"/>
              </w:numPr>
              <w:spacing w:after="120"/>
              <w:jc w:val="center"/>
            </w:pPr>
            <w:r>
              <w:rPr>
                <w:rFonts w:ascii="Times New Roman" w:hAnsi="Times New Roman" w:cs="Times New Roman"/>
                <w:sz w:val="20"/>
                <w:szCs w:val="20"/>
              </w:rPr>
              <w:t>Önkormányzatok közötti együttműködésben megvalósuló intézkedés esetében az együttműködés bemutatása</w:t>
            </w:r>
          </w:p>
        </w:tc>
      </w:tr>
      <w:tr w:rsidR="00E563CB">
        <w:trPr>
          <w:trHeight w:val="23"/>
        </w:trPr>
        <w:tc>
          <w:tcPr>
            <w:tcW w:w="762" w:type="dxa"/>
            <w:tcBorders>
              <w:top w:val="single" w:sz="6" w:space="0" w:color="B1B1B1"/>
              <w:left w:val="single" w:sz="6" w:space="0" w:color="B1B1B1"/>
              <w:bottom w:val="single" w:sz="6"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p w:rsidR="00E563CB" w:rsidRDefault="00E563CB">
            <w:pPr>
              <w:numPr>
                <w:ilvl w:val="0"/>
                <w:numId w:val="2"/>
              </w:numPr>
              <w:snapToGrid w:val="0"/>
              <w:spacing w:after="120"/>
              <w:rPr>
                <w:rFonts w:ascii="Times New Roman" w:hAnsi="Times New Roman" w:cs="Times New Roman"/>
                <w:b/>
                <w:sz w:val="20"/>
                <w:szCs w:val="20"/>
              </w:rPr>
            </w:pPr>
          </w:p>
        </w:tc>
        <w:tc>
          <w:tcPr>
            <w:tcW w:w="12427" w:type="dxa"/>
            <w:gridSpan w:val="14"/>
            <w:tcBorders>
              <w:top w:val="single" w:sz="6" w:space="0" w:color="B1B1B1"/>
              <w:left w:val="single" w:sz="6" w:space="0" w:color="B1B1B1"/>
              <w:bottom w:val="single" w:sz="6"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c>
          <w:tcPr>
            <w:tcW w:w="1643" w:type="dxa"/>
            <w:tcBorders>
              <w:top w:val="single" w:sz="2" w:space="0" w:color="B1B1B1"/>
              <w:left w:val="single" w:sz="6" w:space="0" w:color="B1B1B1"/>
              <w:bottom w:val="single" w:sz="2" w:space="0" w:color="B1B1B1"/>
              <w:right w:val="single" w:sz="2"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r>
      <w:tr w:rsidR="00E563CB">
        <w:trPr>
          <w:trHeight w:val="23"/>
        </w:trPr>
        <w:tc>
          <w:tcPr>
            <w:tcW w:w="762" w:type="dxa"/>
            <w:tcBorders>
              <w:top w:val="single" w:sz="6" w:space="0" w:color="B1B1B1"/>
              <w:left w:val="single" w:sz="6" w:space="0" w:color="B1B1B1"/>
              <w:bottom w:val="single" w:sz="6"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c>
          <w:tcPr>
            <w:tcW w:w="14070" w:type="dxa"/>
            <w:gridSpan w:val="15"/>
            <w:tcBorders>
              <w:top w:val="single" w:sz="6" w:space="0" w:color="B1B1B1"/>
              <w:left w:val="single" w:sz="6" w:space="0" w:color="B1B1B1"/>
              <w:bottom w:val="single" w:sz="6" w:space="0" w:color="B1B1B1"/>
              <w:right w:val="single" w:sz="2" w:space="0" w:color="B1B1B1"/>
            </w:tcBorders>
            <w:shd w:val="clear" w:color="auto" w:fill="FFFFFF"/>
          </w:tcPr>
          <w:p w:rsidR="00E563CB" w:rsidRDefault="00207086">
            <w:pPr>
              <w:numPr>
                <w:ilvl w:val="0"/>
                <w:numId w:val="2"/>
              </w:numPr>
              <w:spacing w:after="120"/>
              <w:ind w:left="220" w:hanging="142"/>
            </w:pPr>
            <w:r>
              <w:rPr>
                <w:rFonts w:ascii="Times New Roman" w:hAnsi="Times New Roman" w:cs="Times New Roman"/>
                <w:b/>
                <w:sz w:val="20"/>
                <w:szCs w:val="20"/>
              </w:rPr>
              <w:t xml:space="preserve"> Településszintű probléma</w:t>
            </w:r>
          </w:p>
        </w:tc>
      </w:tr>
      <w:tr w:rsidR="00E563CB">
        <w:trPr>
          <w:trHeight w:val="23"/>
        </w:trPr>
        <w:tc>
          <w:tcPr>
            <w:tcW w:w="7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1</w:t>
            </w:r>
            <w:r>
              <w:rPr>
                <w:rFonts w:eastAsia="Calibri"/>
              </w:rPr>
              <w:t xml:space="preserve"> </w:t>
            </w:r>
          </w:p>
        </w:tc>
        <w:tc>
          <w:tcPr>
            <w:tcW w:w="1169"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Infrastruktúra fejlesztése</w:t>
            </w:r>
            <w:r>
              <w:rPr>
                <w:rFonts w:eastAsia="Calibri"/>
              </w:rPr>
              <w:t xml:space="preserve"> </w:t>
            </w:r>
          </w:p>
        </w:tc>
        <w:tc>
          <w:tcPr>
            <w:tcW w:w="1526"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ind w:left="11" w:right="10"/>
            </w:pPr>
            <w:r>
              <w:rPr>
                <w:rFonts w:eastAsia="Calibri"/>
                <w:sz w:val="16"/>
              </w:rPr>
              <w:t>Járdák, utak felújítása, árkok, közterületek tisztán</w:t>
            </w:r>
          </w:p>
          <w:p w:rsidR="00E563CB" w:rsidRDefault="00207086">
            <w:pPr>
              <w:numPr>
                <w:ilvl w:val="0"/>
                <w:numId w:val="2"/>
              </w:numPr>
              <w:spacing w:line="252" w:lineRule="auto"/>
              <w:ind w:left="11"/>
              <w:jc w:val="left"/>
            </w:pPr>
            <w:r>
              <w:rPr>
                <w:rFonts w:eastAsia="Calibri"/>
                <w:sz w:val="16"/>
              </w:rPr>
              <w:t>tartása, közterületekre lámpák kihelyezése</w:t>
            </w:r>
            <w:r>
              <w:rPr>
                <w:rFonts w:eastAsia="Calibri"/>
              </w:rPr>
              <w:t xml:space="preserve"> </w:t>
            </w:r>
          </w:p>
        </w:tc>
        <w:tc>
          <w:tcPr>
            <w:tcW w:w="117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7"/>
              <w:ind w:left="-9"/>
              <w:jc w:val="left"/>
            </w:pPr>
            <w:r>
              <w:rPr>
                <w:rFonts w:eastAsia="Calibri"/>
                <w:sz w:val="16"/>
              </w:rPr>
              <w:t xml:space="preserve"> Járdák, </w:t>
            </w:r>
            <w:r>
              <w:rPr>
                <w:rFonts w:eastAsia="Calibri"/>
                <w:sz w:val="16"/>
              </w:rPr>
              <w:tab/>
              <w:t xml:space="preserve">utak  felújítása, </w:t>
            </w:r>
            <w:r>
              <w:rPr>
                <w:rFonts w:eastAsia="Calibri"/>
                <w:sz w:val="16"/>
              </w:rPr>
              <w:tab/>
              <w:t xml:space="preserve">árkok,  közterületek tisztán </w:t>
            </w:r>
            <w:r>
              <w:rPr>
                <w:rFonts w:eastAsia="Calibri"/>
                <w:sz w:val="16"/>
              </w:rPr>
              <w:tab/>
              <w:t xml:space="preserve">tartása, világítótestek </w:t>
            </w:r>
          </w:p>
          <w:p w:rsidR="00E563CB" w:rsidRDefault="00207086">
            <w:pPr>
              <w:numPr>
                <w:ilvl w:val="0"/>
                <w:numId w:val="2"/>
              </w:numPr>
              <w:tabs>
                <w:tab w:val="right" w:pos="1241"/>
              </w:tabs>
              <w:spacing w:line="252" w:lineRule="auto"/>
              <w:jc w:val="left"/>
            </w:pPr>
            <w:r>
              <w:rPr>
                <w:rFonts w:eastAsia="Calibri"/>
                <w:sz w:val="16"/>
              </w:rPr>
              <w:t xml:space="preserve">elhelyezése </w:t>
            </w:r>
            <w:r>
              <w:rPr>
                <w:rFonts w:eastAsia="Calibri"/>
                <w:sz w:val="16"/>
              </w:rPr>
              <w:tab/>
              <w:t>a</w:t>
            </w:r>
          </w:p>
          <w:p w:rsidR="00E563CB" w:rsidRDefault="00207086">
            <w:pPr>
              <w:numPr>
                <w:ilvl w:val="0"/>
                <w:numId w:val="2"/>
              </w:numPr>
              <w:spacing w:line="252" w:lineRule="auto"/>
              <w:ind w:left="11"/>
              <w:jc w:val="left"/>
            </w:pPr>
            <w:r>
              <w:rPr>
                <w:rFonts w:eastAsia="Calibri"/>
                <w:sz w:val="16"/>
              </w:rPr>
              <w:t>biztonságos közlekedéshez</w:t>
            </w:r>
            <w:r>
              <w:rPr>
                <w:rFonts w:eastAsia="Calibri"/>
              </w:rPr>
              <w:t xml:space="preserve"> </w:t>
            </w:r>
          </w:p>
        </w:tc>
        <w:tc>
          <w:tcPr>
            <w:tcW w:w="1138"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2"/>
              <w:jc w:val="left"/>
            </w:pPr>
            <w:r>
              <w:rPr>
                <w:rFonts w:eastAsia="Calibri"/>
                <w:sz w:val="16"/>
              </w:rPr>
              <w:t xml:space="preserve"> költségvetés</w:t>
            </w:r>
            <w:r>
              <w:rPr>
                <w:rFonts w:eastAsia="Calibri"/>
              </w:rPr>
              <w:t xml:space="preserve"> </w:t>
            </w:r>
          </w:p>
          <w:p w:rsidR="00E563CB" w:rsidRDefault="00207086">
            <w:pPr>
              <w:numPr>
                <w:ilvl w:val="0"/>
                <w:numId w:val="2"/>
              </w:numPr>
              <w:spacing w:after="179" w:line="252" w:lineRule="auto"/>
              <w:ind w:left="-12"/>
              <w:jc w:val="left"/>
            </w:pPr>
            <w:r>
              <w:rPr>
                <w:rFonts w:eastAsia="Calibri"/>
                <w:sz w:val="16"/>
              </w:rPr>
              <w:t xml:space="preserve"> </w:t>
            </w:r>
          </w:p>
          <w:p w:rsidR="00E563CB" w:rsidRDefault="00207086">
            <w:pPr>
              <w:numPr>
                <w:ilvl w:val="0"/>
                <w:numId w:val="2"/>
              </w:numPr>
              <w:spacing w:after="179" w:line="252" w:lineRule="auto"/>
              <w:ind w:left="-12"/>
              <w:jc w:val="left"/>
            </w:pPr>
            <w:r>
              <w:rPr>
                <w:rFonts w:eastAsia="Calibri"/>
                <w:sz w:val="16"/>
              </w:rPr>
              <w:t xml:space="preserve"> </w:t>
            </w:r>
          </w:p>
          <w:p w:rsidR="00E563CB" w:rsidRDefault="00207086">
            <w:pPr>
              <w:numPr>
                <w:ilvl w:val="0"/>
                <w:numId w:val="2"/>
              </w:numPr>
              <w:spacing w:line="252" w:lineRule="auto"/>
              <w:ind w:left="-11"/>
              <w:jc w:val="left"/>
            </w:pPr>
            <w:r>
              <w:rPr>
                <w:rFonts w:eastAsia="Calibri"/>
                <w:sz w:val="16"/>
              </w:rPr>
              <w:t xml:space="preserve"> </w:t>
            </w:r>
          </w:p>
        </w:tc>
        <w:tc>
          <w:tcPr>
            <w:tcW w:w="126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w:t>
            </w:r>
            <w:r>
              <w:rPr>
                <w:rFonts w:eastAsia="Calibri"/>
              </w:rPr>
              <w:t xml:space="preserve"> </w:t>
            </w:r>
          </w:p>
        </w:tc>
        <w:tc>
          <w:tcPr>
            <w:tcW w:w="1270"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28" w:lineRule="auto"/>
              <w:ind w:left="11" w:right="10"/>
            </w:pPr>
            <w:r>
              <w:rPr>
                <w:rFonts w:eastAsia="Calibri"/>
                <w:sz w:val="16"/>
              </w:rPr>
              <w:t>A településen lévő rossz állapotban lévő utak, járdák</w:t>
            </w:r>
          </w:p>
          <w:p w:rsidR="00E563CB" w:rsidRDefault="00207086">
            <w:pPr>
              <w:numPr>
                <w:ilvl w:val="0"/>
                <w:numId w:val="2"/>
              </w:numPr>
              <w:spacing w:line="252" w:lineRule="auto"/>
              <w:ind w:left="11"/>
              <w:jc w:val="left"/>
            </w:pPr>
            <w:r>
              <w:rPr>
                <w:rFonts w:eastAsia="Calibri"/>
                <w:sz w:val="16"/>
              </w:rPr>
              <w:t>felújítása, lámpák elhelyezése</w:t>
            </w:r>
            <w:r>
              <w:rPr>
                <w:rFonts w:eastAsia="Calibri"/>
              </w:rPr>
              <w:t xml:space="preserve"> </w:t>
            </w:r>
          </w:p>
        </w:tc>
        <w:tc>
          <w:tcPr>
            <w:tcW w:w="75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9"/>
            </w:pPr>
            <w:r>
              <w:rPr>
                <w:rFonts w:eastAsia="Calibri"/>
                <w:sz w:val="16"/>
              </w:rPr>
              <w:t xml:space="preserve"> önkormányzat</w:t>
            </w:r>
          </w:p>
          <w:p w:rsidR="00E563CB" w:rsidRDefault="00207086">
            <w:pPr>
              <w:numPr>
                <w:ilvl w:val="0"/>
                <w:numId w:val="2"/>
              </w:numPr>
              <w:ind w:left="-10" w:right="928"/>
            </w:pPr>
            <w:r>
              <w:rPr>
                <w:rFonts w:eastAsia="Calibri"/>
                <w:sz w:val="16"/>
              </w:rPr>
              <w:t xml:space="preserve">  </w:t>
            </w:r>
          </w:p>
          <w:p w:rsidR="00E563CB" w:rsidRDefault="00207086">
            <w:pPr>
              <w:numPr>
                <w:ilvl w:val="0"/>
                <w:numId w:val="2"/>
              </w:numPr>
              <w:spacing w:line="252" w:lineRule="auto"/>
              <w:ind w:left="-9"/>
              <w:jc w:val="left"/>
            </w:pPr>
            <w:r>
              <w:rPr>
                <w:rFonts w:eastAsia="Calibri"/>
                <w:sz w:val="16"/>
              </w:rPr>
              <w:t xml:space="preserve"> </w:t>
            </w:r>
          </w:p>
        </w:tc>
        <w:tc>
          <w:tcPr>
            <w:tcW w:w="945"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rPr>
              <w:t xml:space="preserve"> </w:t>
            </w:r>
            <w:r>
              <w:rPr>
                <w:rFonts w:eastAsia="Calibri"/>
                <w:sz w:val="16"/>
              </w:rPr>
              <w:t>5 év</w:t>
            </w:r>
            <w:r>
              <w:rPr>
                <w:rFonts w:eastAsia="Calibri"/>
              </w:rPr>
              <w:t xml:space="preserve"> </w:t>
            </w:r>
          </w:p>
        </w:tc>
        <w:tc>
          <w:tcPr>
            <w:tcW w:w="101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right="12"/>
            </w:pPr>
            <w:r>
              <w:rPr>
                <w:rFonts w:eastAsia="Calibri"/>
                <w:sz w:val="16"/>
              </w:rPr>
              <w:t>felújított utak, járdák hossza, lámpák száma</w:t>
            </w:r>
            <w:r>
              <w:rPr>
                <w:rFonts w:eastAsia="Calibri"/>
              </w:rPr>
              <w:t xml:space="preserve"> </w:t>
            </w:r>
          </w:p>
        </w:tc>
        <w:tc>
          <w:tcPr>
            <w:tcW w:w="1071"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2" w:line="228" w:lineRule="auto"/>
              <w:ind w:left="-12"/>
              <w:jc w:val="left"/>
            </w:pPr>
            <w:r>
              <w:rPr>
                <w:rFonts w:eastAsia="Calibri"/>
                <w:sz w:val="16"/>
              </w:rPr>
              <w:t xml:space="preserve"> humán:  önkormányzati </w:t>
            </w:r>
          </w:p>
          <w:p w:rsidR="00E563CB" w:rsidRDefault="00207086">
            <w:pPr>
              <w:numPr>
                <w:ilvl w:val="0"/>
                <w:numId w:val="2"/>
              </w:numPr>
              <w:spacing w:line="252" w:lineRule="auto"/>
              <w:ind w:left="8"/>
              <w:jc w:val="left"/>
            </w:pPr>
            <w:r>
              <w:rPr>
                <w:rFonts w:eastAsia="Calibri"/>
                <w:sz w:val="16"/>
              </w:rPr>
              <w:t>pénzügyi: saját erő, pályázat</w:t>
            </w:r>
            <w:r>
              <w:rPr>
                <w:rFonts w:eastAsia="Calibri"/>
              </w:rPr>
              <w:t xml:space="preserve"> </w:t>
            </w:r>
          </w:p>
        </w:tc>
        <w:tc>
          <w:tcPr>
            <w:tcW w:w="1107"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16" w:line="252" w:lineRule="auto"/>
              <w:ind w:left="8"/>
              <w:jc w:val="left"/>
            </w:pPr>
            <w:r>
              <w:rPr>
                <w:rFonts w:eastAsia="Calibri"/>
                <w:sz w:val="16"/>
              </w:rPr>
              <w:t>fenntartható</w:t>
            </w:r>
            <w:r>
              <w:rPr>
                <w:rFonts w:eastAsia="Calibri"/>
              </w:rPr>
              <w:t xml:space="preserve"> </w:t>
            </w:r>
          </w:p>
          <w:p w:rsidR="00E563CB" w:rsidRDefault="00207086">
            <w:pPr>
              <w:numPr>
                <w:ilvl w:val="0"/>
                <w:numId w:val="2"/>
              </w:numPr>
              <w:spacing w:line="252" w:lineRule="auto"/>
              <w:ind w:left="-11"/>
              <w:jc w:val="left"/>
            </w:pPr>
            <w:r>
              <w:rPr>
                <w:rFonts w:eastAsia="Calibri"/>
                <w:sz w:val="16"/>
              </w:rPr>
              <w:t xml:space="preserve"> </w:t>
            </w:r>
          </w:p>
        </w:tc>
        <w:tc>
          <w:tcPr>
            <w:tcW w:w="1643" w:type="dxa"/>
            <w:tcBorders>
              <w:top w:val="single" w:sz="2" w:space="0" w:color="C0C0C0"/>
              <w:left w:val="single" w:sz="6" w:space="0" w:color="C0C0C0"/>
              <w:bottom w:val="single" w:sz="2" w:space="0" w:color="C0C0C0"/>
              <w:right w:val="single" w:sz="2" w:space="0" w:color="C0C0C0"/>
            </w:tcBorders>
            <w:shd w:val="clear" w:color="auto" w:fill="auto"/>
          </w:tcPr>
          <w:p w:rsidR="00E563CB" w:rsidRDefault="00207086">
            <w:pPr>
              <w:numPr>
                <w:ilvl w:val="0"/>
                <w:numId w:val="2"/>
              </w:numPr>
              <w:spacing w:line="252" w:lineRule="auto"/>
              <w:ind w:left="8"/>
              <w:jc w:val="left"/>
            </w:pPr>
            <w:r>
              <w:rPr>
                <w:rFonts w:eastAsia="Calibri"/>
                <w:sz w:val="16"/>
              </w:rPr>
              <w:t>---</w:t>
            </w:r>
            <w:r>
              <w:rPr>
                <w:rFonts w:eastAsia="Calibri"/>
              </w:rPr>
              <w:t xml:space="preserve"> </w:t>
            </w:r>
          </w:p>
        </w:tc>
      </w:tr>
      <w:tr w:rsidR="00E563CB">
        <w:trPr>
          <w:trHeight w:val="23"/>
        </w:trPr>
        <w:tc>
          <w:tcPr>
            <w:tcW w:w="762" w:type="dxa"/>
            <w:tcBorders>
              <w:top w:val="single" w:sz="6" w:space="0" w:color="B1B1B1"/>
              <w:left w:val="single" w:sz="6" w:space="0" w:color="B1B1B1"/>
              <w:bottom w:val="single" w:sz="6"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c>
          <w:tcPr>
            <w:tcW w:w="12427" w:type="dxa"/>
            <w:gridSpan w:val="14"/>
            <w:tcBorders>
              <w:top w:val="single" w:sz="6" w:space="0" w:color="B1B1B1"/>
              <w:left w:val="single" w:sz="6" w:space="0" w:color="B1B1B1"/>
              <w:bottom w:val="single" w:sz="6" w:space="0" w:color="B1B1B1"/>
            </w:tcBorders>
            <w:shd w:val="clear" w:color="auto" w:fill="auto"/>
          </w:tcPr>
          <w:p w:rsidR="00E563CB" w:rsidRDefault="00207086">
            <w:pPr>
              <w:numPr>
                <w:ilvl w:val="0"/>
                <w:numId w:val="2"/>
              </w:numPr>
              <w:spacing w:after="120"/>
            </w:pPr>
            <w:r>
              <w:rPr>
                <w:rFonts w:ascii="Times New Roman" w:hAnsi="Times New Roman" w:cs="Times New Roman"/>
                <w:b/>
                <w:sz w:val="20"/>
                <w:szCs w:val="20"/>
              </w:rPr>
              <w:t>I. A mélyszegénységben élők és a romák esélyegyenlősége</w:t>
            </w:r>
          </w:p>
        </w:tc>
        <w:tc>
          <w:tcPr>
            <w:tcW w:w="1643" w:type="dxa"/>
            <w:tcBorders>
              <w:top w:val="single" w:sz="2" w:space="0" w:color="B1B1B1"/>
              <w:left w:val="single" w:sz="6" w:space="0" w:color="B1B1B1"/>
              <w:bottom w:val="single" w:sz="2" w:space="0" w:color="B1B1B1"/>
              <w:right w:val="single" w:sz="2"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r>
      <w:tr w:rsidR="00E563CB">
        <w:trPr>
          <w:trHeight w:val="23"/>
        </w:trPr>
        <w:tc>
          <w:tcPr>
            <w:tcW w:w="7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pPr>
            <w:r>
              <w:rPr>
                <w:rFonts w:ascii="Times New Roman" w:hAnsi="Times New Roman" w:cs="Times New Roman"/>
                <w:sz w:val="20"/>
                <w:szCs w:val="20"/>
              </w:rPr>
              <w:t>1</w:t>
            </w:r>
          </w:p>
        </w:tc>
        <w:tc>
          <w:tcPr>
            <w:tcW w:w="1169"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Szociális tűzifa programban részvétel</w:t>
            </w:r>
          </w:p>
        </w:tc>
        <w:tc>
          <w:tcPr>
            <w:tcW w:w="1526"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right="8"/>
            </w:pPr>
            <w:r>
              <w:rPr>
                <w:rFonts w:eastAsia="Calibri"/>
                <w:sz w:val="16"/>
              </w:rPr>
              <w:t>Rossz anyagi helyzetben lévő családoknak gondot okoz a téli tüzelő besezrzése</w:t>
            </w:r>
          </w:p>
        </w:tc>
        <w:tc>
          <w:tcPr>
            <w:tcW w:w="117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9"/>
              <w:jc w:val="left"/>
            </w:pPr>
            <w:r>
              <w:rPr>
                <w:rFonts w:eastAsia="Calibri"/>
                <w:sz w:val="16"/>
              </w:rPr>
              <w:t xml:space="preserve"> Tüzelő beszerzése</w:t>
            </w:r>
          </w:p>
          <w:p w:rsidR="00E563CB" w:rsidRDefault="00207086">
            <w:pPr>
              <w:numPr>
                <w:ilvl w:val="0"/>
                <w:numId w:val="2"/>
              </w:numPr>
              <w:spacing w:line="252" w:lineRule="auto"/>
              <w:ind w:left="-9"/>
              <w:jc w:val="left"/>
            </w:pPr>
            <w:r>
              <w:rPr>
                <w:rFonts w:eastAsia="Calibri"/>
                <w:sz w:val="16"/>
              </w:rPr>
              <w:t xml:space="preserve"> </w:t>
            </w:r>
          </w:p>
        </w:tc>
        <w:tc>
          <w:tcPr>
            <w:tcW w:w="1138"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 xml:space="preserve">költségvetés </w:t>
            </w:r>
          </w:p>
        </w:tc>
        <w:tc>
          <w:tcPr>
            <w:tcW w:w="126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 xml:space="preserve">--- </w:t>
            </w:r>
          </w:p>
        </w:tc>
        <w:tc>
          <w:tcPr>
            <w:tcW w:w="1270"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right="11"/>
            </w:pPr>
            <w:r>
              <w:rPr>
                <w:rFonts w:eastAsia="Calibri"/>
                <w:sz w:val="16"/>
              </w:rPr>
              <w:t>Igényfelmérés rászoruló családok értesítése a lehetőségről</w:t>
            </w:r>
          </w:p>
        </w:tc>
        <w:tc>
          <w:tcPr>
            <w:tcW w:w="75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79" w:line="252" w:lineRule="auto"/>
              <w:ind w:left="-8"/>
            </w:pPr>
            <w:r>
              <w:rPr>
                <w:rFonts w:eastAsia="Calibri"/>
                <w:sz w:val="16"/>
              </w:rPr>
              <w:t xml:space="preserve"> Önkor-</w:t>
            </w:r>
          </w:p>
          <w:p w:rsidR="00E563CB" w:rsidRDefault="00207086">
            <w:pPr>
              <w:numPr>
                <w:ilvl w:val="0"/>
                <w:numId w:val="2"/>
              </w:numPr>
              <w:spacing w:after="179" w:line="252" w:lineRule="auto"/>
              <w:ind w:left="-8"/>
            </w:pPr>
            <w:r>
              <w:rPr>
                <w:rFonts w:eastAsia="Calibri"/>
                <w:sz w:val="16"/>
              </w:rPr>
              <w:t>mányzat</w:t>
            </w:r>
          </w:p>
          <w:p w:rsidR="00E563CB" w:rsidRDefault="00207086">
            <w:pPr>
              <w:numPr>
                <w:ilvl w:val="0"/>
                <w:numId w:val="2"/>
              </w:numPr>
              <w:spacing w:line="252" w:lineRule="auto"/>
              <w:ind w:left="-9"/>
              <w:jc w:val="left"/>
            </w:pPr>
            <w:r>
              <w:rPr>
                <w:rFonts w:eastAsia="Calibri"/>
                <w:sz w:val="16"/>
              </w:rPr>
              <w:t xml:space="preserve"> </w:t>
            </w:r>
          </w:p>
        </w:tc>
        <w:tc>
          <w:tcPr>
            <w:tcW w:w="945"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 xml:space="preserve"> 5 év </w:t>
            </w:r>
          </w:p>
        </w:tc>
        <w:tc>
          <w:tcPr>
            <w:tcW w:w="101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Tűzifa mennyisége</w:t>
            </w:r>
          </w:p>
        </w:tc>
        <w:tc>
          <w:tcPr>
            <w:tcW w:w="1071"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 xml:space="preserve">humán: </w:t>
            </w:r>
          </w:p>
          <w:p w:rsidR="00E563CB" w:rsidRDefault="00207086">
            <w:pPr>
              <w:numPr>
                <w:ilvl w:val="0"/>
                <w:numId w:val="2"/>
              </w:numPr>
              <w:spacing w:line="252" w:lineRule="auto"/>
              <w:ind w:left="-12"/>
              <w:jc w:val="left"/>
            </w:pPr>
            <w:r>
              <w:rPr>
                <w:rFonts w:eastAsia="Calibri"/>
                <w:sz w:val="16"/>
              </w:rPr>
              <w:t xml:space="preserve"> önkormányzati, </w:t>
            </w:r>
          </w:p>
          <w:p w:rsidR="00E563CB" w:rsidRDefault="00207086">
            <w:pPr>
              <w:numPr>
                <w:ilvl w:val="0"/>
                <w:numId w:val="2"/>
              </w:numPr>
              <w:spacing w:after="2" w:line="228" w:lineRule="auto"/>
              <w:ind w:left="-12" w:firstLine="20"/>
            </w:pPr>
            <w:r>
              <w:rPr>
                <w:rFonts w:eastAsia="Calibri"/>
                <w:sz w:val="16"/>
              </w:rPr>
              <w:t>technikai: tűzifa beszerzés,kiosztás</w:t>
            </w:r>
          </w:p>
        </w:tc>
        <w:tc>
          <w:tcPr>
            <w:tcW w:w="1107"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79" w:line="252" w:lineRule="auto"/>
              <w:ind w:left="8"/>
              <w:jc w:val="left"/>
            </w:pPr>
            <w:r>
              <w:rPr>
                <w:rFonts w:eastAsia="Calibri"/>
                <w:sz w:val="16"/>
              </w:rPr>
              <w:t xml:space="preserve">fenntartható </w:t>
            </w:r>
          </w:p>
          <w:p w:rsidR="00E563CB" w:rsidRDefault="00207086">
            <w:pPr>
              <w:numPr>
                <w:ilvl w:val="0"/>
                <w:numId w:val="2"/>
              </w:numPr>
              <w:spacing w:line="252" w:lineRule="auto"/>
              <w:ind w:left="-16"/>
              <w:jc w:val="left"/>
            </w:pPr>
            <w:r>
              <w:rPr>
                <w:rFonts w:eastAsia="Calibri"/>
                <w:sz w:val="16"/>
              </w:rPr>
              <w:t xml:space="preserve"> </w:t>
            </w:r>
          </w:p>
          <w:p w:rsidR="00E563CB" w:rsidRDefault="00207086">
            <w:pPr>
              <w:numPr>
                <w:ilvl w:val="0"/>
                <w:numId w:val="2"/>
              </w:numPr>
              <w:spacing w:line="252" w:lineRule="auto"/>
              <w:ind w:left="-11"/>
              <w:jc w:val="left"/>
            </w:pPr>
            <w:r>
              <w:rPr>
                <w:rFonts w:eastAsia="Calibri"/>
                <w:sz w:val="16"/>
              </w:rPr>
              <w:t xml:space="preserve"> </w:t>
            </w:r>
          </w:p>
        </w:tc>
        <w:tc>
          <w:tcPr>
            <w:tcW w:w="1643" w:type="dxa"/>
            <w:tcBorders>
              <w:top w:val="single" w:sz="2" w:space="0" w:color="C0C0C0"/>
              <w:left w:val="single" w:sz="6" w:space="0" w:color="C0C0C0"/>
              <w:bottom w:val="single" w:sz="2" w:space="0" w:color="C0C0C0"/>
              <w:right w:val="single" w:sz="2" w:space="0" w:color="C0C0C0"/>
            </w:tcBorders>
            <w:shd w:val="clear" w:color="auto" w:fill="auto"/>
          </w:tcPr>
          <w:p w:rsidR="00E563CB" w:rsidRDefault="00207086">
            <w:pPr>
              <w:numPr>
                <w:ilvl w:val="0"/>
                <w:numId w:val="2"/>
              </w:numPr>
              <w:spacing w:line="252" w:lineRule="auto"/>
              <w:ind w:left="8"/>
              <w:jc w:val="left"/>
            </w:pPr>
            <w:r>
              <w:rPr>
                <w:rFonts w:eastAsia="Calibri"/>
                <w:sz w:val="16"/>
              </w:rPr>
              <w:t xml:space="preserve">--- </w:t>
            </w:r>
          </w:p>
        </w:tc>
      </w:tr>
      <w:tr w:rsidR="00E563CB">
        <w:trPr>
          <w:trHeight w:val="23"/>
        </w:trPr>
        <w:tc>
          <w:tcPr>
            <w:tcW w:w="762" w:type="dxa"/>
            <w:tcBorders>
              <w:top w:val="single" w:sz="6" w:space="0" w:color="B1B1B1"/>
              <w:left w:val="single" w:sz="6" w:space="0" w:color="B1B1B1"/>
              <w:bottom w:val="single" w:sz="6"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c>
          <w:tcPr>
            <w:tcW w:w="12427" w:type="dxa"/>
            <w:gridSpan w:val="14"/>
            <w:tcBorders>
              <w:top w:val="single" w:sz="6" w:space="0" w:color="B1B1B1"/>
              <w:left w:val="single" w:sz="6" w:space="0" w:color="B1B1B1"/>
              <w:bottom w:val="single" w:sz="6" w:space="0" w:color="B1B1B1"/>
            </w:tcBorders>
            <w:shd w:val="clear" w:color="auto" w:fill="auto"/>
          </w:tcPr>
          <w:p w:rsidR="00E563CB" w:rsidRDefault="00207086">
            <w:pPr>
              <w:numPr>
                <w:ilvl w:val="0"/>
                <w:numId w:val="2"/>
              </w:numPr>
              <w:spacing w:after="120"/>
            </w:pPr>
            <w:r>
              <w:rPr>
                <w:rFonts w:ascii="Times New Roman" w:hAnsi="Times New Roman" w:cs="Times New Roman"/>
                <w:b/>
                <w:sz w:val="20"/>
                <w:szCs w:val="20"/>
              </w:rPr>
              <w:t>II. A gyermekek esélyegyenlősége</w:t>
            </w:r>
          </w:p>
        </w:tc>
        <w:tc>
          <w:tcPr>
            <w:tcW w:w="1643" w:type="dxa"/>
            <w:tcBorders>
              <w:top w:val="single" w:sz="2" w:space="0" w:color="B1B1B1"/>
              <w:left w:val="single" w:sz="6" w:space="0" w:color="B1B1B1"/>
              <w:bottom w:val="single" w:sz="2" w:space="0" w:color="B1B1B1"/>
              <w:right w:val="single" w:sz="2"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r>
      <w:tr w:rsidR="00E563CB">
        <w:trPr>
          <w:trHeight w:val="23"/>
        </w:trPr>
        <w:tc>
          <w:tcPr>
            <w:tcW w:w="7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pPr>
            <w:r>
              <w:rPr>
                <w:rFonts w:ascii="Times New Roman" w:hAnsi="Times New Roman" w:cs="Times New Roman"/>
                <w:sz w:val="20"/>
                <w:szCs w:val="20"/>
              </w:rPr>
              <w:t>1</w:t>
            </w:r>
          </w:p>
        </w:tc>
        <w:tc>
          <w:tcPr>
            <w:tcW w:w="1169"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 xml:space="preserve">hátrányos </w:t>
            </w:r>
          </w:p>
          <w:p w:rsidR="00E563CB" w:rsidRDefault="00207086">
            <w:pPr>
              <w:numPr>
                <w:ilvl w:val="0"/>
                <w:numId w:val="2"/>
              </w:numPr>
              <w:tabs>
                <w:tab w:val="right" w:pos="1316"/>
              </w:tabs>
              <w:spacing w:after="28" w:line="252" w:lineRule="auto"/>
              <w:jc w:val="left"/>
            </w:pPr>
            <w:r>
              <w:rPr>
                <w:rFonts w:eastAsia="Calibri"/>
                <w:sz w:val="16"/>
              </w:rPr>
              <w:t xml:space="preserve">gyermekek </w:t>
            </w:r>
            <w:r>
              <w:rPr>
                <w:rFonts w:eastAsia="Calibri"/>
                <w:sz w:val="16"/>
              </w:rPr>
              <w:tab/>
              <w:t>Arany</w:t>
            </w:r>
          </w:p>
          <w:p w:rsidR="00E563CB" w:rsidRDefault="00207086">
            <w:pPr>
              <w:numPr>
                <w:ilvl w:val="0"/>
                <w:numId w:val="2"/>
              </w:numPr>
              <w:spacing w:line="252" w:lineRule="auto"/>
              <w:ind w:left="11"/>
              <w:jc w:val="left"/>
            </w:pPr>
            <w:r>
              <w:rPr>
                <w:rFonts w:eastAsia="Calibri"/>
                <w:sz w:val="16"/>
              </w:rPr>
              <w:t>János ösztöndíj, Bursa Hungerica Felsőoktatási Ösztöndij</w:t>
            </w:r>
            <w:r>
              <w:rPr>
                <w:rFonts w:eastAsia="Calibri"/>
              </w:rPr>
              <w:t xml:space="preserve"> </w:t>
            </w:r>
          </w:p>
        </w:tc>
        <w:tc>
          <w:tcPr>
            <w:tcW w:w="1526"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9" w:right="8" w:firstLine="20"/>
            </w:pPr>
            <w:r>
              <w:rPr>
                <w:rFonts w:eastAsia="Calibri"/>
                <w:sz w:val="16"/>
              </w:rPr>
              <w:t>nehéz anyagi  körülmények között élő családok gyermekei számára is biztosított legyen a továbbtanulás</w:t>
            </w:r>
            <w:r>
              <w:rPr>
                <w:rFonts w:eastAsia="Calibri"/>
              </w:rPr>
              <w:t xml:space="preserve"> </w:t>
            </w:r>
          </w:p>
        </w:tc>
        <w:tc>
          <w:tcPr>
            <w:tcW w:w="117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44" w:line="228" w:lineRule="auto"/>
              <w:ind w:left="-10" w:right="11" w:firstLine="1"/>
            </w:pPr>
            <w:r>
              <w:rPr>
                <w:rFonts w:eastAsia="Calibri"/>
                <w:sz w:val="16"/>
              </w:rPr>
              <w:t xml:space="preserve"> minden  gyermeknek  legyen lehetősége  a továbbtanulásra  anyagi helyzetétől</w:t>
            </w:r>
          </w:p>
          <w:p w:rsidR="00E563CB" w:rsidRDefault="00207086">
            <w:pPr>
              <w:numPr>
                <w:ilvl w:val="0"/>
                <w:numId w:val="2"/>
              </w:numPr>
              <w:spacing w:line="252" w:lineRule="auto"/>
              <w:ind w:left="11"/>
              <w:jc w:val="left"/>
            </w:pPr>
            <w:r>
              <w:rPr>
                <w:rFonts w:eastAsia="Calibri"/>
                <w:sz w:val="16"/>
              </w:rPr>
              <w:t>függetlenül</w:t>
            </w:r>
            <w:r>
              <w:rPr>
                <w:rFonts w:eastAsia="Calibri"/>
              </w:rPr>
              <w:t xml:space="preserve"> </w:t>
            </w:r>
          </w:p>
        </w:tc>
        <w:tc>
          <w:tcPr>
            <w:tcW w:w="1138"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2" w:firstLine="23"/>
              <w:jc w:val="left"/>
            </w:pPr>
            <w:r>
              <w:rPr>
                <w:rFonts w:eastAsia="Calibri"/>
                <w:sz w:val="16"/>
              </w:rPr>
              <w:t>költségvetés, gazdasági program,  szolgáltatástervezési  koncepció  köznevelési koncepció</w:t>
            </w:r>
            <w:r>
              <w:rPr>
                <w:rFonts w:eastAsia="Calibri"/>
              </w:rPr>
              <w:t xml:space="preserve"> </w:t>
            </w:r>
          </w:p>
        </w:tc>
        <w:tc>
          <w:tcPr>
            <w:tcW w:w="126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w:t>
            </w:r>
            <w:r>
              <w:rPr>
                <w:rFonts w:eastAsia="Calibri"/>
              </w:rPr>
              <w:t xml:space="preserve"> </w:t>
            </w:r>
          </w:p>
          <w:p w:rsidR="00E563CB" w:rsidRDefault="00207086">
            <w:pPr>
              <w:numPr>
                <w:ilvl w:val="0"/>
                <w:numId w:val="2"/>
              </w:numPr>
              <w:spacing w:line="252" w:lineRule="auto"/>
              <w:ind w:left="-11"/>
              <w:jc w:val="left"/>
            </w:pPr>
            <w:r>
              <w:rPr>
                <w:rFonts w:eastAsia="Calibri"/>
                <w:sz w:val="16"/>
              </w:rPr>
              <w:t xml:space="preserve"> </w:t>
            </w:r>
          </w:p>
          <w:p w:rsidR="00E563CB" w:rsidRDefault="00207086">
            <w:pPr>
              <w:numPr>
                <w:ilvl w:val="0"/>
                <w:numId w:val="2"/>
              </w:numPr>
              <w:spacing w:line="252" w:lineRule="auto"/>
              <w:ind w:left="-14"/>
              <w:jc w:val="left"/>
            </w:pPr>
            <w:r>
              <w:rPr>
                <w:rFonts w:eastAsia="Calibri"/>
                <w:sz w:val="16"/>
              </w:rPr>
              <w:t xml:space="preserve"> </w:t>
            </w:r>
          </w:p>
        </w:tc>
        <w:tc>
          <w:tcPr>
            <w:tcW w:w="1270"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továbbtanulás támogatása</w:t>
            </w:r>
            <w:r>
              <w:rPr>
                <w:rFonts w:eastAsia="Calibri"/>
              </w:rPr>
              <w:t xml:space="preserve"> </w:t>
            </w:r>
          </w:p>
        </w:tc>
        <w:tc>
          <w:tcPr>
            <w:tcW w:w="75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24" w:line="252" w:lineRule="auto"/>
              <w:ind w:left="11"/>
            </w:pPr>
            <w:r>
              <w:rPr>
                <w:rFonts w:eastAsia="Calibri"/>
                <w:sz w:val="16"/>
              </w:rPr>
              <w:t>önkormányzat</w:t>
            </w:r>
          </w:p>
          <w:p w:rsidR="00E563CB" w:rsidRDefault="00207086">
            <w:pPr>
              <w:numPr>
                <w:ilvl w:val="0"/>
                <w:numId w:val="2"/>
              </w:numPr>
              <w:spacing w:line="252" w:lineRule="auto"/>
              <w:ind w:left="11"/>
              <w:jc w:val="left"/>
            </w:pPr>
            <w:r>
              <w:rPr>
                <w:rFonts w:eastAsia="Calibri"/>
                <w:sz w:val="16"/>
              </w:rPr>
              <w:t>pályázatíró</w:t>
            </w:r>
            <w:r>
              <w:rPr>
                <w:rFonts w:eastAsia="Calibri"/>
              </w:rPr>
              <w:t xml:space="preserve"> </w:t>
            </w:r>
          </w:p>
        </w:tc>
        <w:tc>
          <w:tcPr>
            <w:tcW w:w="945"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9"/>
              <w:jc w:val="left"/>
            </w:pPr>
            <w:r>
              <w:rPr>
                <w:rFonts w:eastAsia="Calibri"/>
                <w:sz w:val="16"/>
              </w:rPr>
              <w:t xml:space="preserve"> 5 év</w:t>
            </w:r>
            <w:r>
              <w:rPr>
                <w:rFonts w:eastAsia="Calibri"/>
              </w:rPr>
              <w:t xml:space="preserve"> </w:t>
            </w:r>
          </w:p>
        </w:tc>
        <w:tc>
          <w:tcPr>
            <w:tcW w:w="101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gyermekek középfokú, felsőfoku  oktatásban való támogatása</w:t>
            </w:r>
            <w:r>
              <w:rPr>
                <w:rFonts w:eastAsia="Calibri"/>
              </w:rPr>
              <w:t xml:space="preserve"> </w:t>
            </w:r>
          </w:p>
        </w:tc>
        <w:tc>
          <w:tcPr>
            <w:tcW w:w="1071"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16" w:lineRule="auto"/>
              <w:ind w:left="8"/>
              <w:jc w:val="left"/>
            </w:pPr>
            <w:r>
              <w:rPr>
                <w:rFonts w:eastAsia="Calibri"/>
                <w:sz w:val="16"/>
              </w:rPr>
              <w:t>pályázati lehetőség önerő</w:t>
            </w:r>
            <w:r>
              <w:rPr>
                <w:rFonts w:eastAsia="Calibri"/>
              </w:rPr>
              <w:t xml:space="preserve"> </w:t>
            </w:r>
          </w:p>
          <w:p w:rsidR="00E563CB" w:rsidRDefault="00207086">
            <w:pPr>
              <w:numPr>
                <w:ilvl w:val="0"/>
                <w:numId w:val="2"/>
              </w:numPr>
              <w:spacing w:line="252" w:lineRule="auto"/>
              <w:ind w:left="-12"/>
              <w:jc w:val="left"/>
            </w:pPr>
            <w:r>
              <w:rPr>
                <w:rFonts w:eastAsia="Calibri"/>
                <w:sz w:val="16"/>
              </w:rPr>
              <w:t xml:space="preserve"> </w:t>
            </w:r>
          </w:p>
        </w:tc>
        <w:tc>
          <w:tcPr>
            <w:tcW w:w="1107"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 xml:space="preserve"> fenntartható</w:t>
            </w:r>
            <w:r>
              <w:rPr>
                <w:rFonts w:eastAsia="Calibri"/>
              </w:rPr>
              <w:t xml:space="preserve"> </w:t>
            </w:r>
          </w:p>
        </w:tc>
        <w:tc>
          <w:tcPr>
            <w:tcW w:w="1643" w:type="dxa"/>
            <w:tcBorders>
              <w:top w:val="single" w:sz="2" w:space="0" w:color="C0C0C0"/>
              <w:left w:val="single" w:sz="6" w:space="0" w:color="C0C0C0"/>
              <w:bottom w:val="single" w:sz="2" w:space="0" w:color="C0C0C0"/>
              <w:right w:val="single" w:sz="2" w:space="0" w:color="C0C0C0"/>
            </w:tcBorders>
            <w:shd w:val="clear" w:color="auto" w:fill="auto"/>
          </w:tcPr>
          <w:p w:rsidR="00E563CB" w:rsidRDefault="00207086">
            <w:pPr>
              <w:numPr>
                <w:ilvl w:val="0"/>
                <w:numId w:val="2"/>
              </w:numPr>
              <w:spacing w:line="252" w:lineRule="auto"/>
              <w:ind w:left="11"/>
              <w:jc w:val="left"/>
            </w:pPr>
            <w:r>
              <w:rPr>
                <w:rFonts w:eastAsia="Calibri"/>
                <w:sz w:val="16"/>
              </w:rPr>
              <w:t xml:space="preserve">hátrányos </w:t>
            </w:r>
          </w:p>
          <w:p w:rsidR="00E563CB" w:rsidRDefault="00207086">
            <w:pPr>
              <w:numPr>
                <w:ilvl w:val="0"/>
                <w:numId w:val="2"/>
              </w:numPr>
              <w:tabs>
                <w:tab w:val="right" w:pos="1316"/>
              </w:tabs>
              <w:spacing w:after="28" w:line="252" w:lineRule="auto"/>
              <w:jc w:val="left"/>
            </w:pPr>
            <w:r>
              <w:rPr>
                <w:rFonts w:eastAsia="Calibri"/>
                <w:sz w:val="16"/>
              </w:rPr>
              <w:t xml:space="preserve">gyermekek </w:t>
            </w:r>
            <w:r>
              <w:rPr>
                <w:rFonts w:eastAsia="Calibri"/>
                <w:sz w:val="16"/>
              </w:rPr>
              <w:tab/>
              <w:t>Arany</w:t>
            </w:r>
          </w:p>
          <w:p w:rsidR="00E563CB" w:rsidRDefault="00207086">
            <w:pPr>
              <w:numPr>
                <w:ilvl w:val="0"/>
                <w:numId w:val="2"/>
              </w:numPr>
              <w:spacing w:line="252" w:lineRule="auto"/>
              <w:ind w:left="11"/>
              <w:jc w:val="left"/>
            </w:pPr>
            <w:r>
              <w:rPr>
                <w:rFonts w:eastAsia="Calibri"/>
                <w:sz w:val="16"/>
              </w:rPr>
              <w:t>János ösztöndíj</w:t>
            </w:r>
            <w:r>
              <w:rPr>
                <w:rFonts w:eastAsia="Calibri"/>
              </w:rPr>
              <w:t xml:space="preserve"> . </w:t>
            </w:r>
            <w:r>
              <w:rPr>
                <w:rFonts w:eastAsia="Calibri"/>
                <w:sz w:val="16"/>
                <w:szCs w:val="16"/>
              </w:rPr>
              <w:t>Bursa Hungarica Felsőoktatási Ösztöndij</w:t>
            </w:r>
          </w:p>
        </w:tc>
      </w:tr>
      <w:tr w:rsidR="00E563CB">
        <w:trPr>
          <w:trHeight w:val="23"/>
        </w:trPr>
        <w:tc>
          <w:tcPr>
            <w:tcW w:w="762" w:type="dxa"/>
            <w:tcBorders>
              <w:top w:val="single" w:sz="6" w:space="0" w:color="B1B1B1"/>
              <w:left w:val="single" w:sz="6" w:space="0" w:color="B1B1B1"/>
              <w:bottom w:val="single" w:sz="6"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c>
          <w:tcPr>
            <w:tcW w:w="12427" w:type="dxa"/>
            <w:gridSpan w:val="14"/>
            <w:tcBorders>
              <w:top w:val="single" w:sz="6" w:space="0" w:color="B1B1B1"/>
              <w:left w:val="single" w:sz="6" w:space="0" w:color="B1B1B1"/>
              <w:bottom w:val="single" w:sz="6" w:space="0" w:color="B1B1B1"/>
            </w:tcBorders>
            <w:shd w:val="clear" w:color="auto" w:fill="auto"/>
          </w:tcPr>
          <w:p w:rsidR="00E563CB" w:rsidRDefault="00207086">
            <w:pPr>
              <w:numPr>
                <w:ilvl w:val="0"/>
                <w:numId w:val="2"/>
              </w:numPr>
              <w:spacing w:after="120"/>
            </w:pPr>
            <w:r>
              <w:rPr>
                <w:rFonts w:ascii="Times New Roman" w:hAnsi="Times New Roman" w:cs="Times New Roman"/>
                <w:b/>
                <w:sz w:val="20"/>
                <w:szCs w:val="20"/>
              </w:rPr>
              <w:t>III. A nők esélyegyenlősége</w:t>
            </w:r>
          </w:p>
        </w:tc>
        <w:tc>
          <w:tcPr>
            <w:tcW w:w="1643" w:type="dxa"/>
            <w:tcBorders>
              <w:top w:val="single" w:sz="2" w:space="0" w:color="B1B1B1"/>
              <w:left w:val="single" w:sz="6" w:space="0" w:color="B1B1B1"/>
              <w:bottom w:val="single" w:sz="2" w:space="0" w:color="B1B1B1"/>
              <w:right w:val="single" w:sz="2"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r>
      <w:tr w:rsidR="00E563CB">
        <w:trPr>
          <w:trHeight w:val="23"/>
        </w:trPr>
        <w:tc>
          <w:tcPr>
            <w:tcW w:w="7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1</w:t>
            </w:r>
            <w:r>
              <w:rPr>
                <w:rFonts w:eastAsia="Calibri"/>
              </w:rPr>
              <w:t xml:space="preserve"> </w:t>
            </w:r>
          </w:p>
        </w:tc>
        <w:tc>
          <w:tcPr>
            <w:tcW w:w="1169"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Krízishelyzetben lévők segítése</w:t>
            </w:r>
            <w:r>
              <w:rPr>
                <w:rFonts w:eastAsia="Calibri"/>
              </w:rPr>
              <w:t xml:space="preserve"> </w:t>
            </w:r>
          </w:p>
        </w:tc>
        <w:tc>
          <w:tcPr>
            <w:tcW w:w="1526"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A krízishelyzetben lévők nincsenek tisztában azzal, hogy hova és kihez fordulhatnak segítségért</w:t>
            </w:r>
            <w:r>
              <w:rPr>
                <w:rFonts w:eastAsia="Calibri"/>
              </w:rPr>
              <w:t xml:space="preserve"> </w:t>
            </w:r>
          </w:p>
        </w:tc>
        <w:tc>
          <w:tcPr>
            <w:tcW w:w="117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28" w:lineRule="auto"/>
              <w:ind w:left="-9"/>
              <w:jc w:val="left"/>
            </w:pPr>
            <w:r>
              <w:rPr>
                <w:rFonts w:eastAsia="Calibri"/>
                <w:sz w:val="16"/>
              </w:rPr>
              <w:t xml:space="preserve"> A védőnő </w:t>
            </w:r>
            <w:r>
              <w:rPr>
                <w:rFonts w:eastAsia="Calibri"/>
                <w:sz w:val="16"/>
              </w:rPr>
              <w:tab/>
              <w:t xml:space="preserve">a  családsegítő  közreműködésé-vel  tájékoztató </w:t>
            </w:r>
          </w:p>
          <w:p w:rsidR="00E563CB" w:rsidRDefault="00207086">
            <w:pPr>
              <w:numPr>
                <w:ilvl w:val="0"/>
                <w:numId w:val="2"/>
              </w:numPr>
              <w:spacing w:line="252" w:lineRule="auto"/>
              <w:ind w:left="11"/>
              <w:jc w:val="left"/>
            </w:pPr>
            <w:r>
              <w:rPr>
                <w:rFonts w:eastAsia="Calibri"/>
                <w:sz w:val="16"/>
              </w:rPr>
              <w:t xml:space="preserve">előadásokat szervez, valamint szórólapokon hívja fel a figyelmet arra, hogy hova és kihez </w:t>
            </w:r>
            <w:r>
              <w:rPr>
                <w:rFonts w:eastAsia="Calibri"/>
                <w:sz w:val="16"/>
              </w:rPr>
              <w:tab/>
              <w:t>lehet fordulni segítségért</w:t>
            </w:r>
            <w:r>
              <w:rPr>
                <w:rFonts w:eastAsia="Calibri"/>
              </w:rPr>
              <w:t xml:space="preserve"> </w:t>
            </w:r>
          </w:p>
        </w:tc>
        <w:tc>
          <w:tcPr>
            <w:tcW w:w="1138"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13" w:line="252" w:lineRule="auto"/>
              <w:ind w:left="-12"/>
              <w:jc w:val="left"/>
            </w:pPr>
            <w:r>
              <w:rPr>
                <w:rFonts w:eastAsia="Calibri"/>
                <w:sz w:val="16"/>
              </w:rPr>
              <w:t xml:space="preserve"> költségvetés</w:t>
            </w:r>
            <w:r>
              <w:rPr>
                <w:rFonts w:eastAsia="Calibri"/>
              </w:rPr>
              <w:t xml:space="preserve"> </w:t>
            </w:r>
          </w:p>
          <w:p w:rsidR="00E563CB" w:rsidRDefault="00207086">
            <w:pPr>
              <w:numPr>
                <w:ilvl w:val="0"/>
                <w:numId w:val="2"/>
              </w:numPr>
              <w:spacing w:after="374" w:line="252" w:lineRule="auto"/>
              <w:ind w:left="-14"/>
              <w:jc w:val="left"/>
            </w:pPr>
            <w:r>
              <w:rPr>
                <w:rFonts w:eastAsia="Calibri"/>
                <w:sz w:val="16"/>
              </w:rPr>
              <w:t xml:space="preserve"> </w:t>
            </w:r>
          </w:p>
          <w:p w:rsidR="00E563CB" w:rsidRDefault="00207086">
            <w:pPr>
              <w:numPr>
                <w:ilvl w:val="0"/>
                <w:numId w:val="2"/>
              </w:numPr>
              <w:spacing w:line="252" w:lineRule="auto"/>
              <w:ind w:left="-12"/>
              <w:jc w:val="left"/>
            </w:pPr>
            <w:r>
              <w:rPr>
                <w:rFonts w:eastAsia="Calibri"/>
                <w:sz w:val="16"/>
              </w:rPr>
              <w:t xml:space="preserve"> </w:t>
            </w:r>
          </w:p>
          <w:p w:rsidR="00E563CB" w:rsidRDefault="00207086">
            <w:pPr>
              <w:numPr>
                <w:ilvl w:val="0"/>
                <w:numId w:val="2"/>
              </w:numPr>
              <w:spacing w:line="252" w:lineRule="auto"/>
              <w:ind w:left="-12"/>
              <w:jc w:val="left"/>
            </w:pPr>
            <w:r>
              <w:rPr>
                <w:rFonts w:eastAsia="Calibri"/>
                <w:sz w:val="16"/>
              </w:rPr>
              <w:t xml:space="preserve"> </w:t>
            </w:r>
          </w:p>
          <w:p w:rsidR="00E563CB" w:rsidRDefault="00207086">
            <w:pPr>
              <w:numPr>
                <w:ilvl w:val="0"/>
                <w:numId w:val="2"/>
              </w:numPr>
              <w:spacing w:line="252" w:lineRule="auto"/>
              <w:ind w:left="-12"/>
              <w:jc w:val="left"/>
            </w:pPr>
            <w:r>
              <w:rPr>
                <w:rFonts w:eastAsia="Calibri"/>
                <w:sz w:val="16"/>
              </w:rPr>
              <w:t xml:space="preserve"> </w:t>
            </w:r>
          </w:p>
          <w:p w:rsidR="00E563CB" w:rsidRDefault="00207086">
            <w:pPr>
              <w:numPr>
                <w:ilvl w:val="0"/>
                <w:numId w:val="2"/>
              </w:numPr>
              <w:spacing w:line="252" w:lineRule="auto"/>
              <w:ind w:left="-12"/>
              <w:jc w:val="left"/>
            </w:pPr>
            <w:r>
              <w:rPr>
                <w:rFonts w:eastAsia="Calibri"/>
                <w:sz w:val="16"/>
              </w:rPr>
              <w:t xml:space="preserve"> </w:t>
            </w:r>
          </w:p>
          <w:p w:rsidR="00E563CB" w:rsidRDefault="00207086">
            <w:pPr>
              <w:numPr>
                <w:ilvl w:val="0"/>
                <w:numId w:val="2"/>
              </w:numPr>
              <w:spacing w:line="252" w:lineRule="auto"/>
              <w:ind w:left="-11"/>
              <w:jc w:val="left"/>
            </w:pPr>
            <w:r>
              <w:rPr>
                <w:rFonts w:eastAsia="Calibri"/>
                <w:sz w:val="16"/>
              </w:rPr>
              <w:t xml:space="preserve"> </w:t>
            </w:r>
          </w:p>
        </w:tc>
        <w:tc>
          <w:tcPr>
            <w:tcW w:w="126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44" w:line="228" w:lineRule="auto"/>
              <w:ind w:left="8" w:right="9"/>
            </w:pPr>
            <w:r>
              <w:rPr>
                <w:rFonts w:eastAsia="Calibri"/>
                <w:sz w:val="16"/>
              </w:rPr>
              <w:t>1993. évi III. törvény 1997. évi CLIV</w:t>
            </w:r>
          </w:p>
          <w:p w:rsidR="00E563CB" w:rsidRDefault="00207086">
            <w:pPr>
              <w:numPr>
                <w:ilvl w:val="0"/>
                <w:numId w:val="2"/>
              </w:numPr>
              <w:spacing w:line="252" w:lineRule="auto"/>
              <w:ind w:left="8"/>
              <w:jc w:val="left"/>
            </w:pPr>
            <w:r>
              <w:rPr>
                <w:rFonts w:eastAsia="Calibri"/>
                <w:sz w:val="16"/>
              </w:rPr>
              <w:t>törvény,</w:t>
            </w:r>
            <w:r>
              <w:rPr>
                <w:rFonts w:eastAsia="Calibri"/>
              </w:rPr>
              <w:t xml:space="preserve"> </w:t>
            </w:r>
          </w:p>
        </w:tc>
        <w:tc>
          <w:tcPr>
            <w:tcW w:w="1270"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3" w:line="228" w:lineRule="auto"/>
              <w:ind w:left="-11"/>
              <w:jc w:val="left"/>
            </w:pPr>
            <w:r>
              <w:rPr>
                <w:rFonts w:eastAsia="Calibri"/>
                <w:sz w:val="16"/>
              </w:rPr>
              <w:t xml:space="preserve"> a </w:t>
            </w:r>
            <w:r>
              <w:rPr>
                <w:rFonts w:eastAsia="Calibri"/>
                <w:sz w:val="16"/>
              </w:rPr>
              <w:tab/>
              <w:t>családok  érdeklődésének  felkeltése-</w:t>
            </w:r>
          </w:p>
          <w:p w:rsidR="00E563CB" w:rsidRDefault="00207086">
            <w:pPr>
              <w:numPr>
                <w:ilvl w:val="0"/>
                <w:numId w:val="2"/>
              </w:numPr>
              <w:tabs>
                <w:tab w:val="center" w:pos="255"/>
                <w:tab w:val="center" w:pos="975"/>
              </w:tabs>
              <w:spacing w:line="252" w:lineRule="auto"/>
              <w:jc w:val="left"/>
            </w:pPr>
            <w:r>
              <w:rPr>
                <w:rFonts w:eastAsia="Calibri"/>
              </w:rPr>
              <w:tab/>
            </w:r>
            <w:r>
              <w:rPr>
                <w:rFonts w:eastAsia="Calibri"/>
                <w:sz w:val="16"/>
              </w:rPr>
              <w:t xml:space="preserve">védőnő </w:t>
            </w:r>
            <w:r>
              <w:rPr>
                <w:rFonts w:eastAsia="Calibri"/>
                <w:sz w:val="16"/>
              </w:rPr>
              <w:tab/>
              <w:t>és</w:t>
            </w:r>
          </w:p>
          <w:p w:rsidR="00E563CB" w:rsidRDefault="00207086">
            <w:pPr>
              <w:numPr>
                <w:ilvl w:val="0"/>
                <w:numId w:val="2"/>
              </w:numPr>
              <w:spacing w:line="252" w:lineRule="auto"/>
              <w:ind w:left="11"/>
              <w:jc w:val="left"/>
            </w:pPr>
            <w:r>
              <w:rPr>
                <w:rFonts w:eastAsia="Calibri"/>
                <w:sz w:val="16"/>
              </w:rPr>
              <w:t>családsegítő megkeresése és időpont egyeztetés tájékoztató előadás megszervezése folyamatos tájékoztatás szórólapokon keresztül</w:t>
            </w:r>
            <w:r>
              <w:rPr>
                <w:rFonts w:eastAsia="Calibri"/>
              </w:rPr>
              <w:t xml:space="preserve"> </w:t>
            </w:r>
          </w:p>
        </w:tc>
        <w:tc>
          <w:tcPr>
            <w:tcW w:w="87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9"/>
            </w:pPr>
            <w:r>
              <w:rPr>
                <w:rFonts w:eastAsia="Calibri"/>
                <w:sz w:val="16"/>
              </w:rPr>
              <w:t xml:space="preserve"> önkormányzat</w:t>
            </w:r>
          </w:p>
          <w:p w:rsidR="00E563CB" w:rsidRDefault="00207086">
            <w:pPr>
              <w:numPr>
                <w:ilvl w:val="0"/>
                <w:numId w:val="2"/>
              </w:numPr>
              <w:spacing w:after="25" w:line="252" w:lineRule="auto"/>
              <w:ind w:left="-14"/>
              <w:jc w:val="left"/>
            </w:pPr>
            <w:r>
              <w:rPr>
                <w:rFonts w:eastAsia="Calibri"/>
                <w:sz w:val="16"/>
              </w:rPr>
              <w:t xml:space="preserve"> védőnő </w:t>
            </w:r>
          </w:p>
          <w:p w:rsidR="00E563CB" w:rsidRDefault="00207086">
            <w:pPr>
              <w:numPr>
                <w:ilvl w:val="0"/>
                <w:numId w:val="2"/>
              </w:numPr>
              <w:spacing w:line="252" w:lineRule="auto"/>
              <w:ind w:left="11"/>
              <w:jc w:val="left"/>
            </w:pPr>
            <w:r>
              <w:rPr>
                <w:rFonts w:eastAsia="Calibri"/>
                <w:sz w:val="16"/>
              </w:rPr>
              <w:t>családsegítő</w:t>
            </w:r>
            <w:r>
              <w:rPr>
                <w:rFonts w:eastAsia="Calibri"/>
              </w:rPr>
              <w:t xml:space="preserve"> </w:t>
            </w:r>
          </w:p>
          <w:p w:rsidR="00E563CB" w:rsidRDefault="00207086">
            <w:pPr>
              <w:numPr>
                <w:ilvl w:val="0"/>
                <w:numId w:val="2"/>
              </w:numPr>
              <w:spacing w:after="177" w:line="252" w:lineRule="auto"/>
              <w:ind w:left="-9"/>
              <w:jc w:val="left"/>
            </w:pPr>
            <w:r>
              <w:rPr>
                <w:rFonts w:eastAsia="Calibri"/>
                <w:sz w:val="16"/>
              </w:rPr>
              <w:t xml:space="preserve"> </w:t>
            </w:r>
          </w:p>
          <w:p w:rsidR="00E563CB" w:rsidRDefault="00207086">
            <w:pPr>
              <w:numPr>
                <w:ilvl w:val="0"/>
                <w:numId w:val="2"/>
              </w:numPr>
              <w:spacing w:line="252" w:lineRule="auto"/>
              <w:ind w:left="-9"/>
              <w:jc w:val="left"/>
            </w:pPr>
            <w:r>
              <w:rPr>
                <w:rFonts w:eastAsia="Calibri"/>
                <w:sz w:val="16"/>
              </w:rPr>
              <w:t xml:space="preserve"> </w:t>
            </w:r>
          </w:p>
        </w:tc>
        <w:tc>
          <w:tcPr>
            <w:tcW w:w="82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9"/>
              <w:jc w:val="left"/>
            </w:pPr>
            <w:r>
              <w:rPr>
                <w:rFonts w:eastAsia="Calibri"/>
                <w:sz w:val="16"/>
              </w:rPr>
              <w:t xml:space="preserve"> 5 év</w:t>
            </w:r>
            <w:r>
              <w:rPr>
                <w:rFonts w:eastAsia="Calibri"/>
              </w:rPr>
              <w:t xml:space="preserve"> </w:t>
            </w:r>
          </w:p>
        </w:tc>
        <w:tc>
          <w:tcPr>
            <w:tcW w:w="101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 xml:space="preserve">segítségnyújtás </w:t>
            </w:r>
          </w:p>
          <w:p w:rsidR="00E563CB" w:rsidRDefault="00207086">
            <w:pPr>
              <w:numPr>
                <w:ilvl w:val="0"/>
                <w:numId w:val="2"/>
              </w:numPr>
              <w:spacing w:line="252" w:lineRule="auto"/>
              <w:ind w:left="8"/>
              <w:jc w:val="left"/>
            </w:pPr>
            <w:r>
              <w:rPr>
                <w:rFonts w:eastAsia="Calibri"/>
                <w:sz w:val="16"/>
              </w:rPr>
              <w:t xml:space="preserve">nem </w:t>
            </w:r>
            <w:r>
              <w:rPr>
                <w:rFonts w:eastAsia="Calibri"/>
                <w:sz w:val="16"/>
              </w:rPr>
              <w:tab/>
              <w:t>érzik magukat egyedül, prevenció</w:t>
            </w:r>
            <w:r>
              <w:rPr>
                <w:rFonts w:eastAsia="Calibri"/>
              </w:rPr>
              <w:t xml:space="preserve"> </w:t>
            </w:r>
          </w:p>
        </w:tc>
        <w:tc>
          <w:tcPr>
            <w:tcW w:w="1071"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25" w:line="252" w:lineRule="auto"/>
              <w:ind w:left="8"/>
              <w:jc w:val="left"/>
            </w:pPr>
            <w:r>
              <w:rPr>
                <w:rFonts w:eastAsia="Calibri"/>
                <w:sz w:val="16"/>
              </w:rPr>
              <w:t xml:space="preserve">terem </w:t>
            </w:r>
          </w:p>
          <w:p w:rsidR="00E563CB" w:rsidRDefault="00207086">
            <w:pPr>
              <w:numPr>
                <w:ilvl w:val="0"/>
                <w:numId w:val="2"/>
              </w:numPr>
              <w:spacing w:line="252" w:lineRule="auto"/>
              <w:ind w:left="-12"/>
              <w:jc w:val="left"/>
            </w:pPr>
            <w:r>
              <w:rPr>
                <w:rFonts w:eastAsia="Calibri"/>
                <w:sz w:val="16"/>
              </w:rPr>
              <w:t xml:space="preserve"> humánerőforrás</w:t>
            </w:r>
            <w:r>
              <w:rPr>
                <w:rFonts w:eastAsia="Calibri"/>
              </w:rPr>
              <w:t xml:space="preserve"> </w:t>
            </w:r>
          </w:p>
          <w:p w:rsidR="00E563CB" w:rsidRDefault="00207086">
            <w:pPr>
              <w:numPr>
                <w:ilvl w:val="0"/>
                <w:numId w:val="2"/>
              </w:numPr>
              <w:spacing w:line="252" w:lineRule="auto"/>
              <w:ind w:left="-12"/>
              <w:jc w:val="left"/>
            </w:pPr>
            <w:r>
              <w:rPr>
                <w:rFonts w:eastAsia="Calibri"/>
                <w:sz w:val="16"/>
              </w:rPr>
              <w:t xml:space="preserve"> </w:t>
            </w:r>
          </w:p>
        </w:tc>
        <w:tc>
          <w:tcPr>
            <w:tcW w:w="1107"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fenntartható</w:t>
            </w:r>
            <w:r>
              <w:rPr>
                <w:rFonts w:eastAsia="Calibri"/>
              </w:rPr>
              <w:t xml:space="preserve"> </w:t>
            </w:r>
          </w:p>
        </w:tc>
        <w:tc>
          <w:tcPr>
            <w:tcW w:w="1643" w:type="dxa"/>
            <w:tcBorders>
              <w:top w:val="single" w:sz="2" w:space="0" w:color="C0C0C0"/>
              <w:left w:val="single" w:sz="6" w:space="0" w:color="C0C0C0"/>
              <w:bottom w:val="single" w:sz="2" w:space="0" w:color="C0C0C0"/>
              <w:right w:val="single" w:sz="2" w:space="0" w:color="C0C0C0"/>
            </w:tcBorders>
            <w:shd w:val="clear" w:color="auto" w:fill="auto"/>
          </w:tcPr>
          <w:p w:rsidR="00E563CB" w:rsidRDefault="00207086">
            <w:pPr>
              <w:numPr>
                <w:ilvl w:val="0"/>
                <w:numId w:val="2"/>
              </w:numPr>
              <w:spacing w:line="252" w:lineRule="auto"/>
              <w:ind w:left="8"/>
              <w:jc w:val="left"/>
            </w:pPr>
            <w:r>
              <w:rPr>
                <w:rFonts w:eastAsia="Calibri"/>
                <w:sz w:val="16"/>
              </w:rPr>
              <w:t>---</w:t>
            </w:r>
            <w:r>
              <w:rPr>
                <w:rFonts w:eastAsia="Calibri"/>
              </w:rPr>
              <w:t xml:space="preserve"> </w:t>
            </w:r>
          </w:p>
        </w:tc>
      </w:tr>
      <w:tr w:rsidR="00E563CB">
        <w:trPr>
          <w:trHeight w:val="23"/>
        </w:trPr>
        <w:tc>
          <w:tcPr>
            <w:tcW w:w="7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pPr>
            <w:r>
              <w:rPr>
                <w:rFonts w:ascii="Times New Roman" w:hAnsi="Times New Roman" w:cs="Times New Roman"/>
                <w:sz w:val="20"/>
                <w:szCs w:val="20"/>
              </w:rPr>
              <w:t>2</w:t>
            </w:r>
          </w:p>
        </w:tc>
        <w:tc>
          <w:tcPr>
            <w:tcW w:w="1169"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Gyermeket egyedül nevelők segítése</w:t>
            </w:r>
          </w:p>
        </w:tc>
        <w:tc>
          <w:tcPr>
            <w:tcW w:w="1526"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A gyermeket egyedü nevelők elszigetelődése</w:t>
            </w:r>
          </w:p>
        </w:tc>
        <w:tc>
          <w:tcPr>
            <w:tcW w:w="117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Programok szervezése részükre</w:t>
            </w:r>
          </w:p>
        </w:tc>
        <w:tc>
          <w:tcPr>
            <w:tcW w:w="1138"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költségvetés</w:t>
            </w:r>
          </w:p>
        </w:tc>
        <w:tc>
          <w:tcPr>
            <w:tcW w:w="126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w:t>
            </w:r>
          </w:p>
        </w:tc>
        <w:tc>
          <w:tcPr>
            <w:tcW w:w="1270"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A gyermeket egyedül nevelők bevonása a közösségi életbe</w:t>
            </w:r>
          </w:p>
        </w:tc>
        <w:tc>
          <w:tcPr>
            <w:tcW w:w="87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 xml:space="preserve">Közművelődési munkatárs </w:t>
            </w:r>
          </w:p>
        </w:tc>
        <w:tc>
          <w:tcPr>
            <w:tcW w:w="82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 xml:space="preserve">5 év </w:t>
            </w:r>
          </w:p>
        </w:tc>
        <w:tc>
          <w:tcPr>
            <w:tcW w:w="101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Bevonás a közösségi életbe- ezáltal elszigetelődés csökken</w:t>
            </w:r>
          </w:p>
        </w:tc>
        <w:tc>
          <w:tcPr>
            <w:tcW w:w="1071"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Humánerőforrás</w:t>
            </w:r>
          </w:p>
        </w:tc>
        <w:tc>
          <w:tcPr>
            <w:tcW w:w="1107"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Fenntartható</w:t>
            </w:r>
          </w:p>
        </w:tc>
        <w:tc>
          <w:tcPr>
            <w:tcW w:w="1643" w:type="dxa"/>
            <w:tcBorders>
              <w:top w:val="single" w:sz="2" w:space="0" w:color="C0C0C0"/>
              <w:left w:val="single" w:sz="6" w:space="0" w:color="C0C0C0"/>
              <w:bottom w:val="single" w:sz="2" w:space="0" w:color="C0C0C0"/>
              <w:right w:val="single" w:sz="2" w:space="0" w:color="C0C0C0"/>
            </w:tcBorders>
            <w:shd w:val="clear" w:color="auto" w:fill="auto"/>
          </w:tcPr>
          <w:p w:rsidR="00E563CB" w:rsidRDefault="00207086">
            <w:pPr>
              <w:numPr>
                <w:ilvl w:val="0"/>
                <w:numId w:val="2"/>
              </w:numPr>
              <w:snapToGrid w:val="0"/>
              <w:spacing w:after="120"/>
            </w:pPr>
            <w:r>
              <w:rPr>
                <w:rFonts w:ascii="Times New Roman" w:hAnsi="Times New Roman" w:cs="Times New Roman"/>
                <w:sz w:val="20"/>
                <w:szCs w:val="20"/>
              </w:rPr>
              <w:t>-</w:t>
            </w:r>
          </w:p>
        </w:tc>
      </w:tr>
      <w:tr w:rsidR="00E563CB">
        <w:trPr>
          <w:trHeight w:val="23"/>
        </w:trPr>
        <w:tc>
          <w:tcPr>
            <w:tcW w:w="762" w:type="dxa"/>
            <w:tcBorders>
              <w:top w:val="single" w:sz="6" w:space="0" w:color="B1B1B1"/>
              <w:left w:val="single" w:sz="6" w:space="0" w:color="B1B1B1"/>
              <w:bottom w:val="single" w:sz="6"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c>
          <w:tcPr>
            <w:tcW w:w="12427" w:type="dxa"/>
            <w:gridSpan w:val="14"/>
            <w:tcBorders>
              <w:top w:val="single" w:sz="6" w:space="0" w:color="B1B1B1"/>
              <w:left w:val="single" w:sz="6" w:space="0" w:color="B1B1B1"/>
              <w:bottom w:val="single" w:sz="6" w:space="0" w:color="B1B1B1"/>
            </w:tcBorders>
            <w:shd w:val="clear" w:color="auto" w:fill="auto"/>
          </w:tcPr>
          <w:p w:rsidR="00E563CB" w:rsidRDefault="00207086">
            <w:pPr>
              <w:numPr>
                <w:ilvl w:val="0"/>
                <w:numId w:val="2"/>
              </w:numPr>
              <w:spacing w:after="120"/>
            </w:pPr>
            <w:r>
              <w:rPr>
                <w:rFonts w:ascii="Times New Roman" w:hAnsi="Times New Roman" w:cs="Times New Roman"/>
                <w:b/>
                <w:sz w:val="20"/>
                <w:szCs w:val="20"/>
              </w:rPr>
              <w:t>IV. Az idősek esélyegyenlősége</w:t>
            </w:r>
          </w:p>
        </w:tc>
        <w:tc>
          <w:tcPr>
            <w:tcW w:w="1643" w:type="dxa"/>
            <w:tcBorders>
              <w:top w:val="single" w:sz="2" w:space="0" w:color="B1B1B1"/>
              <w:left w:val="single" w:sz="6" w:space="0" w:color="B1B1B1"/>
              <w:bottom w:val="single" w:sz="2" w:space="0" w:color="B1B1B1"/>
              <w:right w:val="single" w:sz="2"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r>
      <w:tr w:rsidR="00E563CB">
        <w:trPr>
          <w:trHeight w:val="23"/>
        </w:trPr>
        <w:tc>
          <w:tcPr>
            <w:tcW w:w="7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pPr>
            <w:r>
              <w:rPr>
                <w:rFonts w:ascii="Times New Roman" w:hAnsi="Times New Roman" w:cs="Times New Roman"/>
                <w:sz w:val="20"/>
                <w:szCs w:val="20"/>
              </w:rPr>
              <w:t>1</w:t>
            </w:r>
          </w:p>
        </w:tc>
        <w:tc>
          <w:tcPr>
            <w:tcW w:w="1169"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tabs>
                <w:tab w:val="center" w:pos="328"/>
                <w:tab w:val="center" w:pos="1166"/>
              </w:tabs>
              <w:spacing w:after="25" w:line="252" w:lineRule="auto"/>
              <w:jc w:val="left"/>
            </w:pPr>
            <w:r>
              <w:rPr>
                <w:rFonts w:eastAsia="Calibri"/>
              </w:rPr>
              <w:tab/>
            </w:r>
            <w:r>
              <w:rPr>
                <w:rFonts w:eastAsia="Calibri"/>
                <w:sz w:val="16"/>
              </w:rPr>
              <w:t>Nyugdíjas ok</w:t>
            </w:r>
          </w:p>
          <w:p w:rsidR="00E563CB" w:rsidRDefault="00207086">
            <w:pPr>
              <w:numPr>
                <w:ilvl w:val="0"/>
                <w:numId w:val="2"/>
              </w:numPr>
              <w:spacing w:line="252" w:lineRule="auto"/>
              <w:ind w:left="11"/>
              <w:jc w:val="left"/>
            </w:pPr>
            <w:r>
              <w:rPr>
                <w:rFonts w:eastAsia="Calibri"/>
                <w:sz w:val="16"/>
              </w:rPr>
              <w:t>támogatása</w:t>
            </w:r>
            <w:r>
              <w:rPr>
                <w:rFonts w:eastAsia="Calibri"/>
              </w:rPr>
              <w:t xml:space="preserve"> </w:t>
            </w:r>
          </w:p>
        </w:tc>
        <w:tc>
          <w:tcPr>
            <w:tcW w:w="1526"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hanging="20"/>
              <w:jc w:val="left"/>
            </w:pPr>
            <w:r>
              <w:rPr>
                <w:rFonts w:eastAsia="Calibri"/>
                <w:sz w:val="16"/>
              </w:rPr>
              <w:t xml:space="preserve"> Programok, előadások szervezése</w:t>
            </w:r>
          </w:p>
        </w:tc>
        <w:tc>
          <w:tcPr>
            <w:tcW w:w="117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 xml:space="preserve">Helyiség biztosítása, </w:t>
            </w:r>
            <w:r>
              <w:rPr>
                <w:rFonts w:eastAsia="Calibri"/>
              </w:rPr>
              <w:t xml:space="preserve"> </w:t>
            </w:r>
          </w:p>
        </w:tc>
        <w:tc>
          <w:tcPr>
            <w:tcW w:w="1138"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költségvetés</w:t>
            </w:r>
            <w:r>
              <w:rPr>
                <w:rFonts w:eastAsia="Calibri"/>
              </w:rPr>
              <w:t xml:space="preserve"> </w:t>
            </w:r>
          </w:p>
        </w:tc>
        <w:tc>
          <w:tcPr>
            <w:tcW w:w="126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w:t>
            </w:r>
            <w:r>
              <w:rPr>
                <w:rFonts w:eastAsia="Calibri"/>
              </w:rPr>
              <w:t xml:space="preserve"> </w:t>
            </w:r>
          </w:p>
        </w:tc>
        <w:tc>
          <w:tcPr>
            <w:tcW w:w="1270"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programok biztosítása, támogatása</w:t>
            </w:r>
            <w:r>
              <w:rPr>
                <w:rFonts w:eastAsia="Calibri"/>
              </w:rPr>
              <w:t xml:space="preserve"> </w:t>
            </w:r>
          </w:p>
        </w:tc>
        <w:tc>
          <w:tcPr>
            <w:tcW w:w="87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pPr>
            <w:r>
              <w:rPr>
                <w:rFonts w:eastAsia="Calibri"/>
                <w:sz w:val="16"/>
              </w:rPr>
              <w:t>önkormányzat</w:t>
            </w:r>
          </w:p>
        </w:tc>
        <w:tc>
          <w:tcPr>
            <w:tcW w:w="82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rPr>
              <w:t xml:space="preserve"> </w:t>
            </w:r>
            <w:r>
              <w:rPr>
                <w:rFonts w:eastAsia="Calibri"/>
                <w:sz w:val="16"/>
              </w:rPr>
              <w:t>5 év</w:t>
            </w:r>
            <w:r>
              <w:rPr>
                <w:rFonts w:eastAsia="Calibri"/>
              </w:rPr>
              <w:t xml:space="preserve"> </w:t>
            </w:r>
          </w:p>
        </w:tc>
        <w:tc>
          <w:tcPr>
            <w:tcW w:w="101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Résztvevők száma</w:t>
            </w:r>
            <w:r>
              <w:rPr>
                <w:rFonts w:eastAsia="Calibri"/>
              </w:rPr>
              <w:t xml:space="preserve"> </w:t>
            </w:r>
          </w:p>
        </w:tc>
        <w:tc>
          <w:tcPr>
            <w:tcW w:w="1071"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1" w:line="228" w:lineRule="auto"/>
              <w:ind w:left="8"/>
              <w:jc w:val="left"/>
            </w:pPr>
            <w:r>
              <w:rPr>
                <w:rFonts w:eastAsia="Calibri"/>
                <w:sz w:val="16"/>
              </w:rPr>
              <w:t xml:space="preserve">technikai:helyiség biztosítása </w:t>
            </w:r>
          </w:p>
          <w:p w:rsidR="00E563CB" w:rsidRDefault="00207086">
            <w:pPr>
              <w:numPr>
                <w:ilvl w:val="0"/>
                <w:numId w:val="2"/>
              </w:numPr>
              <w:tabs>
                <w:tab w:val="center" w:pos="320"/>
                <w:tab w:val="center" w:pos="1204"/>
              </w:tabs>
              <w:spacing w:after="25" w:line="252" w:lineRule="auto"/>
              <w:jc w:val="left"/>
            </w:pPr>
            <w:r>
              <w:rPr>
                <w:rFonts w:eastAsia="Calibri"/>
              </w:rPr>
              <w:tab/>
            </w:r>
            <w:r>
              <w:rPr>
                <w:rFonts w:eastAsia="Calibri"/>
                <w:sz w:val="16"/>
              </w:rPr>
              <w:t xml:space="preserve">pénzügyi: </w:t>
            </w:r>
            <w:r>
              <w:rPr>
                <w:rFonts w:eastAsia="Calibri"/>
                <w:sz w:val="16"/>
              </w:rPr>
              <w:tab/>
              <w:t>saját</w:t>
            </w:r>
          </w:p>
          <w:p w:rsidR="00E563CB" w:rsidRDefault="00207086">
            <w:pPr>
              <w:numPr>
                <w:ilvl w:val="0"/>
                <w:numId w:val="2"/>
              </w:numPr>
              <w:spacing w:line="252" w:lineRule="auto"/>
              <w:ind w:left="8"/>
              <w:jc w:val="left"/>
            </w:pPr>
            <w:r>
              <w:rPr>
                <w:rFonts w:eastAsia="Calibri"/>
                <w:sz w:val="16"/>
              </w:rPr>
              <w:t>forrás</w:t>
            </w:r>
            <w:r>
              <w:rPr>
                <w:rFonts w:eastAsia="Calibri"/>
              </w:rPr>
              <w:t xml:space="preserve"> </w:t>
            </w:r>
          </w:p>
        </w:tc>
        <w:tc>
          <w:tcPr>
            <w:tcW w:w="1107"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13" w:line="252" w:lineRule="auto"/>
              <w:ind w:left="8"/>
              <w:jc w:val="left"/>
            </w:pPr>
            <w:r>
              <w:rPr>
                <w:rFonts w:eastAsia="Calibri"/>
                <w:sz w:val="16"/>
              </w:rPr>
              <w:t>fenntartható</w:t>
            </w:r>
            <w:r>
              <w:rPr>
                <w:rFonts w:eastAsia="Calibri"/>
              </w:rPr>
              <w:t xml:space="preserve"> </w:t>
            </w:r>
          </w:p>
          <w:p w:rsidR="00E563CB" w:rsidRDefault="00207086">
            <w:pPr>
              <w:numPr>
                <w:ilvl w:val="0"/>
                <w:numId w:val="2"/>
              </w:numPr>
              <w:spacing w:line="252" w:lineRule="auto"/>
              <w:ind w:left="-11"/>
              <w:jc w:val="left"/>
            </w:pPr>
            <w:r>
              <w:rPr>
                <w:rFonts w:eastAsia="Calibri"/>
                <w:sz w:val="16"/>
              </w:rPr>
              <w:t xml:space="preserve"> </w:t>
            </w:r>
          </w:p>
        </w:tc>
        <w:tc>
          <w:tcPr>
            <w:tcW w:w="1643" w:type="dxa"/>
            <w:tcBorders>
              <w:top w:val="single" w:sz="2" w:space="0" w:color="C0C0C0"/>
              <w:left w:val="single" w:sz="6" w:space="0" w:color="C0C0C0"/>
              <w:bottom w:val="single" w:sz="2" w:space="0" w:color="C0C0C0"/>
              <w:right w:val="single" w:sz="2" w:space="0" w:color="C0C0C0"/>
            </w:tcBorders>
            <w:shd w:val="clear" w:color="auto" w:fill="auto"/>
          </w:tcPr>
          <w:p w:rsidR="00E563CB" w:rsidRDefault="00207086">
            <w:pPr>
              <w:numPr>
                <w:ilvl w:val="0"/>
                <w:numId w:val="2"/>
              </w:numPr>
              <w:spacing w:line="252" w:lineRule="auto"/>
              <w:ind w:left="8"/>
              <w:jc w:val="left"/>
            </w:pPr>
            <w:r>
              <w:rPr>
                <w:rFonts w:eastAsia="Calibri"/>
              </w:rPr>
              <w:t xml:space="preserve"> </w:t>
            </w:r>
          </w:p>
        </w:tc>
      </w:tr>
      <w:tr w:rsidR="00E563CB">
        <w:trPr>
          <w:trHeight w:val="23"/>
        </w:trPr>
        <w:tc>
          <w:tcPr>
            <w:tcW w:w="762" w:type="dxa"/>
            <w:tcBorders>
              <w:left w:val="single" w:sz="6" w:space="0" w:color="C0C0C0"/>
              <w:bottom w:val="single" w:sz="6" w:space="0" w:color="C0C0C0"/>
            </w:tcBorders>
            <w:shd w:val="clear" w:color="auto" w:fill="auto"/>
          </w:tcPr>
          <w:p w:rsidR="00E563CB" w:rsidRDefault="00207086">
            <w:pPr>
              <w:numPr>
                <w:ilvl w:val="0"/>
                <w:numId w:val="2"/>
              </w:numPr>
              <w:spacing w:after="120"/>
            </w:pPr>
            <w:r>
              <w:rPr>
                <w:rFonts w:ascii="Times New Roman" w:hAnsi="Times New Roman" w:cs="Times New Roman"/>
                <w:sz w:val="20"/>
                <w:szCs w:val="20"/>
              </w:rPr>
              <w:t>2</w:t>
            </w:r>
          </w:p>
        </w:tc>
        <w:tc>
          <w:tcPr>
            <w:tcW w:w="1169"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Rászoruló idősek gondozása nem megoldott</w:t>
            </w:r>
          </w:p>
        </w:tc>
        <w:tc>
          <w:tcPr>
            <w:tcW w:w="1526" w:type="dxa"/>
            <w:tcBorders>
              <w:left w:val="single" w:sz="6" w:space="0" w:color="C0C0C0"/>
              <w:bottom w:val="single" w:sz="6" w:space="0" w:color="C0C0C0"/>
            </w:tcBorders>
            <w:shd w:val="clear" w:color="auto" w:fill="auto"/>
          </w:tcPr>
          <w:p w:rsidR="00E563CB" w:rsidRDefault="00207086">
            <w:pPr>
              <w:numPr>
                <w:ilvl w:val="0"/>
                <w:numId w:val="2"/>
              </w:numPr>
              <w:spacing w:after="26" w:line="252" w:lineRule="auto"/>
              <w:ind w:left="11"/>
              <w:jc w:val="left"/>
            </w:pPr>
            <w:r>
              <w:rPr>
                <w:rFonts w:eastAsia="Calibri"/>
                <w:sz w:val="16"/>
              </w:rPr>
              <w:t xml:space="preserve">Falugondnoki szolgálat , szociális étkeztetés bevezetése, </w:t>
            </w:r>
          </w:p>
        </w:tc>
        <w:tc>
          <w:tcPr>
            <w:tcW w:w="1172"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helyi idősgondozás hálózatának kiépítése</w:t>
            </w:r>
            <w:r>
              <w:rPr>
                <w:rFonts w:eastAsia="Calibri"/>
              </w:rPr>
              <w:t xml:space="preserve"> </w:t>
            </w:r>
          </w:p>
          <w:p w:rsidR="00E563CB" w:rsidRDefault="00207086">
            <w:pPr>
              <w:numPr>
                <w:ilvl w:val="0"/>
                <w:numId w:val="2"/>
              </w:numPr>
              <w:spacing w:line="252" w:lineRule="auto"/>
              <w:ind w:left="-8"/>
              <w:jc w:val="left"/>
            </w:pPr>
            <w:r>
              <w:rPr>
                <w:rFonts w:eastAsia="Calibri"/>
              </w:rPr>
              <w:t xml:space="preserve"> </w:t>
            </w:r>
          </w:p>
        </w:tc>
        <w:tc>
          <w:tcPr>
            <w:tcW w:w="1138"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költségvetés</w:t>
            </w:r>
            <w:r>
              <w:rPr>
                <w:rFonts w:eastAsia="Calibri"/>
              </w:rPr>
              <w:t xml:space="preserve"> </w:t>
            </w:r>
          </w:p>
          <w:p w:rsidR="00E563CB" w:rsidRDefault="00207086">
            <w:pPr>
              <w:numPr>
                <w:ilvl w:val="0"/>
                <w:numId w:val="2"/>
              </w:numPr>
              <w:spacing w:line="252" w:lineRule="auto"/>
              <w:ind w:left="-12"/>
              <w:jc w:val="left"/>
            </w:pPr>
            <w:r>
              <w:rPr>
                <w:rFonts w:eastAsia="Calibri"/>
                <w:sz w:val="16"/>
              </w:rPr>
              <w:t xml:space="preserve"> </w:t>
            </w:r>
          </w:p>
        </w:tc>
        <w:tc>
          <w:tcPr>
            <w:tcW w:w="1263"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8" w:right="11"/>
            </w:pPr>
            <w:r>
              <w:rPr>
                <w:rFonts w:eastAsia="Calibri"/>
                <w:sz w:val="16"/>
              </w:rPr>
              <w:t xml:space="preserve">1993. évi III törvény, </w:t>
            </w:r>
          </w:p>
        </w:tc>
        <w:tc>
          <w:tcPr>
            <w:tcW w:w="1270" w:type="dxa"/>
            <w:tcBorders>
              <w:left w:val="single" w:sz="6" w:space="0" w:color="C0C0C0"/>
              <w:bottom w:val="single" w:sz="6" w:space="0" w:color="C0C0C0"/>
            </w:tcBorders>
            <w:shd w:val="clear" w:color="auto" w:fill="auto"/>
          </w:tcPr>
          <w:p w:rsidR="00E563CB" w:rsidRDefault="00207086">
            <w:pPr>
              <w:numPr>
                <w:ilvl w:val="0"/>
                <w:numId w:val="2"/>
              </w:numPr>
              <w:spacing w:line="228" w:lineRule="auto"/>
              <w:ind w:left="-12"/>
              <w:jc w:val="left"/>
            </w:pPr>
            <w:r>
              <w:rPr>
                <w:rFonts w:eastAsia="Calibri"/>
                <w:sz w:val="16"/>
              </w:rPr>
              <w:t xml:space="preserve"> Igények felmérése</w:t>
            </w:r>
          </w:p>
        </w:tc>
        <w:tc>
          <w:tcPr>
            <w:tcW w:w="874" w:type="dxa"/>
            <w:gridSpan w:val="2"/>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pPr>
            <w:r>
              <w:rPr>
                <w:rFonts w:eastAsia="Calibri"/>
                <w:sz w:val="16"/>
              </w:rPr>
              <w:t>önkormány-za</w:t>
            </w:r>
            <w:r>
              <w:rPr>
                <w:rFonts w:eastAsia="Calibri"/>
              </w:rPr>
              <w:t>t</w:t>
            </w:r>
          </w:p>
        </w:tc>
        <w:tc>
          <w:tcPr>
            <w:tcW w:w="823"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5 év</w:t>
            </w:r>
            <w:r>
              <w:rPr>
                <w:rFonts w:eastAsia="Calibri"/>
              </w:rPr>
              <w:t xml:space="preserve"> </w:t>
            </w:r>
          </w:p>
        </w:tc>
        <w:tc>
          <w:tcPr>
            <w:tcW w:w="1014" w:type="dxa"/>
            <w:gridSpan w:val="2"/>
            <w:tcBorders>
              <w:left w:val="single" w:sz="6" w:space="0" w:color="C0C0C0"/>
              <w:bottom w:val="single" w:sz="6" w:space="0" w:color="C0C0C0"/>
            </w:tcBorders>
            <w:shd w:val="clear" w:color="auto" w:fill="auto"/>
          </w:tcPr>
          <w:p w:rsidR="00E563CB" w:rsidRDefault="00207086">
            <w:pPr>
              <w:numPr>
                <w:ilvl w:val="0"/>
                <w:numId w:val="2"/>
              </w:numPr>
              <w:spacing w:after="36"/>
              <w:ind w:left="8"/>
              <w:jc w:val="left"/>
            </w:pPr>
            <w:r>
              <w:rPr>
                <w:rFonts w:eastAsia="Calibri"/>
                <w:sz w:val="16"/>
              </w:rPr>
              <w:t>A szolgáltatások-hoz való könnyebb</w:t>
            </w:r>
          </w:p>
          <w:p w:rsidR="00E563CB" w:rsidRDefault="00207086">
            <w:pPr>
              <w:numPr>
                <w:ilvl w:val="0"/>
                <w:numId w:val="2"/>
              </w:numPr>
              <w:spacing w:line="252" w:lineRule="auto"/>
              <w:ind w:left="8"/>
              <w:jc w:val="left"/>
            </w:pPr>
            <w:r>
              <w:rPr>
                <w:rFonts w:eastAsia="Calibri"/>
                <w:sz w:val="16"/>
              </w:rPr>
              <w:t>hozzáférés</w:t>
            </w:r>
            <w:r>
              <w:rPr>
                <w:rFonts w:eastAsia="Calibri"/>
              </w:rPr>
              <w:t xml:space="preserve"> </w:t>
            </w:r>
          </w:p>
        </w:tc>
        <w:tc>
          <w:tcPr>
            <w:tcW w:w="1071" w:type="dxa"/>
            <w:tcBorders>
              <w:left w:val="single" w:sz="6" w:space="0" w:color="C0C0C0"/>
              <w:bottom w:val="single" w:sz="6" w:space="0" w:color="C0C0C0"/>
            </w:tcBorders>
            <w:shd w:val="clear" w:color="auto" w:fill="auto"/>
          </w:tcPr>
          <w:p w:rsidR="00E563CB" w:rsidRDefault="00207086">
            <w:pPr>
              <w:numPr>
                <w:ilvl w:val="0"/>
                <w:numId w:val="2"/>
              </w:numPr>
              <w:spacing w:after="115" w:line="252" w:lineRule="auto"/>
              <w:ind w:left="8"/>
              <w:jc w:val="left"/>
            </w:pPr>
            <w:r>
              <w:rPr>
                <w:rFonts w:eastAsia="Calibri"/>
                <w:sz w:val="16"/>
              </w:rPr>
              <w:t xml:space="preserve">önerő, </w:t>
            </w:r>
            <w:r>
              <w:rPr>
                <w:rFonts w:eastAsia="Calibri"/>
              </w:rPr>
              <w:t xml:space="preserve"> </w:t>
            </w:r>
          </w:p>
          <w:p w:rsidR="00E563CB" w:rsidRDefault="00207086">
            <w:pPr>
              <w:numPr>
                <w:ilvl w:val="0"/>
                <w:numId w:val="2"/>
              </w:numPr>
              <w:spacing w:line="252" w:lineRule="auto"/>
              <w:ind w:left="-12"/>
              <w:jc w:val="left"/>
            </w:pPr>
            <w:r>
              <w:rPr>
                <w:rFonts w:eastAsia="Calibri"/>
                <w:sz w:val="16"/>
              </w:rPr>
              <w:t xml:space="preserve"> </w:t>
            </w:r>
          </w:p>
        </w:tc>
        <w:tc>
          <w:tcPr>
            <w:tcW w:w="1107" w:type="dxa"/>
            <w:gridSpan w:val="2"/>
            <w:tcBorders>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fenntartható</w:t>
            </w:r>
            <w:r>
              <w:rPr>
                <w:rFonts w:eastAsia="Calibri"/>
              </w:rPr>
              <w:t xml:space="preserve"> </w:t>
            </w:r>
          </w:p>
        </w:tc>
        <w:tc>
          <w:tcPr>
            <w:tcW w:w="1643" w:type="dxa"/>
            <w:tcBorders>
              <w:left w:val="single" w:sz="6" w:space="0" w:color="C0C0C0"/>
              <w:bottom w:val="single" w:sz="2" w:space="0" w:color="C0C0C0"/>
              <w:right w:val="single" w:sz="2" w:space="0" w:color="C0C0C0"/>
            </w:tcBorders>
            <w:shd w:val="clear" w:color="auto" w:fill="auto"/>
          </w:tcPr>
          <w:p w:rsidR="00E563CB" w:rsidRDefault="00207086">
            <w:pPr>
              <w:numPr>
                <w:ilvl w:val="0"/>
                <w:numId w:val="2"/>
              </w:numPr>
              <w:spacing w:line="252" w:lineRule="auto"/>
              <w:ind w:left="8"/>
              <w:jc w:val="left"/>
            </w:pPr>
            <w:r>
              <w:rPr>
                <w:rFonts w:eastAsia="Calibri"/>
                <w:sz w:val="16"/>
              </w:rPr>
              <w:t>---</w:t>
            </w:r>
            <w:r>
              <w:rPr>
                <w:rFonts w:eastAsia="Calibri"/>
              </w:rPr>
              <w:t xml:space="preserve"> </w:t>
            </w:r>
          </w:p>
        </w:tc>
      </w:tr>
      <w:tr w:rsidR="00E563CB">
        <w:trPr>
          <w:trHeight w:val="23"/>
        </w:trPr>
        <w:tc>
          <w:tcPr>
            <w:tcW w:w="762" w:type="dxa"/>
            <w:tcBorders>
              <w:top w:val="single" w:sz="6" w:space="0" w:color="B1B1B1"/>
              <w:left w:val="single" w:sz="6" w:space="0" w:color="B1B1B1"/>
              <w:bottom w:val="single" w:sz="6"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c>
          <w:tcPr>
            <w:tcW w:w="12427" w:type="dxa"/>
            <w:gridSpan w:val="14"/>
            <w:tcBorders>
              <w:top w:val="single" w:sz="6" w:space="0" w:color="B1B1B1"/>
              <w:left w:val="single" w:sz="6" w:space="0" w:color="B1B1B1"/>
              <w:bottom w:val="single" w:sz="6" w:space="0" w:color="B1B1B1"/>
            </w:tcBorders>
            <w:shd w:val="clear" w:color="auto" w:fill="auto"/>
          </w:tcPr>
          <w:p w:rsidR="00E563CB" w:rsidRDefault="00207086">
            <w:pPr>
              <w:numPr>
                <w:ilvl w:val="0"/>
                <w:numId w:val="2"/>
              </w:numPr>
              <w:spacing w:after="120"/>
            </w:pPr>
            <w:r>
              <w:rPr>
                <w:rFonts w:ascii="Times New Roman" w:hAnsi="Times New Roman" w:cs="Times New Roman"/>
                <w:b/>
                <w:sz w:val="20"/>
                <w:szCs w:val="20"/>
              </w:rPr>
              <w:t>V. A fogyatékossággal élő személyek esélyegyenlősége</w:t>
            </w:r>
          </w:p>
        </w:tc>
        <w:tc>
          <w:tcPr>
            <w:tcW w:w="1643" w:type="dxa"/>
            <w:tcBorders>
              <w:top w:val="single" w:sz="2" w:space="0" w:color="B1B1B1"/>
              <w:left w:val="single" w:sz="6" w:space="0" w:color="B1B1B1"/>
              <w:bottom w:val="single" w:sz="2" w:space="0" w:color="B1B1B1"/>
              <w:right w:val="single" w:sz="2" w:space="0" w:color="B1B1B1"/>
            </w:tcBorders>
            <w:shd w:val="clear" w:color="auto" w:fill="auto"/>
          </w:tcPr>
          <w:p w:rsidR="00E563CB" w:rsidRDefault="00E563CB">
            <w:pPr>
              <w:numPr>
                <w:ilvl w:val="0"/>
                <w:numId w:val="2"/>
              </w:numPr>
              <w:snapToGrid w:val="0"/>
              <w:spacing w:after="120"/>
              <w:rPr>
                <w:rFonts w:ascii="Times New Roman" w:hAnsi="Times New Roman" w:cs="Times New Roman"/>
                <w:b/>
                <w:sz w:val="20"/>
                <w:szCs w:val="20"/>
              </w:rPr>
            </w:pPr>
          </w:p>
        </w:tc>
      </w:tr>
      <w:tr w:rsidR="00E563CB">
        <w:trPr>
          <w:trHeight w:val="23"/>
        </w:trPr>
        <w:tc>
          <w:tcPr>
            <w:tcW w:w="76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20"/>
            </w:pPr>
            <w:r>
              <w:rPr>
                <w:rFonts w:ascii="Times New Roman" w:hAnsi="Times New Roman" w:cs="Times New Roman"/>
                <w:sz w:val="20"/>
                <w:szCs w:val="20"/>
              </w:rPr>
              <w:t>1</w:t>
            </w:r>
          </w:p>
        </w:tc>
        <w:tc>
          <w:tcPr>
            <w:tcW w:w="1169"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Önkormányzati, közösségi épületek nem teljesen akadálymentesek</w:t>
            </w:r>
          </w:p>
        </w:tc>
        <w:tc>
          <w:tcPr>
            <w:tcW w:w="1526"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26" w:line="252" w:lineRule="auto"/>
              <w:ind w:left="11"/>
              <w:jc w:val="left"/>
            </w:pPr>
            <w:r>
              <w:rPr>
                <w:rFonts w:eastAsia="Calibri"/>
                <w:sz w:val="16"/>
              </w:rPr>
              <w:t xml:space="preserve">Középületek, közösségi épületek akadálymentesítése </w:t>
            </w:r>
          </w:p>
        </w:tc>
        <w:tc>
          <w:tcPr>
            <w:tcW w:w="1172"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 xml:space="preserve">Közösségi terek akadálymentesek </w:t>
            </w:r>
          </w:p>
          <w:p w:rsidR="00E563CB" w:rsidRDefault="00207086">
            <w:pPr>
              <w:numPr>
                <w:ilvl w:val="0"/>
                <w:numId w:val="2"/>
              </w:numPr>
              <w:spacing w:line="252" w:lineRule="auto"/>
              <w:ind w:left="-8"/>
              <w:jc w:val="left"/>
            </w:pPr>
            <w:r>
              <w:rPr>
                <w:rFonts w:eastAsia="Calibri"/>
              </w:rPr>
              <w:t xml:space="preserve"> </w:t>
            </w:r>
          </w:p>
        </w:tc>
        <w:tc>
          <w:tcPr>
            <w:tcW w:w="1138"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Költségvetés</w:t>
            </w:r>
            <w:r>
              <w:rPr>
                <w:rFonts w:eastAsia="Calibri"/>
              </w:rPr>
              <w:t xml:space="preserve">, </w:t>
            </w:r>
          </w:p>
          <w:p w:rsidR="00E563CB" w:rsidRDefault="00207086">
            <w:pPr>
              <w:numPr>
                <w:ilvl w:val="0"/>
                <w:numId w:val="2"/>
              </w:numPr>
              <w:spacing w:line="252" w:lineRule="auto"/>
              <w:ind w:left="11"/>
              <w:jc w:val="left"/>
            </w:pPr>
            <w:r>
              <w:rPr>
                <w:rFonts w:eastAsia="Calibri"/>
                <w:sz w:val="14"/>
                <w:szCs w:val="14"/>
              </w:rPr>
              <w:t>pályázat</w:t>
            </w:r>
          </w:p>
          <w:p w:rsidR="00E563CB" w:rsidRDefault="00207086">
            <w:pPr>
              <w:numPr>
                <w:ilvl w:val="0"/>
                <w:numId w:val="2"/>
              </w:numPr>
              <w:spacing w:line="252" w:lineRule="auto"/>
              <w:ind w:left="-12"/>
              <w:jc w:val="left"/>
            </w:pPr>
            <w:r>
              <w:rPr>
                <w:rFonts w:eastAsia="Calibri"/>
                <w:sz w:val="16"/>
              </w:rPr>
              <w:t xml:space="preserve"> </w:t>
            </w:r>
          </w:p>
        </w:tc>
        <w:tc>
          <w:tcPr>
            <w:tcW w:w="126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right="11"/>
            </w:pPr>
            <w:r>
              <w:rPr>
                <w:rFonts w:eastAsia="Calibri"/>
                <w:sz w:val="16"/>
              </w:rPr>
              <w:t>-</w:t>
            </w:r>
          </w:p>
        </w:tc>
        <w:tc>
          <w:tcPr>
            <w:tcW w:w="1270"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28" w:lineRule="auto"/>
              <w:ind w:left="-12"/>
              <w:jc w:val="left"/>
            </w:pPr>
            <w:r>
              <w:rPr>
                <w:rFonts w:eastAsia="Calibri"/>
                <w:sz w:val="16"/>
              </w:rPr>
              <w:t xml:space="preserve"> Pályázatok figyelése</w:t>
            </w:r>
          </w:p>
        </w:tc>
        <w:tc>
          <w:tcPr>
            <w:tcW w:w="87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pPr>
            <w:r>
              <w:rPr>
                <w:rFonts w:eastAsia="Calibri"/>
                <w:sz w:val="16"/>
              </w:rPr>
              <w:t>önkormány-zat</w:t>
            </w:r>
          </w:p>
        </w:tc>
        <w:tc>
          <w:tcPr>
            <w:tcW w:w="823"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5 év</w:t>
            </w:r>
            <w:r>
              <w:rPr>
                <w:rFonts w:eastAsia="Calibri"/>
              </w:rPr>
              <w:t xml:space="preserve"> </w:t>
            </w:r>
          </w:p>
        </w:tc>
        <w:tc>
          <w:tcPr>
            <w:tcW w:w="1014"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36"/>
              <w:ind w:left="8"/>
              <w:jc w:val="left"/>
            </w:pPr>
            <w:r>
              <w:rPr>
                <w:rFonts w:eastAsia="Calibri"/>
                <w:sz w:val="16"/>
              </w:rPr>
              <w:t>A szolgáltatások-hoz való könnyebb</w:t>
            </w:r>
          </w:p>
          <w:p w:rsidR="00E563CB" w:rsidRDefault="00207086">
            <w:pPr>
              <w:numPr>
                <w:ilvl w:val="0"/>
                <w:numId w:val="2"/>
              </w:numPr>
              <w:spacing w:line="252" w:lineRule="auto"/>
              <w:ind w:left="8"/>
              <w:jc w:val="left"/>
            </w:pPr>
            <w:r>
              <w:rPr>
                <w:rFonts w:eastAsia="Calibri"/>
                <w:sz w:val="16"/>
              </w:rPr>
              <w:t>hozzáférés</w:t>
            </w:r>
            <w:r>
              <w:rPr>
                <w:rFonts w:eastAsia="Calibri"/>
              </w:rPr>
              <w:t xml:space="preserve"> </w:t>
            </w:r>
          </w:p>
        </w:tc>
        <w:tc>
          <w:tcPr>
            <w:tcW w:w="1071" w:type="dxa"/>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after="115" w:line="252" w:lineRule="auto"/>
              <w:ind w:left="8"/>
              <w:jc w:val="left"/>
            </w:pPr>
            <w:r>
              <w:rPr>
                <w:rFonts w:eastAsia="Calibri"/>
                <w:sz w:val="16"/>
              </w:rPr>
              <w:t>önerő, pályázat</w:t>
            </w:r>
            <w:r>
              <w:rPr>
                <w:rFonts w:eastAsia="Calibri"/>
              </w:rPr>
              <w:t xml:space="preserve"> </w:t>
            </w:r>
          </w:p>
          <w:p w:rsidR="00E563CB" w:rsidRDefault="00207086">
            <w:pPr>
              <w:numPr>
                <w:ilvl w:val="0"/>
                <w:numId w:val="2"/>
              </w:numPr>
              <w:spacing w:line="252" w:lineRule="auto"/>
              <w:ind w:left="-12"/>
              <w:jc w:val="left"/>
            </w:pPr>
            <w:r>
              <w:rPr>
                <w:rFonts w:eastAsia="Calibri"/>
                <w:sz w:val="16"/>
              </w:rPr>
              <w:t xml:space="preserve"> </w:t>
            </w:r>
          </w:p>
        </w:tc>
        <w:tc>
          <w:tcPr>
            <w:tcW w:w="1107" w:type="dxa"/>
            <w:gridSpan w:val="2"/>
            <w:tcBorders>
              <w:top w:val="single" w:sz="6" w:space="0" w:color="C0C0C0"/>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fenntartható</w:t>
            </w:r>
            <w:r>
              <w:rPr>
                <w:rFonts w:eastAsia="Calibri"/>
              </w:rPr>
              <w:t xml:space="preserve"> </w:t>
            </w:r>
          </w:p>
        </w:tc>
        <w:tc>
          <w:tcPr>
            <w:tcW w:w="1643" w:type="dxa"/>
            <w:tcBorders>
              <w:top w:val="single" w:sz="2" w:space="0" w:color="C0C0C0"/>
              <w:left w:val="single" w:sz="6" w:space="0" w:color="C0C0C0"/>
              <w:bottom w:val="single" w:sz="2" w:space="0" w:color="C0C0C0"/>
              <w:right w:val="single" w:sz="2" w:space="0" w:color="C0C0C0"/>
            </w:tcBorders>
            <w:shd w:val="clear" w:color="auto" w:fill="auto"/>
          </w:tcPr>
          <w:p w:rsidR="00E563CB" w:rsidRDefault="00207086">
            <w:pPr>
              <w:numPr>
                <w:ilvl w:val="0"/>
                <w:numId w:val="2"/>
              </w:numPr>
              <w:spacing w:line="252" w:lineRule="auto"/>
              <w:ind w:left="8"/>
              <w:jc w:val="left"/>
            </w:pPr>
            <w:r>
              <w:rPr>
                <w:rFonts w:eastAsia="Calibri"/>
                <w:sz w:val="16"/>
              </w:rPr>
              <w:t>---</w:t>
            </w:r>
            <w:r>
              <w:rPr>
                <w:rFonts w:eastAsia="Calibri"/>
              </w:rPr>
              <w:t xml:space="preserve"> </w:t>
            </w:r>
          </w:p>
        </w:tc>
      </w:tr>
      <w:tr w:rsidR="00E563CB">
        <w:trPr>
          <w:trHeight w:val="23"/>
        </w:trPr>
        <w:tc>
          <w:tcPr>
            <w:tcW w:w="762" w:type="dxa"/>
            <w:tcBorders>
              <w:left w:val="single" w:sz="6" w:space="0" w:color="C0C0C0"/>
              <w:bottom w:val="single" w:sz="6" w:space="0" w:color="C0C0C0"/>
            </w:tcBorders>
            <w:shd w:val="clear" w:color="auto" w:fill="auto"/>
          </w:tcPr>
          <w:p w:rsidR="00E563CB" w:rsidRDefault="00207086">
            <w:pPr>
              <w:numPr>
                <w:ilvl w:val="0"/>
                <w:numId w:val="2"/>
              </w:numPr>
              <w:spacing w:after="120"/>
            </w:pPr>
            <w:r>
              <w:rPr>
                <w:rFonts w:ascii="Times New Roman" w:hAnsi="Times New Roman" w:cs="Times New Roman"/>
                <w:sz w:val="20"/>
                <w:szCs w:val="20"/>
              </w:rPr>
              <w:t>2</w:t>
            </w:r>
          </w:p>
        </w:tc>
        <w:tc>
          <w:tcPr>
            <w:tcW w:w="1169"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Közlekedési utak, járdák nem megfelelő állapotuak</w:t>
            </w:r>
          </w:p>
        </w:tc>
        <w:tc>
          <w:tcPr>
            <w:tcW w:w="1526" w:type="dxa"/>
            <w:tcBorders>
              <w:left w:val="single" w:sz="6" w:space="0" w:color="C0C0C0"/>
              <w:bottom w:val="single" w:sz="6" w:space="0" w:color="C0C0C0"/>
            </w:tcBorders>
            <w:shd w:val="clear" w:color="auto" w:fill="auto"/>
          </w:tcPr>
          <w:p w:rsidR="00E563CB" w:rsidRDefault="00207086">
            <w:pPr>
              <w:numPr>
                <w:ilvl w:val="0"/>
                <w:numId w:val="2"/>
              </w:numPr>
              <w:spacing w:after="26" w:line="252" w:lineRule="auto"/>
              <w:ind w:left="11"/>
              <w:jc w:val="left"/>
            </w:pPr>
            <w:r>
              <w:rPr>
                <w:sz w:val="16"/>
                <w:szCs w:val="16"/>
              </w:rPr>
              <w:t>Közlekedési utak, járdák felújítása</w:t>
            </w:r>
          </w:p>
        </w:tc>
        <w:tc>
          <w:tcPr>
            <w:tcW w:w="1172"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 xml:space="preserve">Közlekedési utak, járdák megfelelő állapotuak </w:t>
            </w:r>
          </w:p>
        </w:tc>
        <w:tc>
          <w:tcPr>
            <w:tcW w:w="1138"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sz w:val="14"/>
                <w:szCs w:val="14"/>
              </w:rPr>
              <w:t>Költségvetés, pályázat</w:t>
            </w:r>
          </w:p>
        </w:tc>
        <w:tc>
          <w:tcPr>
            <w:tcW w:w="1263"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8" w:right="11"/>
            </w:pPr>
            <w:r>
              <w:t>-</w:t>
            </w:r>
          </w:p>
        </w:tc>
        <w:tc>
          <w:tcPr>
            <w:tcW w:w="1270" w:type="dxa"/>
            <w:tcBorders>
              <w:left w:val="single" w:sz="6" w:space="0" w:color="C0C0C0"/>
              <w:bottom w:val="single" w:sz="6" w:space="0" w:color="C0C0C0"/>
            </w:tcBorders>
            <w:shd w:val="clear" w:color="auto" w:fill="auto"/>
          </w:tcPr>
          <w:p w:rsidR="00E563CB" w:rsidRDefault="00207086">
            <w:pPr>
              <w:numPr>
                <w:ilvl w:val="0"/>
                <w:numId w:val="2"/>
              </w:numPr>
              <w:spacing w:line="228" w:lineRule="auto"/>
              <w:ind w:left="-12"/>
              <w:jc w:val="left"/>
            </w:pPr>
            <w:r>
              <w:rPr>
                <w:rFonts w:eastAsia="Calibri"/>
                <w:sz w:val="16"/>
              </w:rPr>
              <w:t xml:space="preserve"> Pályázatok figyelése</w:t>
            </w:r>
          </w:p>
        </w:tc>
        <w:tc>
          <w:tcPr>
            <w:tcW w:w="874" w:type="dxa"/>
            <w:gridSpan w:val="2"/>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pPr>
            <w:r>
              <w:rPr>
                <w:rFonts w:eastAsia="Calibri"/>
                <w:sz w:val="16"/>
              </w:rPr>
              <w:t>önkormány-zat</w:t>
            </w:r>
          </w:p>
        </w:tc>
        <w:tc>
          <w:tcPr>
            <w:tcW w:w="823" w:type="dxa"/>
            <w:tcBorders>
              <w:left w:val="single" w:sz="6" w:space="0" w:color="C0C0C0"/>
              <w:bottom w:val="single" w:sz="6" w:space="0" w:color="C0C0C0"/>
            </w:tcBorders>
            <w:shd w:val="clear" w:color="auto" w:fill="auto"/>
          </w:tcPr>
          <w:p w:rsidR="00E563CB" w:rsidRDefault="00207086">
            <w:pPr>
              <w:numPr>
                <w:ilvl w:val="0"/>
                <w:numId w:val="2"/>
              </w:numPr>
              <w:spacing w:line="252" w:lineRule="auto"/>
              <w:ind w:left="11"/>
              <w:jc w:val="left"/>
            </w:pPr>
            <w:r>
              <w:rPr>
                <w:rFonts w:eastAsia="Calibri"/>
                <w:sz w:val="16"/>
              </w:rPr>
              <w:t>5 év</w:t>
            </w:r>
            <w:r>
              <w:rPr>
                <w:rFonts w:eastAsia="Calibri"/>
              </w:rPr>
              <w:t xml:space="preserve"> </w:t>
            </w:r>
          </w:p>
        </w:tc>
        <w:tc>
          <w:tcPr>
            <w:tcW w:w="1014" w:type="dxa"/>
            <w:gridSpan w:val="2"/>
            <w:tcBorders>
              <w:left w:val="single" w:sz="6" w:space="0" w:color="C0C0C0"/>
              <w:bottom w:val="single" w:sz="6" w:space="0" w:color="C0C0C0"/>
            </w:tcBorders>
            <w:shd w:val="clear" w:color="auto" w:fill="auto"/>
          </w:tcPr>
          <w:p w:rsidR="00E563CB" w:rsidRDefault="00207086">
            <w:pPr>
              <w:numPr>
                <w:ilvl w:val="0"/>
                <w:numId w:val="2"/>
              </w:numPr>
              <w:spacing w:after="36"/>
              <w:ind w:left="8"/>
              <w:jc w:val="left"/>
            </w:pPr>
            <w:r>
              <w:rPr>
                <w:rFonts w:eastAsia="Calibri"/>
                <w:sz w:val="16"/>
              </w:rPr>
              <w:t>Közlekedés biztonságo-sabb</w:t>
            </w:r>
          </w:p>
        </w:tc>
        <w:tc>
          <w:tcPr>
            <w:tcW w:w="1071" w:type="dxa"/>
            <w:tcBorders>
              <w:left w:val="single" w:sz="6" w:space="0" w:color="C0C0C0"/>
              <w:bottom w:val="single" w:sz="6" w:space="0" w:color="C0C0C0"/>
            </w:tcBorders>
            <w:shd w:val="clear" w:color="auto" w:fill="auto"/>
          </w:tcPr>
          <w:p w:rsidR="00E563CB" w:rsidRDefault="00207086">
            <w:pPr>
              <w:numPr>
                <w:ilvl w:val="0"/>
                <w:numId w:val="2"/>
              </w:numPr>
              <w:spacing w:after="115" w:line="252" w:lineRule="auto"/>
              <w:ind w:left="8"/>
              <w:jc w:val="left"/>
            </w:pPr>
            <w:r>
              <w:rPr>
                <w:rFonts w:eastAsia="Calibri"/>
                <w:sz w:val="16"/>
              </w:rPr>
              <w:t>önerő, pályázat</w:t>
            </w:r>
            <w:r>
              <w:rPr>
                <w:rFonts w:eastAsia="Calibri"/>
              </w:rPr>
              <w:t xml:space="preserve"> </w:t>
            </w:r>
          </w:p>
          <w:p w:rsidR="00E563CB" w:rsidRDefault="00207086">
            <w:pPr>
              <w:numPr>
                <w:ilvl w:val="0"/>
                <w:numId w:val="2"/>
              </w:numPr>
              <w:spacing w:line="252" w:lineRule="auto"/>
              <w:ind w:left="-12"/>
              <w:jc w:val="left"/>
            </w:pPr>
            <w:r>
              <w:rPr>
                <w:rFonts w:eastAsia="Calibri"/>
                <w:sz w:val="16"/>
              </w:rPr>
              <w:t xml:space="preserve"> </w:t>
            </w:r>
          </w:p>
        </w:tc>
        <w:tc>
          <w:tcPr>
            <w:tcW w:w="1107" w:type="dxa"/>
            <w:gridSpan w:val="2"/>
            <w:tcBorders>
              <w:left w:val="single" w:sz="6" w:space="0" w:color="C0C0C0"/>
              <w:bottom w:val="single" w:sz="6" w:space="0" w:color="C0C0C0"/>
            </w:tcBorders>
            <w:shd w:val="clear" w:color="auto" w:fill="auto"/>
          </w:tcPr>
          <w:p w:rsidR="00E563CB" w:rsidRDefault="00207086">
            <w:pPr>
              <w:numPr>
                <w:ilvl w:val="0"/>
                <w:numId w:val="2"/>
              </w:numPr>
              <w:spacing w:line="252" w:lineRule="auto"/>
              <w:ind w:left="8"/>
              <w:jc w:val="left"/>
            </w:pPr>
            <w:r>
              <w:rPr>
                <w:rFonts w:eastAsia="Calibri"/>
                <w:sz w:val="16"/>
              </w:rPr>
              <w:t>fenntartható</w:t>
            </w:r>
            <w:r>
              <w:rPr>
                <w:rFonts w:eastAsia="Calibri"/>
              </w:rPr>
              <w:t xml:space="preserve"> </w:t>
            </w:r>
          </w:p>
        </w:tc>
        <w:tc>
          <w:tcPr>
            <w:tcW w:w="1643" w:type="dxa"/>
            <w:tcBorders>
              <w:left w:val="single" w:sz="6" w:space="0" w:color="C0C0C0"/>
              <w:bottom w:val="single" w:sz="2" w:space="0" w:color="C0C0C0"/>
              <w:right w:val="single" w:sz="2" w:space="0" w:color="C0C0C0"/>
            </w:tcBorders>
            <w:shd w:val="clear" w:color="auto" w:fill="auto"/>
          </w:tcPr>
          <w:p w:rsidR="00E563CB" w:rsidRDefault="00207086">
            <w:pPr>
              <w:numPr>
                <w:ilvl w:val="0"/>
                <w:numId w:val="2"/>
              </w:numPr>
              <w:spacing w:line="252" w:lineRule="auto"/>
              <w:ind w:left="8"/>
              <w:jc w:val="left"/>
            </w:pPr>
            <w:r>
              <w:t>-</w:t>
            </w:r>
          </w:p>
        </w:tc>
      </w:tr>
    </w:tbl>
    <w:p w:rsidR="00E563CB" w:rsidRDefault="00E563CB">
      <w:pPr>
        <w:sectPr w:rsidR="00E563CB">
          <w:headerReference w:type="default" r:id="rId72"/>
          <w:footerReference w:type="default" r:id="rId73"/>
          <w:pgSz w:w="16838" w:h="11906" w:orient="landscape"/>
          <w:pgMar w:top="1134" w:right="851" w:bottom="765" w:left="851" w:header="0" w:footer="708" w:gutter="0"/>
          <w:cols w:space="708"/>
          <w:formProt w:val="0"/>
          <w:docGrid w:linePitch="360"/>
        </w:sectPr>
      </w:pPr>
    </w:p>
    <w:p w:rsidR="00E563CB" w:rsidRDefault="00207086">
      <w:pPr>
        <w:pStyle w:val="Heading3"/>
        <w:numPr>
          <w:ilvl w:val="2"/>
          <w:numId w:val="2"/>
        </w:numPr>
      </w:pPr>
      <w:bookmarkStart w:id="22" w:name="_Toc176534682"/>
      <w:r>
        <w:rPr>
          <w:rFonts w:ascii="Times New Roman" w:hAnsi="Times New Roman" w:cs="Times New Roman"/>
          <w:szCs w:val="24"/>
        </w:rPr>
        <w:t>3. Megvalósítás</w:t>
      </w:r>
      <w:bookmarkEnd w:id="22"/>
    </w:p>
    <w:p w:rsidR="00E563CB" w:rsidRDefault="00E563CB">
      <w:pPr>
        <w:numPr>
          <w:ilvl w:val="0"/>
          <w:numId w:val="2"/>
        </w:numPr>
        <w:rPr>
          <w:rFonts w:ascii="Times New Roman" w:hAnsi="Times New Roman" w:cs="Times New Roman"/>
          <w:sz w:val="24"/>
        </w:rPr>
      </w:pPr>
    </w:p>
    <w:p w:rsidR="00E563CB" w:rsidRDefault="00207086">
      <w:pPr>
        <w:pStyle w:val="Heading4"/>
        <w:numPr>
          <w:ilvl w:val="3"/>
          <w:numId w:val="2"/>
        </w:numPr>
        <w:pBdr>
          <w:top w:val="nil"/>
          <w:left w:val="nil"/>
          <w:bottom w:val="nil"/>
          <w:right w:val="nil"/>
        </w:pBdr>
      </w:pPr>
      <w:bookmarkStart w:id="23" w:name="_Toc176534683"/>
      <w:r>
        <w:rPr>
          <w:rFonts w:ascii="Times New Roman" w:hAnsi="Times New Roman" w:cs="Times New Roman"/>
          <w:b/>
          <w:szCs w:val="24"/>
        </w:rPr>
        <w:t>3.1 A megvalósítás előkészítése</w:t>
      </w:r>
      <w:bookmarkEnd w:id="23"/>
    </w:p>
    <w:p w:rsidR="00E563CB" w:rsidRDefault="00E563CB">
      <w:pPr>
        <w:numPr>
          <w:ilvl w:val="0"/>
          <w:numId w:val="2"/>
        </w:numPr>
        <w:rPr>
          <w:rFonts w:ascii="Times New Roman" w:hAnsi="Times New Roman" w:cs="Times New Roman"/>
          <w:b/>
          <w:sz w:val="24"/>
        </w:rPr>
      </w:pPr>
    </w:p>
    <w:p w:rsidR="00E563CB" w:rsidRDefault="00207086">
      <w:pPr>
        <w:numPr>
          <w:ilvl w:val="0"/>
          <w:numId w:val="2"/>
        </w:numPr>
      </w:pPr>
      <w:r>
        <w:rPr>
          <w:rFonts w:ascii="Times New Roman" w:hAnsi="Times New Roman" w:cs="Times New Roman"/>
          <w:sz w:val="24"/>
        </w:rPr>
        <w:t xml:space="preserve">Önkormányzatunk az általa fenntartott intézmények vezetői számára feladatul adja és ellenőrzi, a településen működő nem önkormányzati fenntartású intézmények vezetőit pedig partneri viszony során kéri, hogy a Helyi Esélyegyenlőségi Programot valósítsák meg, illetve támogassák. </w:t>
      </w:r>
    </w:p>
    <w:p w:rsidR="00E563CB" w:rsidRDefault="00E563CB">
      <w:pPr>
        <w:numPr>
          <w:ilvl w:val="0"/>
          <w:numId w:val="2"/>
        </w:numPr>
        <w:rPr>
          <w:rFonts w:ascii="Times New Roman" w:hAnsi="Times New Roman" w:cs="Times New Roman"/>
          <w:sz w:val="24"/>
        </w:rPr>
      </w:pPr>
    </w:p>
    <w:p w:rsidR="00E563CB" w:rsidRDefault="00207086">
      <w:pPr>
        <w:numPr>
          <w:ilvl w:val="0"/>
          <w:numId w:val="2"/>
        </w:numPr>
      </w:pPr>
      <w:r>
        <w:rPr>
          <w:rFonts w:ascii="Times New Roman" w:hAnsi="Times New Roman" w:cs="Times New Roman"/>
          <w:sz w:val="24"/>
        </w:rPr>
        <w:t xml:space="preserve">Önkormányzatunk azt is kéri intézményeitől és partnereitől, hogy vizsgálják meg, és a program elfogadását követően biztosítsák, hogy az intézményük működését érintő, és az esélyegyenlőség szempontjából fontos egyéb közszolgáltatásokat meghatározó stratégiai dokumentumokba és iránymutatásokba épüljenek be és érvényesüljenek az egyenlő bánásmódra és esélyegyenlőségre vonatkozó azon kötelezettségek, melyek az önkormányzat Helyi Esélyegyenlőségi Programjában részletes leírásra kerültek. </w:t>
      </w:r>
    </w:p>
    <w:p w:rsidR="00E563CB" w:rsidRDefault="00E563CB">
      <w:pPr>
        <w:numPr>
          <w:ilvl w:val="0"/>
          <w:numId w:val="2"/>
        </w:numPr>
        <w:rPr>
          <w:rFonts w:ascii="Times New Roman" w:hAnsi="Times New Roman" w:cs="Times New Roman"/>
          <w:bCs/>
          <w:iCs/>
          <w:sz w:val="24"/>
        </w:rPr>
      </w:pPr>
    </w:p>
    <w:p w:rsidR="00E563CB" w:rsidRDefault="00207086">
      <w:pPr>
        <w:numPr>
          <w:ilvl w:val="0"/>
          <w:numId w:val="2"/>
        </w:numPr>
      </w:pPr>
      <w:r>
        <w:rPr>
          <w:rFonts w:ascii="Times New Roman" w:hAnsi="Times New Roman" w:cs="Times New Roman"/>
          <w:sz w:val="24"/>
        </w:rPr>
        <w:t xml:space="preserve">Önkormányzatunk elvárja, hogy intézményei a Helyi Esélyegyenlőségi Program Intézkedési Tervében szereplő vállalásokról, az őket érintő konkrét feladatokról intézményi szintű akcióterveket és évente cselekvési ütemterveket készítsenek. </w:t>
      </w:r>
    </w:p>
    <w:p w:rsidR="00E563CB" w:rsidRDefault="00E563CB">
      <w:pPr>
        <w:numPr>
          <w:ilvl w:val="0"/>
          <w:numId w:val="2"/>
        </w:numPr>
        <w:rPr>
          <w:rFonts w:ascii="Times New Roman" w:hAnsi="Times New Roman" w:cs="Times New Roman"/>
          <w:sz w:val="24"/>
        </w:rPr>
      </w:pPr>
    </w:p>
    <w:p w:rsidR="00E563CB" w:rsidRDefault="00207086">
      <w:pPr>
        <w:numPr>
          <w:ilvl w:val="0"/>
          <w:numId w:val="2"/>
        </w:numPr>
      </w:pPr>
      <w:r>
        <w:rPr>
          <w:rFonts w:ascii="Times New Roman" w:hAnsi="Times New Roman" w:cs="Times New Roman"/>
          <w:sz w:val="24"/>
        </w:rPr>
        <w:t xml:space="preserve">Önkormányzatunk a HEP kidolgozására és megvalósítására, továbbá értékelésére, ellenőrzésére és az ennek során nyert információk visszacsatolására, valamint a programba történő beépítésének garantálására Helyi Esélyegyenlőségi Programért Felelős Fórumot hoz létre és működtet. </w:t>
      </w:r>
    </w:p>
    <w:p w:rsidR="00E563CB" w:rsidRDefault="00E563CB">
      <w:pPr>
        <w:numPr>
          <w:ilvl w:val="0"/>
          <w:numId w:val="2"/>
        </w:numPr>
        <w:rPr>
          <w:rFonts w:ascii="Times New Roman" w:hAnsi="Times New Roman" w:cs="Times New Roman"/>
          <w:sz w:val="24"/>
        </w:rPr>
      </w:pPr>
    </w:p>
    <w:p w:rsidR="00E563CB" w:rsidRDefault="00207086">
      <w:pPr>
        <w:numPr>
          <w:ilvl w:val="0"/>
          <w:numId w:val="2"/>
        </w:numPr>
      </w:pPr>
      <w:r>
        <w:rPr>
          <w:rFonts w:ascii="Times New Roman" w:hAnsi="Times New Roman" w:cs="Times New Roman"/>
          <w:sz w:val="24"/>
        </w:rPr>
        <w:t>A fentiekkel kívánjuk biztosítani, hogy az HEP IT-ben vállalt feladatok településünkön maradéktalanul megvalósuljanak.</w:t>
      </w:r>
    </w:p>
    <w:p w:rsidR="00E563CB" w:rsidRDefault="00E563CB">
      <w:pPr>
        <w:pStyle w:val="Heading4"/>
        <w:numPr>
          <w:ilvl w:val="3"/>
          <w:numId w:val="2"/>
        </w:numPr>
        <w:pBdr>
          <w:top w:val="nil"/>
          <w:left w:val="nil"/>
          <w:bottom w:val="nil"/>
          <w:right w:val="nil"/>
        </w:pBdr>
        <w:rPr>
          <w:rFonts w:ascii="Times New Roman" w:hAnsi="Times New Roman" w:cs="Times New Roman"/>
          <w:szCs w:val="24"/>
        </w:rPr>
      </w:pPr>
    </w:p>
    <w:p w:rsidR="00E563CB" w:rsidRDefault="00207086">
      <w:pPr>
        <w:pStyle w:val="Heading4"/>
        <w:numPr>
          <w:ilvl w:val="3"/>
          <w:numId w:val="2"/>
        </w:numPr>
        <w:pBdr>
          <w:top w:val="nil"/>
          <w:left w:val="nil"/>
          <w:bottom w:val="nil"/>
          <w:right w:val="nil"/>
        </w:pBdr>
      </w:pPr>
      <w:bookmarkStart w:id="24" w:name="_Toc176534684"/>
      <w:r>
        <w:rPr>
          <w:rFonts w:ascii="Times New Roman" w:hAnsi="Times New Roman" w:cs="Times New Roman"/>
          <w:b/>
          <w:szCs w:val="24"/>
        </w:rPr>
        <w:t>3.2 A megvalósítás folyamata</w:t>
      </w:r>
      <w:bookmarkEnd w:id="24"/>
    </w:p>
    <w:p w:rsidR="00E563CB" w:rsidRDefault="00207086">
      <w:pPr>
        <w:pStyle w:val="Nincstrkz"/>
        <w:numPr>
          <w:ilvl w:val="0"/>
          <w:numId w:val="2"/>
        </w:numPr>
      </w:pPr>
      <w:r>
        <w:rPr>
          <w:rFonts w:ascii="Times New Roman" w:hAnsi="Times New Roman" w:cs="Times New Roman"/>
          <w:sz w:val="24"/>
          <w:szCs w:val="24"/>
        </w:rPr>
        <w:t xml:space="preserve">A társadalmi partnerség és együttműködés egyik eszköze a HEP Fórumok szervezése lehet. </w:t>
      </w:r>
    </w:p>
    <w:p w:rsidR="00E563CB" w:rsidRDefault="00207086">
      <w:pPr>
        <w:pStyle w:val="Nincstrkz"/>
        <w:numPr>
          <w:ilvl w:val="0"/>
          <w:numId w:val="2"/>
        </w:numPr>
        <w:jc w:val="both"/>
      </w:pPr>
      <w:r>
        <w:rPr>
          <w:rFonts w:ascii="Times New Roman" w:hAnsi="Times New Roman" w:cs="Times New Roman"/>
          <w:sz w:val="24"/>
          <w:szCs w:val="24"/>
        </w:rPr>
        <w:t>HEP Fórumok segítségével a helyi állami, önkormányzati, egyházi és civil szervezetek között a hatékonyabb együttműködés alakulhat ki. a célcsoportok esélyegyenlőségi problémáinak a beazonosításában, a problémákra adekvátan válaszoló intézkedések megfogalmazásában, összehangolásában, valamint a HEP intézkedéseinek megvalósításában, megkönnyítve így az önkormányzatok esélyteremtő feladatainak ellátását.</w:t>
      </w:r>
    </w:p>
    <w:p w:rsidR="00E563CB" w:rsidRDefault="00E563CB">
      <w:pPr>
        <w:pStyle w:val="Nincstrkz"/>
        <w:numPr>
          <w:ilvl w:val="0"/>
          <w:numId w:val="2"/>
        </w:numPr>
        <w:jc w:val="both"/>
        <w:rPr>
          <w:rFonts w:ascii="Times New Roman" w:hAnsi="Times New Roman" w:cs="Times New Roman"/>
          <w:color w:val="000000"/>
          <w:sz w:val="24"/>
          <w:szCs w:val="24"/>
        </w:rPr>
      </w:pPr>
    </w:p>
    <w:p w:rsidR="00E563CB" w:rsidRDefault="00207086">
      <w:pPr>
        <w:pStyle w:val="Nincstrkz"/>
        <w:numPr>
          <w:ilvl w:val="0"/>
          <w:numId w:val="2"/>
        </w:numPr>
        <w:jc w:val="both"/>
      </w:pPr>
      <w:r>
        <w:rPr>
          <w:rFonts w:ascii="Times New Roman" w:hAnsi="Times New Roman" w:cs="Times New Roman"/>
          <w:b/>
          <w:color w:val="000000"/>
          <w:sz w:val="24"/>
          <w:szCs w:val="24"/>
        </w:rPr>
        <w:t>A HEP Fórum feladatai:</w:t>
      </w:r>
    </w:p>
    <w:p w:rsidR="00E563CB" w:rsidRDefault="00207086">
      <w:pPr>
        <w:pStyle w:val="Nincstrkz"/>
        <w:numPr>
          <w:ilvl w:val="0"/>
          <w:numId w:val="2"/>
        </w:numPr>
        <w:jc w:val="both"/>
      </w:pPr>
      <w:r>
        <w:rPr>
          <w:rFonts w:ascii="Times New Roman" w:hAnsi="Times New Roman" w:cs="Times New Roman"/>
          <w:color w:val="000000"/>
          <w:sz w:val="24"/>
          <w:szCs w:val="24"/>
        </w:rPr>
        <w:t xml:space="preserve">- a célcsoportok esélyegyenlőségi problémáinak a beazonosítása, a problémákra adekvátan válaszoló intézkedések megfogalmazása, összehangolása, </w:t>
      </w:r>
    </w:p>
    <w:p w:rsidR="00E563CB" w:rsidRDefault="00207086">
      <w:pPr>
        <w:pStyle w:val="Nincstrkz"/>
        <w:numPr>
          <w:ilvl w:val="0"/>
          <w:numId w:val="2"/>
        </w:numPr>
        <w:sectPr w:rsidR="00E563CB">
          <w:headerReference w:type="default" r:id="rId74"/>
          <w:footerReference w:type="default" r:id="rId75"/>
          <w:headerReference w:type="first" r:id="rId76"/>
          <w:footerReference w:type="first" r:id="rId77"/>
          <w:pgSz w:w="11906" w:h="16838"/>
          <w:pgMar w:top="1418" w:right="1418" w:bottom="1418" w:left="1418" w:header="709" w:footer="709" w:gutter="0"/>
          <w:cols w:space="708"/>
          <w:formProt w:val="0"/>
          <w:titlePg/>
          <w:docGrid w:linePitch="360"/>
        </w:sectPr>
      </w:pPr>
      <w:r>
        <w:rPr>
          <w:rFonts w:ascii="Times New Roman" w:hAnsi="Times New Roman" w:cs="Times New Roman"/>
          <w:color w:val="000000"/>
          <w:sz w:val="24"/>
          <w:szCs w:val="24"/>
        </w:rPr>
        <w:t>- a HEP intézkedéseinek megvalósításában,az HEP IT megvalósulásának figyelemmel kísérése, a HEP IT-ben lefektetett célok megvalósulásához szükséges beavatkozások évenkénti felülvizsgálata,</w:t>
      </w:r>
    </w:p>
    <w:p w:rsidR="00E563CB" w:rsidRDefault="00207086">
      <w:pPr>
        <w:pStyle w:val="Nincstrkz"/>
        <w:numPr>
          <w:ilvl w:val="0"/>
          <w:numId w:val="2"/>
        </w:numPr>
      </w:pPr>
      <w:r>
        <w:rPr>
          <w:rFonts w:ascii="Times New Roman" w:hAnsi="Times New Roman" w:cs="Times New Roman"/>
          <w:color w:val="000000"/>
          <w:sz w:val="24"/>
          <w:szCs w:val="24"/>
        </w:rPr>
        <w:t>- annak figyelemmel kísérése, hogy a megelőző időszakban végrehajtott intézkedések elősegítették-e a kitűzött célok megvalósulását, és az ezen tapasztalatok alapján esetleges új beavatkozások meghatározása</w:t>
      </w:r>
    </w:p>
    <w:p w:rsidR="00E563CB" w:rsidRDefault="00207086">
      <w:pPr>
        <w:pStyle w:val="Nincstrkz"/>
        <w:numPr>
          <w:ilvl w:val="0"/>
          <w:numId w:val="2"/>
        </w:numPr>
        <w:jc w:val="both"/>
      </w:pPr>
      <w:r>
        <w:rPr>
          <w:rFonts w:ascii="Times New Roman" w:hAnsi="Times New Roman" w:cs="Times New Roman"/>
          <w:color w:val="000000"/>
          <w:sz w:val="24"/>
          <w:szCs w:val="24"/>
        </w:rPr>
        <w:t>- a HEP IT aktualizálása, az esetleges változások beépítése a HEP IT-be, a módosított HEP IT előkészítése képviselő-testületi döntésre</w:t>
      </w:r>
    </w:p>
    <w:p w:rsidR="00E563CB" w:rsidRDefault="00207086">
      <w:pPr>
        <w:pStyle w:val="Nincstrkz"/>
        <w:numPr>
          <w:ilvl w:val="0"/>
          <w:numId w:val="2"/>
        </w:numPr>
        <w:jc w:val="both"/>
      </w:pPr>
      <w:r>
        <w:rPr>
          <w:rFonts w:ascii="Times New Roman" w:hAnsi="Times New Roman" w:cs="Times New Roman"/>
          <w:color w:val="000000"/>
          <w:sz w:val="24"/>
          <w:szCs w:val="24"/>
        </w:rPr>
        <w:t>- az esélyegyenlőséggel összefüggő problémák megvitatása</w:t>
      </w:r>
    </w:p>
    <w:p w:rsidR="00E563CB" w:rsidRPr="00420A19" w:rsidRDefault="00207086" w:rsidP="00420A19">
      <w:pPr>
        <w:pStyle w:val="Nincstrkz"/>
        <w:numPr>
          <w:ilvl w:val="0"/>
          <w:numId w:val="2"/>
        </w:numPr>
        <w:jc w:val="both"/>
        <w:rPr>
          <w:rFonts w:ascii="Times New Roman" w:hAnsi="Times New Roman" w:cs="Times New Roman"/>
          <w:color w:val="000000"/>
          <w:sz w:val="24"/>
          <w:szCs w:val="24"/>
        </w:rPr>
      </w:pPr>
      <w:r w:rsidRPr="00420A19">
        <w:rPr>
          <w:rFonts w:ascii="Times New Roman" w:hAnsi="Times New Roman" w:cs="Times New Roman"/>
          <w:color w:val="000000"/>
          <w:sz w:val="24"/>
          <w:szCs w:val="24"/>
        </w:rPr>
        <w:t>- a HEP IT és az elért eredmények nyilvánosság elé tárása, dokumentálása, kommunikálása</w:t>
      </w:r>
    </w:p>
    <w:p w:rsidR="00E563CB" w:rsidRDefault="00E563CB">
      <w:pPr>
        <w:pStyle w:val="Nincstrkz"/>
        <w:numPr>
          <w:ilvl w:val="0"/>
          <w:numId w:val="2"/>
        </w:numPr>
        <w:jc w:val="both"/>
        <w:rPr>
          <w:rFonts w:ascii="Times New Roman" w:hAnsi="Times New Roman" w:cs="Times New Roman"/>
          <w:color w:val="000000"/>
          <w:sz w:val="24"/>
          <w:szCs w:val="24"/>
        </w:rPr>
      </w:pPr>
    </w:p>
    <w:p w:rsidR="00E563CB" w:rsidRDefault="00E563CB">
      <w:pPr>
        <w:pStyle w:val="Nincstrkz"/>
        <w:numPr>
          <w:ilvl w:val="0"/>
          <w:numId w:val="2"/>
        </w:numPr>
        <w:jc w:val="both"/>
        <w:rPr>
          <w:rFonts w:ascii="Times New Roman" w:hAnsi="Times New Roman" w:cs="Times New Roman"/>
          <w:color w:val="000000"/>
          <w:sz w:val="24"/>
          <w:szCs w:val="24"/>
        </w:rPr>
      </w:pPr>
    </w:p>
    <w:p w:rsidR="00E563CB" w:rsidRDefault="00E563CB">
      <w:pPr>
        <w:pStyle w:val="Nincstrkz"/>
        <w:numPr>
          <w:ilvl w:val="0"/>
          <w:numId w:val="2"/>
        </w:numPr>
        <w:jc w:val="both"/>
        <w:rPr>
          <w:rFonts w:ascii="Times New Roman" w:hAnsi="Times New Roman" w:cs="Times New Roman"/>
          <w:b/>
          <w:color w:val="000000"/>
          <w:sz w:val="24"/>
          <w:szCs w:val="24"/>
        </w:rPr>
      </w:pPr>
    </w:p>
    <w:p w:rsidR="00E563CB" w:rsidRDefault="00E563CB">
      <w:pPr>
        <w:pStyle w:val="Nincstrkz"/>
        <w:numPr>
          <w:ilvl w:val="0"/>
          <w:numId w:val="2"/>
        </w:numPr>
        <w:jc w:val="both"/>
        <w:rPr>
          <w:rFonts w:ascii="Times New Roman" w:hAnsi="Times New Roman" w:cs="Times New Roman"/>
          <w:b/>
          <w:color w:val="000000"/>
          <w:sz w:val="24"/>
          <w:szCs w:val="24"/>
        </w:rPr>
      </w:pPr>
    </w:p>
    <w:p w:rsidR="00E563CB" w:rsidRDefault="00420A19">
      <w:pPr>
        <w:pStyle w:val="Nincstrkz"/>
        <w:numPr>
          <w:ilvl w:val="0"/>
          <w:numId w:val="2"/>
        </w:numPr>
        <w:jc w:val="both"/>
        <w:rPr>
          <w:rFonts w:ascii="Times New Roman" w:hAnsi="Times New Roman" w:cs="Times New Roman"/>
          <w:b/>
          <w:color w:val="000000"/>
          <w:sz w:val="24"/>
          <w:szCs w:val="24"/>
        </w:rPr>
      </w:pPr>
      <w:r>
        <w:rPr>
          <w:rFonts w:ascii="Times New Roman" w:hAnsi="Times New Roman"/>
          <w:noProof/>
          <w:sz w:val="24"/>
          <w:szCs w:val="24"/>
          <w:lang w:eastAsia="hu-HU"/>
        </w:rPr>
        <w:drawing>
          <wp:inline distT="0" distB="0" distL="0" distR="0">
            <wp:extent cx="5715000" cy="5566410"/>
            <wp:effectExtent l="19050" t="0" r="19050" b="0"/>
            <wp:docPr id="30"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8" r:lo="rId79" r:qs="rId80" r:cs="rId81"/>
              </a:graphicData>
            </a:graphic>
          </wp:inline>
        </w:drawing>
      </w:r>
    </w:p>
    <w:p w:rsidR="00420A19" w:rsidRPr="00420A19" w:rsidRDefault="00420A19">
      <w:pPr>
        <w:pStyle w:val="Nincstrkz"/>
        <w:numPr>
          <w:ilvl w:val="0"/>
          <w:numId w:val="2"/>
        </w:numPr>
        <w:jc w:val="both"/>
      </w:pPr>
    </w:p>
    <w:p w:rsidR="00420A19" w:rsidRPr="00420A19" w:rsidRDefault="00420A19">
      <w:pPr>
        <w:pStyle w:val="Nincstrkz"/>
        <w:numPr>
          <w:ilvl w:val="0"/>
          <w:numId w:val="2"/>
        </w:numPr>
        <w:jc w:val="both"/>
      </w:pPr>
    </w:p>
    <w:p w:rsidR="00420A19" w:rsidRPr="00420A19" w:rsidRDefault="00420A19">
      <w:pPr>
        <w:pStyle w:val="Nincstrkz"/>
        <w:numPr>
          <w:ilvl w:val="0"/>
          <w:numId w:val="2"/>
        </w:numPr>
        <w:jc w:val="both"/>
      </w:pPr>
    </w:p>
    <w:p w:rsidR="00420A19" w:rsidRPr="00420A19" w:rsidRDefault="00420A19">
      <w:pPr>
        <w:pStyle w:val="Nincstrkz"/>
        <w:numPr>
          <w:ilvl w:val="0"/>
          <w:numId w:val="2"/>
        </w:numPr>
        <w:jc w:val="both"/>
      </w:pPr>
    </w:p>
    <w:p w:rsidR="00420A19" w:rsidRPr="00420A19" w:rsidRDefault="00420A19">
      <w:pPr>
        <w:pStyle w:val="Nincstrkz"/>
        <w:numPr>
          <w:ilvl w:val="0"/>
          <w:numId w:val="2"/>
        </w:numPr>
        <w:jc w:val="both"/>
      </w:pPr>
    </w:p>
    <w:p w:rsidR="00420A19" w:rsidRPr="00420A19" w:rsidRDefault="00420A19">
      <w:pPr>
        <w:pStyle w:val="Nincstrkz"/>
        <w:numPr>
          <w:ilvl w:val="0"/>
          <w:numId w:val="2"/>
        </w:numPr>
        <w:jc w:val="both"/>
      </w:pPr>
    </w:p>
    <w:p w:rsidR="00420A19" w:rsidRPr="00420A19" w:rsidRDefault="00420A19">
      <w:pPr>
        <w:pStyle w:val="Nincstrkz"/>
        <w:numPr>
          <w:ilvl w:val="0"/>
          <w:numId w:val="2"/>
        </w:numPr>
        <w:jc w:val="both"/>
      </w:pPr>
    </w:p>
    <w:p w:rsidR="00420A19" w:rsidRPr="00420A19" w:rsidRDefault="00420A19">
      <w:pPr>
        <w:pStyle w:val="Nincstrkz"/>
        <w:numPr>
          <w:ilvl w:val="0"/>
          <w:numId w:val="2"/>
        </w:numPr>
        <w:jc w:val="both"/>
      </w:pPr>
    </w:p>
    <w:p w:rsidR="00420A19" w:rsidRPr="00420A19" w:rsidRDefault="00420A19">
      <w:pPr>
        <w:pStyle w:val="Nincstrkz"/>
        <w:numPr>
          <w:ilvl w:val="0"/>
          <w:numId w:val="2"/>
        </w:numPr>
        <w:jc w:val="both"/>
      </w:pPr>
    </w:p>
    <w:p w:rsidR="00420A19" w:rsidRPr="00420A19" w:rsidRDefault="00420A19" w:rsidP="00420A19">
      <w:pPr>
        <w:pStyle w:val="Nincstrkz"/>
        <w:jc w:val="both"/>
      </w:pPr>
    </w:p>
    <w:p w:rsidR="00E563CB" w:rsidRDefault="00207086">
      <w:pPr>
        <w:pStyle w:val="Nincstrkz"/>
        <w:numPr>
          <w:ilvl w:val="0"/>
          <w:numId w:val="2"/>
        </w:numPr>
        <w:jc w:val="both"/>
      </w:pPr>
      <w:r>
        <w:rPr>
          <w:rFonts w:ascii="Times New Roman" w:hAnsi="Times New Roman" w:cs="Times New Roman"/>
          <w:b/>
          <w:color w:val="000000"/>
          <w:sz w:val="24"/>
          <w:szCs w:val="24"/>
        </w:rPr>
        <w:t>A HEP Fórum működése:</w:t>
      </w:r>
    </w:p>
    <w:p w:rsidR="00E563CB" w:rsidRDefault="00E563CB">
      <w:pPr>
        <w:pStyle w:val="Nincstrkz"/>
        <w:numPr>
          <w:ilvl w:val="0"/>
          <w:numId w:val="2"/>
        </w:numPr>
        <w:jc w:val="both"/>
        <w:rPr>
          <w:rFonts w:ascii="Times New Roman" w:hAnsi="Times New Roman" w:cs="Times New Roman"/>
          <w:b/>
          <w:color w:val="000000"/>
          <w:sz w:val="24"/>
          <w:szCs w:val="24"/>
        </w:rPr>
      </w:pPr>
    </w:p>
    <w:p w:rsidR="00E563CB" w:rsidRDefault="00207086">
      <w:pPr>
        <w:pStyle w:val="Nincstrkz"/>
        <w:numPr>
          <w:ilvl w:val="0"/>
          <w:numId w:val="2"/>
        </w:numPr>
        <w:jc w:val="both"/>
      </w:pPr>
      <w:r>
        <w:rPr>
          <w:rFonts w:ascii="Times New Roman" w:hAnsi="Times New Roman" w:cs="Times New Roman"/>
          <w:color w:val="000000"/>
          <w:sz w:val="24"/>
          <w:szCs w:val="24"/>
        </w:rPr>
        <w:t>A Fórum legalább kétévente, a felülvizsgálatok és az új HEP elfogadása előtt, de szükség esetén ennél gyakrabban ülésezik.</w:t>
      </w:r>
    </w:p>
    <w:p w:rsidR="00E563CB" w:rsidRDefault="00207086">
      <w:pPr>
        <w:pStyle w:val="Nincstrkz"/>
        <w:numPr>
          <w:ilvl w:val="0"/>
          <w:numId w:val="2"/>
        </w:numPr>
        <w:jc w:val="both"/>
      </w:pPr>
      <w:r>
        <w:rPr>
          <w:rFonts w:ascii="Times New Roman" w:hAnsi="Times New Roman" w:cs="Times New Roman"/>
          <w:color w:val="000000"/>
          <w:sz w:val="24"/>
          <w:szCs w:val="24"/>
        </w:rPr>
        <w:t>A Fórum működését megfelelően dokumentálja, üléseiről jegyzőkönyv készül.</w:t>
      </w:r>
    </w:p>
    <w:p w:rsidR="00E563CB" w:rsidRDefault="00207086">
      <w:pPr>
        <w:pStyle w:val="Nincstrkz"/>
        <w:numPr>
          <w:ilvl w:val="0"/>
          <w:numId w:val="2"/>
        </w:numPr>
        <w:jc w:val="both"/>
      </w:pPr>
      <w:r>
        <w:rPr>
          <w:rFonts w:ascii="Times New Roman" w:hAnsi="Times New Roman" w:cs="Times New Roman"/>
          <w:color w:val="000000"/>
          <w:sz w:val="24"/>
          <w:szCs w:val="24"/>
        </w:rPr>
        <w:t>A Fórum javaslatot tesz az HEP IT megvalósulásáról készített beszámoló elfogadására, vagy átdolgoztatására</w:t>
      </w:r>
      <w:r>
        <w:rPr>
          <w:rFonts w:ascii="Times New Roman" w:hAnsi="Times New Roman" w:cs="Times New Roman"/>
          <w:sz w:val="24"/>
          <w:szCs w:val="24"/>
        </w:rPr>
        <w:t>, valamint szükség szerinti módosítására.</w:t>
      </w:r>
    </w:p>
    <w:p w:rsidR="00E563CB" w:rsidRDefault="00207086">
      <w:pPr>
        <w:pStyle w:val="Nincstrkz"/>
        <w:numPr>
          <w:ilvl w:val="0"/>
          <w:numId w:val="2"/>
        </w:numPr>
        <w:jc w:val="both"/>
      </w:pPr>
      <w:r>
        <w:rPr>
          <w:rFonts w:ascii="Times New Roman" w:hAnsi="Times New Roman" w:cs="Times New Roman"/>
          <w:color w:val="000000"/>
          <w:sz w:val="24"/>
          <w:szCs w:val="24"/>
        </w:rPr>
        <w:t>A HEP Fórum egy-egy beavatkozási terület végrehajtására felelőst jelölhet ki tagjai közül.</w:t>
      </w:r>
    </w:p>
    <w:p w:rsidR="00E563CB" w:rsidRDefault="00E563CB">
      <w:pPr>
        <w:numPr>
          <w:ilvl w:val="0"/>
          <w:numId w:val="2"/>
        </w:numPr>
        <w:rPr>
          <w:rFonts w:ascii="Times New Roman" w:hAnsi="Times New Roman" w:cs="Times New Roman"/>
          <w:color w:val="000000"/>
          <w:sz w:val="24"/>
        </w:rPr>
      </w:pPr>
    </w:p>
    <w:p w:rsidR="00E563CB" w:rsidRDefault="00207086">
      <w:pPr>
        <w:numPr>
          <w:ilvl w:val="0"/>
          <w:numId w:val="2"/>
        </w:numPr>
        <w:spacing w:after="120"/>
      </w:pPr>
      <w:r>
        <w:rPr>
          <w:rFonts w:ascii="Times New Roman" w:hAnsi="Times New Roman" w:cs="Times New Roman"/>
          <w:b/>
          <w:bCs/>
          <w:sz w:val="24"/>
        </w:rPr>
        <w:t>A HEP Fórumok javasolt összetétele:</w:t>
      </w:r>
    </w:p>
    <w:p w:rsidR="00E563CB" w:rsidRDefault="00207086">
      <w:pPr>
        <w:numPr>
          <w:ilvl w:val="0"/>
          <w:numId w:val="2"/>
        </w:numPr>
        <w:spacing w:after="120"/>
      </w:pPr>
      <w:r>
        <w:rPr>
          <w:rFonts w:ascii="Times New Roman" w:hAnsi="Times New Roman" w:cs="Times New Roman"/>
          <w:sz w:val="24"/>
          <w:u w:val="single"/>
        </w:rPr>
        <w:t>Tagok</w:t>
      </w:r>
    </w:p>
    <w:p w:rsidR="00E563CB" w:rsidRDefault="00207086">
      <w:pPr>
        <w:pStyle w:val="Listaszerbekezds"/>
        <w:numPr>
          <w:ilvl w:val="0"/>
          <w:numId w:val="2"/>
        </w:numPr>
        <w:spacing w:after="120"/>
        <w:ind w:left="709" w:hanging="425"/>
        <w:contextualSpacing/>
      </w:pPr>
      <w:r>
        <w:rPr>
          <w:rFonts w:ascii="Times New Roman" w:hAnsi="Times New Roman" w:cs="Times New Roman"/>
          <w:sz w:val="24"/>
        </w:rPr>
        <w:t>a település polgármestere,</w:t>
      </w:r>
    </w:p>
    <w:p w:rsidR="00E563CB" w:rsidRDefault="00207086">
      <w:pPr>
        <w:pStyle w:val="Listaszerbekezds"/>
        <w:numPr>
          <w:ilvl w:val="0"/>
          <w:numId w:val="2"/>
        </w:numPr>
        <w:spacing w:after="120"/>
        <w:ind w:left="709" w:hanging="425"/>
        <w:contextualSpacing/>
      </w:pPr>
      <w:r>
        <w:rPr>
          <w:rFonts w:ascii="Times New Roman" w:hAnsi="Times New Roman" w:cs="Times New Roman"/>
          <w:sz w:val="24"/>
        </w:rPr>
        <w:t>a település/közös önkormányzatok jegyzője,</w:t>
      </w:r>
    </w:p>
    <w:p w:rsidR="00E563CB" w:rsidRDefault="00207086">
      <w:pPr>
        <w:pStyle w:val="Listaszerbekezds"/>
        <w:numPr>
          <w:ilvl w:val="0"/>
          <w:numId w:val="2"/>
        </w:numPr>
        <w:spacing w:after="120"/>
        <w:ind w:left="709" w:hanging="425"/>
        <w:contextualSpacing/>
      </w:pPr>
      <w:r>
        <w:rPr>
          <w:rFonts w:ascii="Times New Roman" w:hAnsi="Times New Roman" w:cs="Times New Roman"/>
          <w:sz w:val="24"/>
        </w:rPr>
        <w:t xml:space="preserve">helyi/térségi releváns közszolgáltató intézmények képviselői, </w:t>
      </w:r>
    </w:p>
    <w:p w:rsidR="00E563CB" w:rsidRDefault="00207086">
      <w:pPr>
        <w:pStyle w:val="Listaszerbekezds"/>
        <w:numPr>
          <w:ilvl w:val="0"/>
          <w:numId w:val="2"/>
        </w:numPr>
        <w:spacing w:after="120"/>
        <w:ind w:left="709" w:hanging="425"/>
        <w:contextualSpacing/>
      </w:pPr>
      <w:r>
        <w:rPr>
          <w:rFonts w:ascii="Times New Roman" w:hAnsi="Times New Roman" w:cs="Times New Roman"/>
          <w:sz w:val="24"/>
        </w:rPr>
        <w:t>meghatározó helyi/térségi gazdasági szereplők, munkáltatók képviselői,</w:t>
      </w:r>
    </w:p>
    <w:p w:rsidR="00E563CB" w:rsidRDefault="00207086">
      <w:pPr>
        <w:pStyle w:val="Listaszerbekezds"/>
        <w:numPr>
          <w:ilvl w:val="0"/>
          <w:numId w:val="2"/>
        </w:numPr>
        <w:spacing w:after="120"/>
        <w:ind w:left="709" w:hanging="425"/>
        <w:contextualSpacing/>
      </w:pPr>
      <w:r>
        <w:rPr>
          <w:rFonts w:ascii="Times New Roman" w:hAnsi="Times New Roman" w:cs="Times New Roman"/>
          <w:sz w:val="24"/>
        </w:rPr>
        <w:t>helyi jelzőrendszeri felelős,</w:t>
      </w:r>
    </w:p>
    <w:p w:rsidR="00E563CB" w:rsidRDefault="00207086">
      <w:pPr>
        <w:pStyle w:val="Listaszerbekezds"/>
        <w:numPr>
          <w:ilvl w:val="0"/>
          <w:numId w:val="2"/>
        </w:numPr>
        <w:spacing w:after="120"/>
        <w:ind w:left="709" w:hanging="425"/>
        <w:contextualSpacing/>
      </w:pPr>
      <w:r>
        <w:rPr>
          <w:rFonts w:ascii="Times New Roman" w:hAnsi="Times New Roman" w:cs="Times New Roman"/>
          <w:sz w:val="24"/>
        </w:rPr>
        <w:t>a településen működő - a HEP célcsoportjai kapcsán érintett - civil szervezetek és</w:t>
      </w:r>
    </w:p>
    <w:p w:rsidR="00E563CB" w:rsidRDefault="00207086">
      <w:pPr>
        <w:pStyle w:val="Listaszerbekezds"/>
        <w:numPr>
          <w:ilvl w:val="0"/>
          <w:numId w:val="2"/>
        </w:numPr>
        <w:spacing w:after="120"/>
        <w:ind w:left="709" w:hanging="425"/>
        <w:contextualSpacing/>
      </w:pPr>
      <w:r>
        <w:rPr>
          <w:rFonts w:ascii="Times New Roman" w:hAnsi="Times New Roman" w:cs="Times New Roman"/>
          <w:sz w:val="24"/>
        </w:rPr>
        <w:t>egyházak képviselői,</w:t>
      </w:r>
    </w:p>
    <w:p w:rsidR="00E563CB" w:rsidRDefault="00207086">
      <w:pPr>
        <w:pStyle w:val="Listaszerbekezds"/>
        <w:numPr>
          <w:ilvl w:val="0"/>
          <w:numId w:val="2"/>
        </w:numPr>
        <w:tabs>
          <w:tab w:val="left" w:pos="343"/>
        </w:tabs>
        <w:spacing w:after="120"/>
        <w:ind w:left="283"/>
        <w:contextualSpacing/>
      </w:pPr>
      <w:r>
        <w:rPr>
          <w:rFonts w:ascii="Times New Roman" w:hAnsi="Times New Roman" w:cs="Times New Roman"/>
          <w:sz w:val="24"/>
        </w:rPr>
        <w:t>A HEP intézkedési tervében szereplő intézkedések végrehajtásáért felelős intézmények, szervezetek képviselői,</w:t>
      </w:r>
    </w:p>
    <w:p w:rsidR="00E563CB" w:rsidRDefault="00207086">
      <w:pPr>
        <w:pStyle w:val="Listaszerbekezds"/>
        <w:numPr>
          <w:ilvl w:val="0"/>
          <w:numId w:val="2"/>
        </w:numPr>
        <w:spacing w:after="120"/>
        <w:ind w:left="709" w:hanging="425"/>
        <w:contextualSpacing/>
      </w:pPr>
      <w:r>
        <w:rPr>
          <w:rFonts w:ascii="Times New Roman" w:hAnsi="Times New Roman" w:cs="Times New Roman"/>
          <w:sz w:val="24"/>
        </w:rPr>
        <w:t>a település HEP referense,</w:t>
      </w:r>
    </w:p>
    <w:p w:rsidR="00E563CB" w:rsidRDefault="00207086">
      <w:pPr>
        <w:pStyle w:val="Listaszerbekezds"/>
        <w:numPr>
          <w:ilvl w:val="0"/>
          <w:numId w:val="2"/>
        </w:numPr>
        <w:spacing w:after="120"/>
        <w:ind w:left="709" w:hanging="425"/>
        <w:contextualSpacing/>
      </w:pPr>
      <w:r>
        <w:rPr>
          <w:rFonts w:ascii="Times New Roman" w:hAnsi="Times New Roman" w:cs="Times New Roman"/>
          <w:sz w:val="24"/>
        </w:rPr>
        <w:t>a rendvédelmi és közbiztonsági szervezetek képviselői,</w:t>
      </w:r>
    </w:p>
    <w:p w:rsidR="00E563CB" w:rsidRDefault="00207086">
      <w:pPr>
        <w:pStyle w:val="Listaszerbekezds"/>
        <w:numPr>
          <w:ilvl w:val="0"/>
          <w:numId w:val="2"/>
        </w:numPr>
        <w:tabs>
          <w:tab w:val="left" w:pos="343"/>
        </w:tabs>
        <w:spacing w:after="120"/>
        <w:ind w:left="283"/>
        <w:contextualSpacing/>
      </w:pPr>
      <w:r>
        <w:rPr>
          <w:rFonts w:ascii="Times New Roman" w:hAnsi="Times New Roman" w:cs="Times New Roman"/>
          <w:sz w:val="24"/>
        </w:rPr>
        <w:t>egyéb tagok (pl. tapasztalati szakértőként valamely célcsoportban érintett személy, vagy a településen aktív szerepet vállaló személyek).</w:t>
      </w:r>
    </w:p>
    <w:p w:rsidR="00E563CB" w:rsidRDefault="00E563CB">
      <w:pPr>
        <w:pStyle w:val="Listaszerbekezds"/>
        <w:numPr>
          <w:ilvl w:val="0"/>
          <w:numId w:val="2"/>
        </w:numPr>
        <w:spacing w:after="120"/>
        <w:ind w:left="709" w:hanging="425"/>
        <w:rPr>
          <w:rFonts w:ascii="Times New Roman" w:hAnsi="Times New Roman" w:cs="Times New Roman"/>
          <w:sz w:val="24"/>
        </w:rPr>
      </w:pPr>
    </w:p>
    <w:p w:rsidR="00E563CB" w:rsidRDefault="00207086">
      <w:pPr>
        <w:numPr>
          <w:ilvl w:val="0"/>
          <w:numId w:val="2"/>
        </w:numPr>
        <w:spacing w:after="120"/>
        <w:ind w:left="709" w:hanging="425"/>
      </w:pPr>
      <w:r>
        <w:rPr>
          <w:rFonts w:ascii="Times New Roman" w:hAnsi="Times New Roman" w:cs="Times New Roman"/>
          <w:sz w:val="24"/>
          <w:u w:val="single"/>
        </w:rPr>
        <w:t>Állandó meghívottak</w:t>
      </w:r>
    </w:p>
    <w:p w:rsidR="00E563CB" w:rsidRDefault="00207086">
      <w:pPr>
        <w:pStyle w:val="NormlWeb"/>
        <w:numPr>
          <w:ilvl w:val="0"/>
          <w:numId w:val="2"/>
        </w:numPr>
        <w:shd w:val="clear" w:color="auto" w:fill="FFFFFF"/>
        <w:spacing w:before="0" w:after="120"/>
        <w:ind w:left="709" w:hanging="425"/>
      </w:pPr>
      <w:r>
        <w:rPr>
          <w:rFonts w:ascii="Times New Roman" w:hAnsi="Times New Roman" w:cs="Times New Roman"/>
          <w:sz w:val="24"/>
        </w:rPr>
        <w:t>a település képviselő-testületének tagjai,</w:t>
      </w:r>
    </w:p>
    <w:p w:rsidR="00E563CB" w:rsidRDefault="00207086">
      <w:pPr>
        <w:pStyle w:val="NormlWeb"/>
        <w:numPr>
          <w:ilvl w:val="0"/>
          <w:numId w:val="2"/>
        </w:numPr>
        <w:shd w:val="clear" w:color="auto" w:fill="FFFFFF"/>
        <w:spacing w:before="0" w:after="120"/>
        <w:ind w:left="709" w:hanging="425"/>
      </w:pPr>
      <w:r>
        <w:rPr>
          <w:rFonts w:ascii="Times New Roman" w:hAnsi="Times New Roman" w:cs="Times New Roman"/>
          <w:sz w:val="24"/>
        </w:rPr>
        <w:t>az illetékes esélyegyenlőségi mentor,</w:t>
      </w:r>
    </w:p>
    <w:p w:rsidR="00E563CB" w:rsidRDefault="00207086">
      <w:pPr>
        <w:pStyle w:val="NormlWeb"/>
        <w:numPr>
          <w:ilvl w:val="0"/>
          <w:numId w:val="2"/>
        </w:numPr>
        <w:shd w:val="clear" w:color="auto" w:fill="FFFFFF"/>
        <w:spacing w:before="0" w:after="120"/>
        <w:ind w:left="709" w:hanging="425"/>
      </w:pPr>
      <w:r>
        <w:rPr>
          <w:rFonts w:ascii="Times New Roman" w:hAnsi="Times New Roman" w:cs="Times New Roman"/>
          <w:sz w:val="24"/>
        </w:rPr>
        <w:t>tankerületi központ képviselője,</w:t>
      </w:r>
    </w:p>
    <w:p w:rsidR="00E563CB" w:rsidRDefault="00207086">
      <w:pPr>
        <w:pStyle w:val="NormlWeb"/>
        <w:numPr>
          <w:ilvl w:val="0"/>
          <w:numId w:val="2"/>
        </w:numPr>
        <w:shd w:val="clear" w:color="auto" w:fill="FFFFFF"/>
        <w:spacing w:before="0" w:after="120"/>
        <w:ind w:left="709" w:hanging="425"/>
      </w:pPr>
      <w:r>
        <w:rPr>
          <w:rFonts w:ascii="Times New Roman" w:hAnsi="Times New Roman" w:cs="Times New Roman"/>
          <w:sz w:val="24"/>
        </w:rPr>
        <w:t>környező települések önkormányzati szereplői,</w:t>
      </w:r>
    </w:p>
    <w:p w:rsidR="00E563CB" w:rsidRDefault="00207086">
      <w:pPr>
        <w:pStyle w:val="NormlWeb"/>
        <w:numPr>
          <w:ilvl w:val="0"/>
          <w:numId w:val="2"/>
        </w:numPr>
        <w:shd w:val="clear" w:color="auto" w:fill="FFFFFF"/>
        <w:spacing w:before="0" w:after="120"/>
        <w:ind w:left="709" w:hanging="425"/>
      </w:pPr>
      <w:r>
        <w:rPr>
          <w:rFonts w:ascii="Times New Roman" w:hAnsi="Times New Roman" w:cs="Times New Roman"/>
          <w:sz w:val="24"/>
        </w:rPr>
        <w:t>járási jelzőrendszeri tanácsadó,</w:t>
      </w:r>
    </w:p>
    <w:p w:rsidR="00E563CB" w:rsidRDefault="00207086">
      <w:pPr>
        <w:pStyle w:val="NormlWeb"/>
        <w:numPr>
          <w:ilvl w:val="0"/>
          <w:numId w:val="2"/>
        </w:numPr>
        <w:shd w:val="clear" w:color="auto" w:fill="FFFFFF"/>
        <w:spacing w:before="0" w:after="120"/>
        <w:ind w:left="709" w:hanging="425"/>
      </w:pPr>
      <w:r>
        <w:rPr>
          <w:rFonts w:ascii="Times New Roman" w:hAnsi="Times New Roman" w:cs="Times New Roman"/>
          <w:sz w:val="24"/>
        </w:rPr>
        <w:t>egyéb meghívottak (járási hivatalok beavatkozási területekhez és célcsoportokhoz kapcsolódó szervezeti egységeinek képviselői, térségi felzárkózási programok képviselői).</w:t>
      </w:r>
    </w:p>
    <w:p w:rsidR="00E563CB" w:rsidRDefault="00E563CB">
      <w:pPr>
        <w:pStyle w:val="NormlWeb"/>
        <w:numPr>
          <w:ilvl w:val="0"/>
          <w:numId w:val="2"/>
        </w:numPr>
        <w:shd w:val="clear" w:color="auto" w:fill="FFFFFF"/>
        <w:spacing w:before="0" w:after="120"/>
        <w:ind w:left="709"/>
        <w:rPr>
          <w:rFonts w:ascii="Times New Roman" w:hAnsi="Times New Roman" w:cs="Times New Roman"/>
          <w:sz w:val="24"/>
        </w:rPr>
      </w:pPr>
    </w:p>
    <w:p w:rsidR="00E563CB" w:rsidRDefault="00E563CB">
      <w:pPr>
        <w:numPr>
          <w:ilvl w:val="0"/>
          <w:numId w:val="2"/>
        </w:numPr>
        <w:rPr>
          <w:rFonts w:ascii="Times New Roman" w:hAnsi="Times New Roman" w:cs="Times New Roman"/>
          <w:sz w:val="24"/>
        </w:rPr>
      </w:pPr>
    </w:p>
    <w:p w:rsidR="00E563CB" w:rsidRDefault="00207086">
      <w:pPr>
        <w:pStyle w:val="Heading4"/>
        <w:numPr>
          <w:ilvl w:val="3"/>
          <w:numId w:val="2"/>
        </w:numPr>
        <w:pBdr>
          <w:top w:val="nil"/>
          <w:left w:val="nil"/>
          <w:bottom w:val="nil"/>
          <w:right w:val="nil"/>
        </w:pBdr>
      </w:pPr>
      <w:bookmarkStart w:id="25" w:name="_Toc176534685"/>
      <w:r>
        <w:rPr>
          <w:rFonts w:ascii="Times New Roman" w:hAnsi="Times New Roman" w:cs="Times New Roman"/>
          <w:b/>
          <w:szCs w:val="24"/>
        </w:rPr>
        <w:t>3.3 Monitoring és visszacsatolás</w:t>
      </w:r>
      <w:bookmarkEnd w:id="25"/>
    </w:p>
    <w:p w:rsidR="00E563CB" w:rsidRDefault="00E563CB">
      <w:pPr>
        <w:numPr>
          <w:ilvl w:val="0"/>
          <w:numId w:val="2"/>
        </w:numPr>
        <w:rPr>
          <w:rFonts w:ascii="Times New Roman" w:hAnsi="Times New Roman" w:cs="Times New Roman"/>
          <w:b/>
          <w:sz w:val="24"/>
        </w:rPr>
      </w:pPr>
    </w:p>
    <w:p w:rsidR="00E563CB" w:rsidRDefault="00207086">
      <w:pPr>
        <w:numPr>
          <w:ilvl w:val="0"/>
          <w:numId w:val="2"/>
        </w:numPr>
      </w:pPr>
      <w:r>
        <w:rPr>
          <w:rFonts w:ascii="Times New Roman" w:hAnsi="Times New Roman" w:cs="Times New Roman"/>
          <w:sz w:val="24"/>
        </w:rPr>
        <w:t>A Helyi Esélyegyenlőségi Program megvalósulását, végrehajtását a HEP Fórum ellenőrzi, és javaslatot készít a HEP szükség szerinti aktualizálására az egyes beavatkozási területek felelőseinek, illetve a létrehozott munkacsoportok beszámolóinak alapján.</w:t>
      </w:r>
    </w:p>
    <w:p w:rsidR="00E563CB" w:rsidRDefault="00E563CB">
      <w:pPr>
        <w:numPr>
          <w:ilvl w:val="0"/>
          <w:numId w:val="2"/>
        </w:numPr>
        <w:rPr>
          <w:rFonts w:ascii="Times New Roman" w:hAnsi="Times New Roman" w:cs="Times New Roman"/>
          <w:sz w:val="24"/>
        </w:rPr>
      </w:pPr>
    </w:p>
    <w:p w:rsidR="00E563CB" w:rsidRDefault="00207086">
      <w:pPr>
        <w:pStyle w:val="Heading4"/>
        <w:numPr>
          <w:ilvl w:val="3"/>
          <w:numId w:val="2"/>
        </w:numPr>
        <w:pBdr>
          <w:top w:val="nil"/>
          <w:left w:val="nil"/>
          <w:bottom w:val="nil"/>
          <w:right w:val="nil"/>
        </w:pBdr>
      </w:pPr>
      <w:bookmarkStart w:id="26" w:name="_Toc176534686"/>
      <w:r>
        <w:rPr>
          <w:rFonts w:ascii="Times New Roman" w:hAnsi="Times New Roman" w:cs="Times New Roman"/>
          <w:b/>
          <w:szCs w:val="24"/>
        </w:rPr>
        <w:t>3.4 Nyilvánosság</w:t>
      </w:r>
      <w:bookmarkEnd w:id="26"/>
    </w:p>
    <w:p w:rsidR="00E563CB" w:rsidRDefault="00E563CB">
      <w:pPr>
        <w:numPr>
          <w:ilvl w:val="0"/>
          <w:numId w:val="2"/>
        </w:numPr>
        <w:rPr>
          <w:rFonts w:ascii="Times New Roman" w:hAnsi="Times New Roman" w:cs="Times New Roman"/>
          <w:b/>
          <w:sz w:val="24"/>
        </w:rPr>
      </w:pPr>
    </w:p>
    <w:p w:rsidR="00E563CB" w:rsidRDefault="00207086">
      <w:pPr>
        <w:numPr>
          <w:ilvl w:val="0"/>
          <w:numId w:val="2"/>
        </w:numPr>
      </w:pPr>
      <w:r>
        <w:rPr>
          <w:rFonts w:ascii="Times New Roman" w:hAnsi="Times New Roman" w:cs="Times New Roman"/>
          <w:sz w:val="24"/>
        </w:rPr>
        <w:t xml:space="preserve">A program elfogadását megelőzően, a véleménynyilvánítás lehetőségének biztosítása érdekében nyilvános fórumot hívunk össze. </w:t>
      </w:r>
    </w:p>
    <w:p w:rsidR="00E563CB" w:rsidRDefault="00E563CB">
      <w:pPr>
        <w:pStyle w:val="Nincstrkz"/>
        <w:numPr>
          <w:ilvl w:val="0"/>
          <w:numId w:val="2"/>
        </w:numPr>
        <w:jc w:val="both"/>
        <w:rPr>
          <w:rFonts w:ascii="Times New Roman" w:hAnsi="Times New Roman" w:cs="Times New Roman"/>
          <w:sz w:val="24"/>
          <w:szCs w:val="24"/>
        </w:rPr>
      </w:pPr>
    </w:p>
    <w:p w:rsidR="00E563CB" w:rsidRDefault="00207086">
      <w:pPr>
        <w:pStyle w:val="Nincstrkz"/>
        <w:numPr>
          <w:ilvl w:val="0"/>
          <w:numId w:val="2"/>
        </w:numPr>
        <w:jc w:val="both"/>
      </w:pPr>
      <w:r>
        <w:rPr>
          <w:rFonts w:ascii="Times New Roman" w:hAnsi="Times New Roman" w:cs="Times New Roman"/>
          <w:sz w:val="24"/>
          <w:szCs w:val="24"/>
        </w:rPr>
        <w:t xml:space="preserve">A véleményformálás lehetőségét biztosítja az Helyi Esélyegyenlőségi Program nyilvánosságra hozatala is, valamint a megvalósítás folyamatát koordináló HEP Fórum első ülésének mihamarabbi összehívása. </w:t>
      </w:r>
    </w:p>
    <w:p w:rsidR="00E563CB" w:rsidRDefault="00E563CB">
      <w:pPr>
        <w:numPr>
          <w:ilvl w:val="0"/>
          <w:numId w:val="2"/>
        </w:numPr>
        <w:rPr>
          <w:rFonts w:ascii="Times New Roman" w:hAnsi="Times New Roman" w:cs="Times New Roman"/>
          <w:sz w:val="24"/>
        </w:rPr>
      </w:pPr>
    </w:p>
    <w:p w:rsidR="00E563CB" w:rsidRDefault="00207086">
      <w:pPr>
        <w:numPr>
          <w:ilvl w:val="0"/>
          <w:numId w:val="2"/>
        </w:numPr>
      </w:pPr>
      <w:r>
        <w:rPr>
          <w:rFonts w:ascii="Times New Roman" w:hAnsi="Times New Roman" w:cs="Times New Roman"/>
          <w:sz w:val="24"/>
        </w:rPr>
        <w:t>A nyilvánosság folyamatos biztosítására legalább évente tájékoztatjuk a program megvalósításában elért eredményekről, a monitoring eredményeiről a település döntéshozóit, tisztségviselőit, az intézményeket és az együttműködő szakmai és társadalmi partnerek képviselőit.</w:t>
      </w:r>
    </w:p>
    <w:p w:rsidR="00E563CB" w:rsidRDefault="00E563CB">
      <w:pPr>
        <w:numPr>
          <w:ilvl w:val="0"/>
          <w:numId w:val="2"/>
        </w:numPr>
        <w:rPr>
          <w:rFonts w:ascii="Times New Roman" w:hAnsi="Times New Roman" w:cs="Times New Roman"/>
          <w:sz w:val="24"/>
        </w:rPr>
      </w:pPr>
    </w:p>
    <w:p w:rsidR="00E563CB" w:rsidRDefault="00207086">
      <w:pPr>
        <w:numPr>
          <w:ilvl w:val="0"/>
          <w:numId w:val="2"/>
        </w:numPr>
      </w:pPr>
      <w:r>
        <w:rPr>
          <w:rFonts w:ascii="Times New Roman" w:hAnsi="Times New Roman" w:cs="Times New Roman"/>
          <w:sz w:val="24"/>
        </w:rPr>
        <w:t>A HEP Fórum által végzett monitoring vizsgálatok eredményeit nyilvánosságra hozzuk a személyes adatok védelmének biztosítása mellett. A nyilvánosság biztosítására az önkormányzat honlapja, a helyi média áll rendelkezésre. Az eredményekre felhívjuk a figyelmet az önkormányzat és intézményeinek különböző rendezvényein, beépítjük kiadványainkba, a tolerancia, a befogadás, a hátrányos helyzetűek támogatásának fontosságát igyekszünk megértetni a lakossággal, a támogató szakmai és társadalmi környezet kialakítása érdekében.</w:t>
      </w:r>
    </w:p>
    <w:p w:rsidR="00E563CB" w:rsidRDefault="00E563CB">
      <w:pPr>
        <w:pStyle w:val="Nincstrkz"/>
        <w:numPr>
          <w:ilvl w:val="0"/>
          <w:numId w:val="2"/>
        </w:numPr>
        <w:jc w:val="both"/>
        <w:rPr>
          <w:rFonts w:ascii="Times New Roman" w:hAnsi="Times New Roman" w:cs="Times New Roman"/>
          <w:sz w:val="24"/>
          <w:szCs w:val="24"/>
        </w:rPr>
      </w:pPr>
    </w:p>
    <w:p w:rsidR="00E563CB" w:rsidRDefault="00E563CB">
      <w:pPr>
        <w:pStyle w:val="Nincstrkz"/>
        <w:numPr>
          <w:ilvl w:val="0"/>
          <w:numId w:val="2"/>
        </w:numPr>
        <w:jc w:val="both"/>
        <w:rPr>
          <w:rFonts w:ascii="Times New Roman" w:hAnsi="Times New Roman" w:cs="Times New Roman"/>
          <w:sz w:val="24"/>
          <w:szCs w:val="24"/>
        </w:rPr>
      </w:pPr>
    </w:p>
    <w:p w:rsidR="00E563CB" w:rsidRDefault="00207086">
      <w:pPr>
        <w:pStyle w:val="Nincstrkz"/>
        <w:numPr>
          <w:ilvl w:val="0"/>
          <w:numId w:val="2"/>
        </w:numPr>
        <w:jc w:val="both"/>
      </w:pPr>
      <w:r>
        <w:rPr>
          <w:rFonts w:ascii="Times New Roman" w:hAnsi="Times New Roman" w:cs="Times New Roman"/>
          <w:b/>
          <w:sz w:val="24"/>
          <w:szCs w:val="24"/>
        </w:rPr>
        <w:t>3.5 Kötelezettségek és felelősség</w:t>
      </w:r>
    </w:p>
    <w:p w:rsidR="00E563CB" w:rsidRDefault="00E563CB">
      <w:pPr>
        <w:pStyle w:val="Nincstrkz"/>
        <w:numPr>
          <w:ilvl w:val="0"/>
          <w:numId w:val="2"/>
        </w:numPr>
        <w:jc w:val="both"/>
        <w:rPr>
          <w:rFonts w:ascii="Times New Roman" w:hAnsi="Times New Roman" w:cs="Times New Roman"/>
          <w:b/>
          <w:sz w:val="24"/>
          <w:szCs w:val="24"/>
        </w:rPr>
      </w:pPr>
    </w:p>
    <w:p w:rsidR="00E563CB" w:rsidRDefault="00207086">
      <w:pPr>
        <w:pStyle w:val="Nincstrkz"/>
        <w:numPr>
          <w:ilvl w:val="0"/>
          <w:numId w:val="2"/>
        </w:numPr>
        <w:jc w:val="both"/>
      </w:pPr>
      <w:r>
        <w:rPr>
          <w:rFonts w:ascii="Times New Roman" w:hAnsi="Times New Roman" w:cs="Times New Roman"/>
          <w:sz w:val="24"/>
          <w:szCs w:val="24"/>
        </w:rPr>
        <w:t>Az esélyegyenlőséggel összefüggő feladatokért az alábbi személyek/csoportok felelősek:</w:t>
      </w:r>
    </w:p>
    <w:p w:rsidR="00E563CB" w:rsidRDefault="00E563CB">
      <w:pPr>
        <w:pStyle w:val="Nincstrkz"/>
        <w:numPr>
          <w:ilvl w:val="0"/>
          <w:numId w:val="2"/>
        </w:numPr>
        <w:jc w:val="both"/>
        <w:rPr>
          <w:rFonts w:ascii="Times New Roman" w:hAnsi="Times New Roman" w:cs="Times New Roman"/>
          <w:sz w:val="24"/>
          <w:szCs w:val="24"/>
        </w:rPr>
      </w:pPr>
    </w:p>
    <w:p w:rsidR="00E563CB" w:rsidRDefault="00207086">
      <w:pPr>
        <w:pStyle w:val="Nincstrkz"/>
        <w:numPr>
          <w:ilvl w:val="0"/>
          <w:numId w:val="2"/>
        </w:numPr>
        <w:jc w:val="both"/>
      </w:pPr>
      <w:r>
        <w:rPr>
          <w:rFonts w:ascii="Times New Roman" w:hAnsi="Times New Roman" w:cs="Times New Roman"/>
          <w:b/>
          <w:sz w:val="24"/>
          <w:szCs w:val="24"/>
        </w:rPr>
        <w:t>A Helyi Esélyegyenlőségi Program végrehajtásáért az önkormányzat részéről a polgármester felel.</w:t>
      </w:r>
    </w:p>
    <w:p w:rsidR="00E563CB" w:rsidRDefault="00207086">
      <w:pPr>
        <w:pStyle w:val="Nincstrkz"/>
        <w:numPr>
          <w:ilvl w:val="0"/>
          <w:numId w:val="2"/>
        </w:numPr>
        <w:jc w:val="both"/>
      </w:pPr>
      <w:r>
        <w:rPr>
          <w:rFonts w:ascii="Times New Roman" w:hAnsi="Times New Roman" w:cs="Times New Roman"/>
          <w:sz w:val="24"/>
          <w:szCs w:val="24"/>
        </w:rPr>
        <w:t>Az ő feladata és felelőssége a HEP Fórum létrejöttének szervezése, működésének sokoldalú támogatása, az önkormányzat és a HEP Fórum közötti kapcsolat biztosítása.</w:t>
      </w:r>
    </w:p>
    <w:p w:rsidR="00E563CB" w:rsidRDefault="00207086">
      <w:pPr>
        <w:pStyle w:val="Nincstrkz"/>
        <w:numPr>
          <w:ilvl w:val="0"/>
          <w:numId w:val="2"/>
        </w:numPr>
        <w:jc w:val="both"/>
      </w:pPr>
      <w:r>
        <w:rPr>
          <w:rFonts w:ascii="Times New Roman" w:hAnsi="Times New Roman" w:cs="Times New Roman"/>
          <w:sz w:val="24"/>
          <w:szCs w:val="24"/>
        </w:rPr>
        <w:t>Folyamatosan együttműködik a HEP Fórum vezetőjével.</w:t>
      </w:r>
    </w:p>
    <w:p w:rsidR="00E563CB" w:rsidRDefault="00207086">
      <w:pPr>
        <w:pStyle w:val="Nincstrkz"/>
        <w:numPr>
          <w:ilvl w:val="0"/>
          <w:numId w:val="2"/>
        </w:numPr>
        <w:jc w:val="both"/>
      </w:pPr>
      <w:r>
        <w:rPr>
          <w:rFonts w:ascii="Times New Roman" w:hAnsi="Times New Roman" w:cs="Times New Roman"/>
          <w:sz w:val="24"/>
          <w:szCs w:val="24"/>
        </w:rPr>
        <w:t xml:space="preserve">Felelősségi körébe tartozó, az alábbiakban felsorolt tevékenységeit a HEP Fórum bevonásával és támogatásával végzi. Így </w:t>
      </w:r>
    </w:p>
    <w:p w:rsidR="00E563CB" w:rsidRDefault="00207086">
      <w:pPr>
        <w:pStyle w:val="Nincstrkz"/>
        <w:numPr>
          <w:ilvl w:val="1"/>
          <w:numId w:val="2"/>
        </w:numPr>
        <w:jc w:val="both"/>
      </w:pPr>
      <w:r>
        <w:rPr>
          <w:rFonts w:ascii="Times New Roman" w:hAnsi="Times New Roman" w:cs="Times New Roman"/>
          <w:sz w:val="24"/>
          <w:szCs w:val="24"/>
        </w:rPr>
        <w:t xml:space="preserve">Felel azért, hogy a település minden lakója és az érintett szakmai és társadalmi partnerek számára elérhető legyen a Helyi Esélyegyenlőségi Program. </w:t>
      </w:r>
    </w:p>
    <w:p w:rsidR="00E563CB" w:rsidRDefault="00207086">
      <w:pPr>
        <w:pStyle w:val="Nincstrkz"/>
        <w:numPr>
          <w:ilvl w:val="1"/>
          <w:numId w:val="2"/>
        </w:numPr>
        <w:jc w:val="both"/>
      </w:pPr>
      <w:r>
        <w:rPr>
          <w:rFonts w:ascii="Times New Roman" w:hAnsi="Times New Roman" w:cs="Times New Roman"/>
          <w:sz w:val="24"/>
          <w:szCs w:val="24"/>
        </w:rPr>
        <w:t xml:space="preserve">Figyelemmel kíséri azt, hogy az önkormányzat döntéshozói, tisztségviselői és intézményeinek dolgozói megismerik és követik a HEP-ben foglaltakat. </w:t>
      </w:r>
    </w:p>
    <w:p w:rsidR="00E563CB" w:rsidRDefault="00207086">
      <w:pPr>
        <w:pStyle w:val="Nincstrkz"/>
        <w:numPr>
          <w:ilvl w:val="1"/>
          <w:numId w:val="2"/>
        </w:numPr>
        <w:jc w:val="both"/>
      </w:pPr>
      <w:r>
        <w:rPr>
          <w:rFonts w:ascii="Times New Roman" w:hAnsi="Times New Roman" w:cs="Times New Roman"/>
          <w:sz w:val="24"/>
          <w:szCs w:val="24"/>
        </w:rPr>
        <w:t xml:space="preserve">Támogatnia kell, hogy az önkormányzat, illetve intézményeinek vezetői minden ponton megkapják a szükséges felkészítést és segítséget a HEP végrehajtásához. </w:t>
      </w:r>
    </w:p>
    <w:p w:rsidR="00E563CB" w:rsidRDefault="00207086">
      <w:pPr>
        <w:pStyle w:val="Nincstrkz"/>
        <w:numPr>
          <w:ilvl w:val="1"/>
          <w:numId w:val="2"/>
        </w:numPr>
        <w:jc w:val="both"/>
      </w:pPr>
      <w:r>
        <w:rPr>
          <w:rFonts w:ascii="Times New Roman" w:hAnsi="Times New Roman" w:cs="Times New Roman"/>
          <w:sz w:val="24"/>
          <w:szCs w:val="24"/>
        </w:rPr>
        <w:t xml:space="preserve">Kötelessége az egyenlő bánásmód elvét sértő esetekben meg tennie a szükséges lépéseket, vizsgálatot kezdeményezni, és a jogsértés következményeinek elhárításáról intézkedni </w:t>
      </w:r>
    </w:p>
    <w:p w:rsidR="00E563CB" w:rsidRDefault="00E563CB">
      <w:pPr>
        <w:pStyle w:val="Nincstrkz"/>
        <w:numPr>
          <w:ilvl w:val="1"/>
          <w:numId w:val="2"/>
        </w:numPr>
        <w:jc w:val="both"/>
        <w:rPr>
          <w:rFonts w:ascii="Times New Roman" w:hAnsi="Times New Roman" w:cs="Times New Roman"/>
          <w:sz w:val="24"/>
          <w:szCs w:val="24"/>
        </w:rPr>
      </w:pPr>
    </w:p>
    <w:p w:rsidR="00E563CB" w:rsidRDefault="00E563CB">
      <w:pPr>
        <w:pStyle w:val="Nincstrkz"/>
        <w:numPr>
          <w:ilvl w:val="0"/>
          <w:numId w:val="2"/>
        </w:numPr>
        <w:jc w:val="both"/>
        <w:rPr>
          <w:rFonts w:ascii="Times New Roman" w:hAnsi="Times New Roman" w:cs="Times New Roman"/>
          <w:sz w:val="24"/>
          <w:szCs w:val="24"/>
        </w:rPr>
      </w:pPr>
    </w:p>
    <w:p w:rsidR="00E563CB" w:rsidRDefault="00207086">
      <w:pPr>
        <w:pStyle w:val="Nincstrkz"/>
        <w:numPr>
          <w:ilvl w:val="0"/>
          <w:numId w:val="2"/>
        </w:numPr>
        <w:jc w:val="both"/>
      </w:pPr>
      <w:r>
        <w:rPr>
          <w:rFonts w:ascii="Times New Roman" w:hAnsi="Times New Roman" w:cs="Times New Roman"/>
          <w:sz w:val="24"/>
          <w:szCs w:val="24"/>
        </w:rPr>
        <w:t xml:space="preserve">A település vezetése, az önkormányzat tisztségviselői és a települési intézmények vezetői </w:t>
      </w:r>
    </w:p>
    <w:p w:rsidR="00E563CB" w:rsidRDefault="00207086">
      <w:pPr>
        <w:pStyle w:val="Nincstrkz"/>
        <w:numPr>
          <w:ilvl w:val="0"/>
          <w:numId w:val="2"/>
        </w:numPr>
        <w:jc w:val="both"/>
      </w:pPr>
      <w:r>
        <w:rPr>
          <w:rFonts w:ascii="Times New Roman" w:hAnsi="Times New Roman" w:cs="Times New Roman"/>
          <w:sz w:val="24"/>
          <w:szCs w:val="24"/>
        </w:rPr>
        <w:t xml:space="preserve">felelősek azért, hogy ismerjék az egyenlő bánásmódra és esélyegyenlőségre vonatkozó jogi előírásokat, biztosítsák a diszkriminációmentes intézményi szolgáltatásokat, a befogadó és toleráns légkört, és megragadjanak minden alkalmat, hogy az esélyegyenlőséggel kapcsolatos ismereteiket bővítő képzésen, egyéb programon részt vegyenek. </w:t>
      </w:r>
    </w:p>
    <w:p w:rsidR="00E563CB" w:rsidRDefault="00207086">
      <w:pPr>
        <w:pStyle w:val="Nincstrkz"/>
        <w:numPr>
          <w:ilvl w:val="0"/>
          <w:numId w:val="2"/>
        </w:numPr>
        <w:jc w:val="both"/>
      </w:pPr>
      <w:r>
        <w:rPr>
          <w:rFonts w:ascii="Times New Roman" w:hAnsi="Times New Roman" w:cs="Times New Roman"/>
          <w:sz w:val="24"/>
          <w:szCs w:val="24"/>
        </w:rPr>
        <w:t>Felelősségük továbbá, hogy ismerjék a HEP IT-ben foglaltakat és közreműködjenek annak megvalósításában.</w:t>
      </w:r>
    </w:p>
    <w:p w:rsidR="00E563CB" w:rsidRDefault="00207086">
      <w:pPr>
        <w:pStyle w:val="Nincstrkz"/>
        <w:numPr>
          <w:ilvl w:val="0"/>
          <w:numId w:val="2"/>
        </w:numPr>
        <w:jc w:val="both"/>
      </w:pPr>
      <w:r>
        <w:rPr>
          <w:rFonts w:ascii="Times New Roman" w:hAnsi="Times New Roman" w:cs="Times New Roman"/>
          <w:sz w:val="24"/>
          <w:szCs w:val="24"/>
        </w:rPr>
        <w:t>Az esélyegyenlőség sérülése esetén hivatalosan jelezzék azt a HEP IT kijelölt irányítóinak.</w:t>
      </w:r>
    </w:p>
    <w:p w:rsidR="00E563CB" w:rsidRDefault="00207086">
      <w:pPr>
        <w:pStyle w:val="Nincstrkz"/>
        <w:numPr>
          <w:ilvl w:val="0"/>
          <w:numId w:val="2"/>
        </w:numPr>
        <w:jc w:val="both"/>
      </w:pPr>
      <w:r>
        <w:rPr>
          <w:rFonts w:ascii="Times New Roman" w:hAnsi="Times New Roman" w:cs="Times New Roman"/>
          <w:sz w:val="24"/>
          <w:szCs w:val="24"/>
        </w:rPr>
        <w:t>Az önkormányzati intézmények vezetői intézményi akciótervben gondoskodjanak az Esélyegyenlőségi Programban foglaltaknak az intézményükben történő maradéktalan érvényesüléséről.</w:t>
      </w:r>
    </w:p>
    <w:p w:rsidR="00E563CB" w:rsidRDefault="00207086">
      <w:pPr>
        <w:pStyle w:val="Nincstrkz"/>
        <w:numPr>
          <w:ilvl w:val="0"/>
          <w:numId w:val="2"/>
        </w:numPr>
        <w:jc w:val="both"/>
      </w:pPr>
      <w:r>
        <w:rPr>
          <w:rFonts w:ascii="Times New Roman" w:hAnsi="Times New Roman" w:cs="Times New Roman"/>
          <w:sz w:val="24"/>
          <w:szCs w:val="24"/>
        </w:rPr>
        <w:t xml:space="preserve">Szükséges továbbá, hogy a jogszabály által előírt feladat-megosztás, együttműködési kötelezettség alapján a települési önkormányzattal kapcsolatban álló szereplők ismerjék a HEP-et, annak megvalósításában aktív szerepet vállaljanak. </w:t>
      </w:r>
    </w:p>
    <w:p w:rsidR="00E563CB" w:rsidRDefault="00E563CB">
      <w:pPr>
        <w:pStyle w:val="Nincstrkz"/>
        <w:numPr>
          <w:ilvl w:val="0"/>
          <w:numId w:val="2"/>
        </w:numPr>
        <w:jc w:val="both"/>
        <w:rPr>
          <w:rFonts w:ascii="Times New Roman" w:hAnsi="Times New Roman" w:cs="Times New Roman"/>
          <w:b/>
          <w:sz w:val="24"/>
          <w:szCs w:val="24"/>
        </w:rPr>
      </w:pPr>
    </w:p>
    <w:p w:rsidR="00E563CB" w:rsidRDefault="00E563CB">
      <w:pPr>
        <w:pStyle w:val="Nincstrkz"/>
        <w:numPr>
          <w:ilvl w:val="0"/>
          <w:numId w:val="2"/>
        </w:numPr>
        <w:jc w:val="both"/>
        <w:rPr>
          <w:rFonts w:ascii="Times New Roman" w:hAnsi="Times New Roman" w:cs="Times New Roman"/>
          <w:b/>
          <w:sz w:val="24"/>
          <w:szCs w:val="24"/>
        </w:rPr>
      </w:pPr>
    </w:p>
    <w:p w:rsidR="00E563CB" w:rsidRDefault="00207086">
      <w:pPr>
        <w:pStyle w:val="Heading4"/>
        <w:numPr>
          <w:ilvl w:val="3"/>
          <w:numId w:val="2"/>
        </w:numPr>
        <w:pBdr>
          <w:top w:val="nil"/>
          <w:left w:val="nil"/>
          <w:bottom w:val="nil"/>
          <w:right w:val="nil"/>
        </w:pBdr>
      </w:pPr>
      <w:bookmarkStart w:id="27" w:name="_Toc176534687"/>
      <w:r>
        <w:rPr>
          <w:rFonts w:ascii="Times New Roman" w:hAnsi="Times New Roman" w:cs="Times New Roman"/>
          <w:b/>
          <w:szCs w:val="24"/>
        </w:rPr>
        <w:t>3.6 Érvényesülés, módosítás</w:t>
      </w:r>
      <w:bookmarkEnd w:id="27"/>
    </w:p>
    <w:p w:rsidR="00E563CB" w:rsidRDefault="00E563CB">
      <w:pPr>
        <w:numPr>
          <w:ilvl w:val="0"/>
          <w:numId w:val="2"/>
        </w:numPr>
        <w:rPr>
          <w:rFonts w:ascii="Times New Roman" w:hAnsi="Times New Roman" w:cs="Times New Roman"/>
          <w:b/>
          <w:sz w:val="24"/>
        </w:rPr>
      </w:pPr>
    </w:p>
    <w:p w:rsidR="00E563CB" w:rsidRDefault="00207086">
      <w:pPr>
        <w:numPr>
          <w:ilvl w:val="0"/>
          <w:numId w:val="2"/>
        </w:numPr>
      </w:pPr>
      <w:r>
        <w:rPr>
          <w:rFonts w:ascii="Times New Roman" w:hAnsi="Times New Roman" w:cs="Times New Roman"/>
          <w:sz w:val="24"/>
        </w:rPr>
        <w:t xml:space="preserve">Amennyiben a kétévente előírt – de ennél gyakrabban, pl. évente is elvégezhető - felülvizsgálat során kiderül, hogy a HEP IT-ben vállalt célokat nem sikerül teljesíteni, a HEP Fórum megvitatja a beavatkozási tevékenységek korrekciójára, kiegészítésére vonatkozó intézkedési tervjavaslatát annak érdekében, hogy a célok teljesíthetők legyenek. </w:t>
      </w:r>
    </w:p>
    <w:p w:rsidR="00E563CB" w:rsidRDefault="00207086">
      <w:pPr>
        <w:numPr>
          <w:ilvl w:val="0"/>
          <w:numId w:val="2"/>
        </w:numPr>
      </w:pPr>
      <w:r>
        <w:rPr>
          <w:rFonts w:ascii="Times New Roman" w:hAnsi="Times New Roman" w:cs="Times New Roman"/>
          <w:sz w:val="24"/>
        </w:rPr>
        <w:t>Az HEP IT-t mindenképp módosítani szükséges, ha megállapításaiban lényeges változás következik be, illetve amennyiben a tervezett beavatkozások nem elegendő módon járulnak hozzá a kitűzött célok megvalósításához.</w:t>
      </w:r>
    </w:p>
    <w:p w:rsidR="00E563CB" w:rsidRDefault="00207086">
      <w:pPr>
        <w:numPr>
          <w:ilvl w:val="0"/>
          <w:numId w:val="2"/>
        </w:numPr>
      </w:pPr>
      <w:r>
        <w:rPr>
          <w:rFonts w:ascii="Times New Roman" w:hAnsi="Times New Roman" w:cs="Times New Roman"/>
          <w:sz w:val="24"/>
        </w:rPr>
        <w:t>Az egyenlő bánásmód elvét sértő esetekben az HEP IT végrehajtásáért felelős személy megteszi a szükséges lépéseket, vizsgálatot kezdeményez, és intézkedik a jogsértés következményeinek elhárításáról.</w:t>
      </w:r>
    </w:p>
    <w:p w:rsidR="00E563CB" w:rsidRDefault="00E563CB">
      <w:pPr>
        <w:pStyle w:val="Nincstrkz"/>
        <w:numPr>
          <w:ilvl w:val="0"/>
          <w:numId w:val="2"/>
        </w:numPr>
        <w:jc w:val="both"/>
        <w:rPr>
          <w:rFonts w:ascii="Times New Roman" w:hAnsi="Times New Roman" w:cs="Times New Roman"/>
          <w:sz w:val="24"/>
          <w:szCs w:val="24"/>
        </w:rPr>
      </w:pPr>
    </w:p>
    <w:p w:rsidR="00E563CB" w:rsidRDefault="00207086">
      <w:pPr>
        <w:pStyle w:val="Nincstrkz"/>
        <w:numPr>
          <w:ilvl w:val="0"/>
          <w:numId w:val="2"/>
        </w:numPr>
        <w:jc w:val="both"/>
        <w:rPr>
          <w:rFonts w:ascii="Times New Roman" w:hAnsi="Times New Roman" w:cs="Times New Roman"/>
          <w:sz w:val="24"/>
          <w:szCs w:val="24"/>
        </w:rPr>
      </w:pPr>
      <w:r>
        <w:br w:type="page"/>
      </w:r>
    </w:p>
    <w:p w:rsidR="00E563CB" w:rsidRDefault="00207086">
      <w:pPr>
        <w:pStyle w:val="Heading3"/>
        <w:numPr>
          <w:ilvl w:val="2"/>
          <w:numId w:val="2"/>
        </w:numPr>
      </w:pPr>
      <w:bookmarkStart w:id="28" w:name="_Toc176534688"/>
      <w:r>
        <w:rPr>
          <w:rFonts w:ascii="Times New Roman" w:hAnsi="Times New Roman" w:cs="Times New Roman"/>
          <w:szCs w:val="24"/>
        </w:rPr>
        <w:t>4. Elfogadás módja és dátuma</w:t>
      </w:r>
      <w:bookmarkEnd w:id="28"/>
    </w:p>
    <w:p w:rsidR="00E563CB" w:rsidRDefault="00E563CB">
      <w:pPr>
        <w:pStyle w:val="Nincstrkz"/>
        <w:numPr>
          <w:ilvl w:val="0"/>
          <w:numId w:val="2"/>
        </w:numPr>
        <w:jc w:val="both"/>
        <w:rPr>
          <w:rFonts w:ascii="Times New Roman" w:hAnsi="Times New Roman" w:cs="Times New Roman"/>
          <w:sz w:val="24"/>
          <w:szCs w:val="24"/>
        </w:rPr>
      </w:pPr>
    </w:p>
    <w:p w:rsidR="00E563CB" w:rsidRDefault="00207086">
      <w:pPr>
        <w:numPr>
          <w:ilvl w:val="0"/>
          <w:numId w:val="2"/>
        </w:numPr>
      </w:pPr>
      <w:r>
        <w:rPr>
          <w:rFonts w:ascii="Times New Roman" w:hAnsi="Times New Roman" w:cs="Times New Roman"/>
          <w:sz w:val="24"/>
        </w:rPr>
        <w:t>I. Nóráp község Helyi Esélyegyenlőségi Programjának szakmai és társadalmi vitája megtörtént. Az itt született észrevételeket a megvitatást követően a HEP Intézkedési Tervébe beépítettük.</w:t>
      </w:r>
    </w:p>
    <w:p w:rsidR="00E563CB" w:rsidRDefault="00E563CB">
      <w:pPr>
        <w:numPr>
          <w:ilvl w:val="0"/>
          <w:numId w:val="2"/>
        </w:numPr>
        <w:rPr>
          <w:rFonts w:ascii="Times New Roman" w:hAnsi="Times New Roman" w:cs="Times New Roman"/>
          <w:sz w:val="24"/>
        </w:rPr>
      </w:pPr>
    </w:p>
    <w:p w:rsidR="00E563CB" w:rsidRDefault="00207086">
      <w:pPr>
        <w:numPr>
          <w:ilvl w:val="0"/>
          <w:numId w:val="2"/>
        </w:numPr>
      </w:pPr>
      <w:r>
        <w:rPr>
          <w:rFonts w:ascii="Times New Roman" w:hAnsi="Times New Roman" w:cs="Times New Roman"/>
          <w:sz w:val="24"/>
        </w:rPr>
        <w:t>II. Ezt követően Nóráp község képviselő-testülete a Helyi Esélyegyenlőségi Programot (melynek része az Intézkedési Terv) megvitatta és 45/2024. (VIII.30.) KT  határozatával elfogadta.</w:t>
      </w:r>
    </w:p>
    <w:p w:rsidR="00E563CB" w:rsidRDefault="00E563CB">
      <w:pPr>
        <w:numPr>
          <w:ilvl w:val="0"/>
          <w:numId w:val="2"/>
        </w:numPr>
        <w:rPr>
          <w:rFonts w:ascii="Times New Roman" w:hAnsi="Times New Roman" w:cs="Times New Roman"/>
          <w:sz w:val="24"/>
        </w:rPr>
      </w:pPr>
    </w:p>
    <w:p w:rsidR="00E563CB" w:rsidRDefault="00207086">
      <w:pPr>
        <w:numPr>
          <w:ilvl w:val="0"/>
          <w:numId w:val="2"/>
        </w:numPr>
      </w:pPr>
      <w:r>
        <w:rPr>
          <w:rFonts w:ascii="Times New Roman" w:hAnsi="Times New Roman" w:cs="Times New Roman"/>
          <w:sz w:val="24"/>
        </w:rPr>
        <w:t xml:space="preserve">Csatolt melléklet: </w:t>
      </w:r>
    </w:p>
    <w:p w:rsidR="00E563CB" w:rsidRDefault="00E563CB">
      <w:pPr>
        <w:pStyle w:val="Heading2"/>
        <w:numPr>
          <w:ilvl w:val="1"/>
          <w:numId w:val="2"/>
        </w:numPr>
        <w:pBdr>
          <w:top w:val="nil"/>
          <w:left w:val="nil"/>
          <w:bottom w:val="nil"/>
          <w:right w:val="nil"/>
        </w:pBdr>
        <w:rPr>
          <w:rFonts w:ascii="Times New Roman" w:hAnsi="Times New Roman" w:cs="Times New Roman"/>
          <w:sz w:val="24"/>
          <w:szCs w:val="24"/>
        </w:rPr>
      </w:pPr>
    </w:p>
    <w:p w:rsidR="00E563CB" w:rsidRDefault="00207086">
      <w:pPr>
        <w:numPr>
          <w:ilvl w:val="0"/>
          <w:numId w:val="2"/>
        </w:numPr>
      </w:pPr>
      <w:r>
        <w:rPr>
          <w:rFonts w:ascii="Times New Roman" w:hAnsi="Times New Roman" w:cs="Times New Roman"/>
          <w:sz w:val="24"/>
        </w:rPr>
        <w:t>-</w:t>
      </w:r>
      <w:r>
        <w:rPr>
          <w:rFonts w:ascii="Times New Roman" w:hAnsi="Times New Roman" w:cs="Times New Roman"/>
          <w:sz w:val="24"/>
        </w:rPr>
        <w:tab/>
        <w:t>képviselő testület elfogadó határozatának kivonata</w:t>
      </w:r>
    </w:p>
    <w:p w:rsidR="00E563CB" w:rsidRDefault="00E563CB">
      <w:pPr>
        <w:numPr>
          <w:ilvl w:val="0"/>
          <w:numId w:val="2"/>
        </w:numPr>
        <w:rPr>
          <w:rFonts w:ascii="Times New Roman" w:hAnsi="Times New Roman" w:cs="Times New Roman"/>
          <w:sz w:val="24"/>
        </w:rPr>
      </w:pPr>
    </w:p>
    <w:p w:rsidR="00E563CB" w:rsidRDefault="00E563CB">
      <w:pPr>
        <w:numPr>
          <w:ilvl w:val="0"/>
          <w:numId w:val="2"/>
        </w:numPr>
        <w:rPr>
          <w:rFonts w:ascii="Times New Roman" w:hAnsi="Times New Roman" w:cs="Times New Roman"/>
          <w:sz w:val="24"/>
        </w:rPr>
      </w:pPr>
    </w:p>
    <w:p w:rsidR="00E563CB" w:rsidRDefault="00207086">
      <w:pPr>
        <w:numPr>
          <w:ilvl w:val="0"/>
          <w:numId w:val="2"/>
        </w:numPr>
      </w:pPr>
      <w:r>
        <w:rPr>
          <w:rFonts w:ascii="Times New Roman" w:hAnsi="Times New Roman" w:cs="Times New Roman"/>
          <w:sz w:val="24"/>
        </w:rPr>
        <w:t>Nóráp  2024. augusztus 30.</w:t>
      </w:r>
    </w:p>
    <w:p w:rsidR="00E563CB" w:rsidRDefault="00E563CB">
      <w:pPr>
        <w:numPr>
          <w:ilvl w:val="0"/>
          <w:numId w:val="2"/>
        </w:numPr>
        <w:rPr>
          <w:rFonts w:ascii="Times New Roman" w:hAnsi="Times New Roman" w:cs="Times New Roman"/>
          <w:sz w:val="24"/>
        </w:rPr>
      </w:pPr>
    </w:p>
    <w:p w:rsidR="00E563CB" w:rsidRDefault="00E563CB">
      <w:pPr>
        <w:numPr>
          <w:ilvl w:val="0"/>
          <w:numId w:val="2"/>
        </w:numPr>
        <w:rPr>
          <w:rFonts w:ascii="Times New Roman" w:hAnsi="Times New Roman" w:cs="Times New Roman"/>
          <w:i/>
          <w:sz w:val="24"/>
          <w:highlight w:val="yellow"/>
        </w:rPr>
      </w:pPr>
    </w:p>
    <w:p w:rsidR="00E563CB" w:rsidRDefault="00E563CB">
      <w:pPr>
        <w:numPr>
          <w:ilvl w:val="0"/>
          <w:numId w:val="2"/>
        </w:numPr>
        <w:rPr>
          <w:rFonts w:ascii="Times New Roman" w:hAnsi="Times New Roman" w:cs="Times New Roman"/>
          <w:i/>
          <w:sz w:val="24"/>
          <w:highlight w:val="yellow"/>
        </w:rPr>
      </w:pPr>
    </w:p>
    <w:p w:rsidR="00E563CB" w:rsidRDefault="00E563CB">
      <w:pPr>
        <w:numPr>
          <w:ilvl w:val="0"/>
          <w:numId w:val="2"/>
        </w:numPr>
        <w:rPr>
          <w:rFonts w:ascii="Times New Roman" w:hAnsi="Times New Roman" w:cs="Times New Roman"/>
          <w:i/>
          <w:sz w:val="24"/>
        </w:rPr>
      </w:pPr>
    </w:p>
    <w:p w:rsidR="00E563CB" w:rsidRDefault="00E563CB">
      <w:pPr>
        <w:numPr>
          <w:ilvl w:val="0"/>
          <w:numId w:val="2"/>
        </w:numPr>
        <w:rPr>
          <w:rFonts w:ascii="Times New Roman" w:hAnsi="Times New Roman" w:cs="Times New Roman"/>
          <w:i/>
          <w:sz w:val="24"/>
        </w:rPr>
      </w:pPr>
    </w:p>
    <w:p w:rsidR="00E563CB" w:rsidRDefault="00207086">
      <w:pPr>
        <w:numPr>
          <w:ilvl w:val="0"/>
          <w:numId w:val="2"/>
        </w:num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Horváth József Csaba</w:t>
      </w:r>
    </w:p>
    <w:p w:rsidR="00E563CB" w:rsidRDefault="00207086">
      <w:pPr>
        <w:numPr>
          <w:ilvl w:val="0"/>
          <w:numId w:val="2"/>
        </w:num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polgármester</w:t>
      </w:r>
    </w:p>
    <w:p w:rsidR="00E563CB" w:rsidRDefault="00E563CB">
      <w:pPr>
        <w:pStyle w:val="Nincstrkz"/>
        <w:numPr>
          <w:ilvl w:val="0"/>
          <w:numId w:val="2"/>
        </w:numPr>
        <w:jc w:val="both"/>
        <w:rPr>
          <w:rFonts w:ascii="Times New Roman" w:hAnsi="Times New Roman" w:cs="Times New Roman"/>
          <w:sz w:val="24"/>
          <w:szCs w:val="24"/>
        </w:rPr>
      </w:pPr>
    </w:p>
    <w:p w:rsidR="00E563CB" w:rsidRDefault="00E563CB">
      <w:pPr>
        <w:pStyle w:val="Nincstrkz"/>
        <w:numPr>
          <w:ilvl w:val="0"/>
          <w:numId w:val="2"/>
        </w:numPr>
        <w:jc w:val="both"/>
        <w:rPr>
          <w:rFonts w:ascii="Times New Roman" w:hAnsi="Times New Roman" w:cs="Times New Roman"/>
          <w:sz w:val="24"/>
          <w:szCs w:val="24"/>
        </w:rPr>
      </w:pPr>
    </w:p>
    <w:p w:rsidR="00E563CB" w:rsidRDefault="00E563CB">
      <w:pPr>
        <w:pStyle w:val="Nincstrkz"/>
        <w:numPr>
          <w:ilvl w:val="0"/>
          <w:numId w:val="2"/>
        </w:numPr>
        <w:jc w:val="both"/>
        <w:rPr>
          <w:rFonts w:ascii="Times New Roman" w:hAnsi="Times New Roman" w:cs="Times New Roman"/>
          <w:sz w:val="24"/>
          <w:szCs w:val="24"/>
        </w:rPr>
      </w:pPr>
    </w:p>
    <w:p w:rsidR="00E563CB" w:rsidRDefault="00E563CB">
      <w:pPr>
        <w:pStyle w:val="Nincstrkz"/>
        <w:numPr>
          <w:ilvl w:val="0"/>
          <w:numId w:val="2"/>
        </w:numPr>
        <w:jc w:val="both"/>
        <w:rPr>
          <w:rFonts w:ascii="Arial" w:hAnsi="Arial" w:cs="Arial"/>
        </w:rPr>
        <w:sectPr w:rsidR="00E563CB" w:rsidSect="00420A19">
          <w:headerReference w:type="default" r:id="rId83"/>
          <w:footerReference w:type="default" r:id="rId84"/>
          <w:pgSz w:w="11906" w:h="16838"/>
          <w:pgMar w:top="1418" w:right="1418" w:bottom="1418" w:left="1418" w:header="680" w:footer="0" w:gutter="0"/>
          <w:cols w:space="708"/>
          <w:formProt w:val="0"/>
          <w:docGrid w:linePitch="360"/>
        </w:sectPr>
      </w:pPr>
    </w:p>
    <w:p w:rsidR="00E563CB" w:rsidRDefault="00E563CB">
      <w:pPr>
        <w:pStyle w:val="Nincstrkz"/>
        <w:jc w:val="both"/>
        <w:rPr>
          <w:rFonts w:ascii="Arial" w:hAnsi="Arial" w:cs="Arial"/>
        </w:rPr>
      </w:pPr>
    </w:p>
    <w:p w:rsidR="00E563CB" w:rsidRDefault="00207086">
      <w:pPr>
        <w:pStyle w:val="Nincstrkz"/>
        <w:jc w:val="both"/>
        <w:rPr>
          <w:rFonts w:ascii="Arial" w:hAnsi="Arial" w:cs="Arial"/>
          <w:highlight w:val="yellow"/>
        </w:rPr>
      </w:pPr>
      <w:r>
        <w:rPr>
          <w:rFonts w:ascii="Arial" w:hAnsi="Arial" w:cs="Arial"/>
          <w:highlight w:val="yellow"/>
        </w:rPr>
        <w:t>A KÉPVISELŐ TESTÜLET ELFOGADÓ HATÁROZATÁNAK KIVONATA</w:t>
      </w:r>
    </w:p>
    <w:p w:rsidR="00E563CB" w:rsidRDefault="00E563CB">
      <w:pPr>
        <w:pStyle w:val="Nincstrkz"/>
        <w:jc w:val="both"/>
      </w:pPr>
    </w:p>
    <w:sectPr w:rsidR="00E563CB" w:rsidSect="00E563CB">
      <w:headerReference w:type="default" r:id="rId85"/>
      <w:footerReference w:type="default" r:id="rId86"/>
      <w:headerReference w:type="first" r:id="rId87"/>
      <w:footerReference w:type="first" r:id="rId88"/>
      <w:pgSz w:w="11906" w:h="16838"/>
      <w:pgMar w:top="1418" w:right="1418" w:bottom="1418" w:left="1418"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3CB" w:rsidRDefault="00E563CB" w:rsidP="00E563CB">
      <w:r>
        <w:separator/>
      </w:r>
    </w:p>
  </w:endnote>
  <w:endnote w:type="continuationSeparator" w:id="0">
    <w:p w:rsidR="00E563CB" w:rsidRDefault="00E563CB" w:rsidP="00E563C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456CE7">
    <w:pPr>
      <w:pStyle w:val="llb1"/>
      <w:ind w:right="360"/>
    </w:pPr>
    <w:r w:rsidRPr="00456CE7">
      <w:pict>
        <v:rect id="_x0000_s1038" style="position:absolute;left:0;text-align:left;margin-left:.05pt;margin-top:.05pt;width:15.55pt;height:11.4pt;z-index:251651072;mso-wrap-distance-left:9pt;mso-wrap-distance-top:0;mso-wrap-distance-right:9pt;mso-wrap-distance-bottom:0;mso-position-horizontal-relative:page;mso-position-vertical-relative:text" stroked="f" strokeweight="0">
          <v:fill opacity="0"/>
          <v:textbox>
            <w:txbxContent>
              <w:p w:rsidR="00E563CB" w:rsidRDefault="00456CE7">
                <w:pPr>
                  <w:pStyle w:val="llb1"/>
                </w:pPr>
                <w:r>
                  <w:rPr>
                    <w:rStyle w:val="Oldalszm"/>
                  </w:rPr>
                  <w:fldChar w:fldCharType="begin"/>
                </w:r>
                <w:r w:rsidR="00207086">
                  <w:rPr>
                    <w:rStyle w:val="Oldalszm"/>
                  </w:rPr>
                  <w:instrText>PAGE</w:instrText>
                </w:r>
                <w:r>
                  <w:rPr>
                    <w:rStyle w:val="Oldalszm"/>
                  </w:rPr>
                  <w:fldChar w:fldCharType="separate"/>
                </w:r>
                <w:r w:rsidR="004D263D">
                  <w:rPr>
                    <w:rStyle w:val="Oldalszm"/>
                    <w:noProof/>
                  </w:rPr>
                  <w:t>34</w:t>
                </w:r>
                <w:r>
                  <w:rPr>
                    <w:rStyle w:val="Oldalszm"/>
                  </w:rPr>
                  <w:fldChar w:fldCharType="end"/>
                </w:r>
              </w:p>
            </w:txbxContent>
          </v:textbox>
          <w10:wrap type="square" anchorx="page"/>
        </v:rect>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Footer"/>
      <w:ind w:right="360"/>
      <w:rPr>
        <w:lang w:eastAsia="hu-HU"/>
      </w:rPr>
    </w:pPr>
  </w:p>
  <w:p w:rsidR="00420A19" w:rsidRDefault="00420A19">
    <w:pPr>
      <w:pStyle w:val="Footer"/>
      <w:ind w:right="360"/>
      <w:rPr>
        <w:lang w:eastAsia="hu-HU"/>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456CE7">
    <w:pPr>
      <w:pStyle w:val="llb1"/>
      <w:ind w:right="360"/>
      <w:rPr>
        <w:lang w:val="hu-HU" w:eastAsia="hu-HU"/>
      </w:rPr>
    </w:pPr>
    <w:r w:rsidRPr="00456CE7">
      <w:pict>
        <v:rect id="_x0000_s1026" style="position:absolute;left:0;text-align:left;margin-left:.05pt;margin-top:.05pt;width:467.9pt;height:58.2pt;z-index:251663360;mso-wrap-distance-left:9pt;mso-wrap-distance-top:0;mso-wrap-distance-right:9pt;mso-wrap-distance-bottom:0;mso-position-horizontal-relative:page;mso-position-vertical-relative:text" stroked="f" strokeweight="0">
          <v:fill opacity="0"/>
          <v:textbox>
            <w:txbxContent>
              <w:p w:rsidR="00E563CB" w:rsidRDefault="00456CE7">
                <w:pPr>
                  <w:pStyle w:val="llb1"/>
                </w:pPr>
                <w:r>
                  <w:rPr>
                    <w:rStyle w:val="Oldalszm"/>
                  </w:rPr>
                  <w:fldChar w:fldCharType="begin"/>
                </w:r>
                <w:r w:rsidR="00207086">
                  <w:rPr>
                    <w:rStyle w:val="Oldalszm"/>
                  </w:rPr>
                  <w:instrText>PAGE</w:instrText>
                </w:r>
                <w:r>
                  <w:rPr>
                    <w:rStyle w:val="Oldalszm"/>
                  </w:rPr>
                  <w:fldChar w:fldCharType="separate"/>
                </w:r>
                <w:r w:rsidR="00207086">
                  <w:rPr>
                    <w:rStyle w:val="Oldalszm"/>
                  </w:rPr>
                  <w:t>64</w:t>
                </w:r>
                <w:r>
                  <w:rPr>
                    <w:rStyle w:val="Oldalszm"/>
                  </w:rPr>
                  <w:fldChar w:fldCharType="end"/>
                </w:r>
              </w:p>
            </w:txbxContent>
          </v:textbox>
          <w10:wrap type="square" anchorx="page"/>
        </v:rect>
      </w:pict>
    </w:r>
    <w:r w:rsidRPr="00456CE7">
      <w:pict>
        <v:rect id="_x0000_s1025" style="position:absolute;left:0;text-align:left;margin-left:.05pt;margin-top:.05pt;width:6.15pt;height:1.55pt;z-index:251664384;mso-wrap-distance-left:9pt;mso-wrap-distance-top:0;mso-wrap-distance-right:9pt;mso-wrap-distance-bottom:0;mso-position-horizontal-relative:page;mso-position-vertical-relative:text" stroked="f" strokeweight="0">
          <v:fill opacity="0"/>
          <v:textbox>
            <w:txbxContent>
              <w:p w:rsidR="00E563CB" w:rsidRDefault="00456CE7">
                <w:pPr>
                  <w:pStyle w:val="llb1"/>
                </w:pPr>
                <w:r>
                  <w:rPr>
                    <w:rStyle w:val="Oldalszm"/>
                  </w:rPr>
                  <w:fldChar w:fldCharType="begin"/>
                </w:r>
                <w:r w:rsidR="00207086">
                  <w:rPr>
                    <w:rStyle w:val="Oldalszm"/>
                  </w:rPr>
                  <w:instrText>PAGE</w:instrText>
                </w:r>
                <w:r>
                  <w:rPr>
                    <w:rStyle w:val="Oldalszm"/>
                  </w:rPr>
                  <w:fldChar w:fldCharType="separate"/>
                </w:r>
                <w:r w:rsidR="00207086">
                  <w:rPr>
                    <w:rStyle w:val="Oldalszm"/>
                  </w:rPr>
                  <w:t>64</w:t>
                </w:r>
                <w:r>
                  <w:rPr>
                    <w:rStyle w:val="Oldalszm"/>
                  </w:rPr>
                  <w:fldChar w:fldCharType="end"/>
                </w:r>
              </w:p>
            </w:txbxContent>
          </v:textbox>
          <w10:wrap type="square" anchorx="page"/>
        </v:rect>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llb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456CE7">
    <w:pPr>
      <w:pStyle w:val="llb1"/>
      <w:ind w:right="360"/>
    </w:pPr>
    <w:r w:rsidRPr="00456CE7">
      <w:pict>
        <v:rect id="_x0000_s1037" style="position:absolute;left:0;text-align:left;margin-left:.05pt;margin-top:.05pt;width:15.55pt;height:11.4pt;z-index:251652096;mso-wrap-distance-left:9pt;mso-wrap-distance-top:0;mso-wrap-distance-right:9pt;mso-wrap-distance-bottom:0;mso-position-horizontal-relative:page;mso-position-vertical-relative:text" stroked="f" strokeweight="0">
          <v:fill opacity="0"/>
          <v:textbox>
            <w:txbxContent>
              <w:p w:rsidR="00E563CB" w:rsidRDefault="00456CE7">
                <w:pPr>
                  <w:pStyle w:val="llb1"/>
                </w:pPr>
                <w:r>
                  <w:rPr>
                    <w:rStyle w:val="Oldalszm"/>
                  </w:rPr>
                  <w:fldChar w:fldCharType="begin"/>
                </w:r>
                <w:r w:rsidR="00207086">
                  <w:rPr>
                    <w:rStyle w:val="Oldalszm"/>
                  </w:rPr>
                  <w:instrText>PAGE</w:instrText>
                </w:r>
                <w:r>
                  <w:rPr>
                    <w:rStyle w:val="Oldalszm"/>
                  </w:rPr>
                  <w:fldChar w:fldCharType="separate"/>
                </w:r>
                <w:r w:rsidR="004D263D">
                  <w:rPr>
                    <w:rStyle w:val="Oldalszm"/>
                    <w:noProof/>
                  </w:rPr>
                  <w:t>56</w:t>
                </w:r>
                <w:r>
                  <w:rPr>
                    <w:rStyle w:val="Oldalszm"/>
                  </w:rPr>
                  <w:fldChar w:fldCharType="end"/>
                </w:r>
              </w:p>
            </w:txbxContent>
          </v:textbox>
          <w10:wrap type="square" anchorx="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llb1"/>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Footer"/>
      <w:ind w:right="360"/>
      <w:rPr>
        <w:lang w:eastAsia="hu-HU"/>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456CE7">
    <w:pPr>
      <w:pStyle w:val="Footer"/>
      <w:ind w:right="360"/>
    </w:pPr>
    <w:r>
      <w:pict>
        <v:rect id="Keret18" o:spid="_x0000_s1036" style="position:absolute;left:0;text-align:left;margin-left:799.35pt;margin-top:.05pt;width:10.85pt;height:11.2pt;z-index:251653120;mso-position-horizontal-relative:page" stroked="f" strokecolor="#3465a4">
          <v:fill opacity="0" color2="black" o:detectmouseclick="t"/>
          <v:stroke joinstyle="round"/>
          <w10:wrap anchorx="page"/>
        </v:rect>
      </w:pict>
    </w:r>
    <w:r>
      <w:pict>
        <v:rect id="_x0000_s1035" style="position:absolute;left:0;text-align:left;margin-left:799.35pt;margin-top:.05pt;width:10.95pt;height:11.3pt;z-index:251654144;mso-wrap-distance-left:0;mso-wrap-distance-top:5.7pt;mso-wrap-distance-right:0;mso-wrap-distance-bottom:5.7pt;mso-position-horizontal-relative:page;mso-position-vertical-relative:text">
          <v:textbox inset=".25pt,.25pt,.25pt,.25pt">
            <w:txbxContent>
              <w:p w:rsidR="00E563CB" w:rsidRDefault="00456CE7">
                <w:pPr>
                  <w:pStyle w:val="Footer"/>
                </w:pPr>
                <w:r>
                  <w:rPr>
                    <w:rStyle w:val="Oldalszm"/>
                  </w:rPr>
                  <w:fldChar w:fldCharType="begin"/>
                </w:r>
                <w:r w:rsidR="00207086">
                  <w:rPr>
                    <w:rStyle w:val="Oldalszm"/>
                  </w:rPr>
                  <w:instrText>PAGE</w:instrText>
                </w:r>
                <w:r>
                  <w:rPr>
                    <w:rStyle w:val="Oldalszm"/>
                  </w:rPr>
                  <w:fldChar w:fldCharType="separate"/>
                </w:r>
                <w:r w:rsidR="004D263D">
                  <w:rPr>
                    <w:rStyle w:val="Oldalszm"/>
                    <w:noProof/>
                  </w:rPr>
                  <w:t>62</w:t>
                </w:r>
                <w:r>
                  <w:rPr>
                    <w:rStyle w:val="Oldalszm"/>
                  </w:rPr>
                  <w:fldChar w:fldCharType="end"/>
                </w:r>
              </w:p>
            </w:txbxContent>
          </v:textbox>
          <w10:wrap anchorx="page"/>
        </v:rect>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456CE7">
    <w:pPr>
      <w:pStyle w:val="Footer"/>
      <w:ind w:right="360"/>
      <w:rPr>
        <w:lang w:eastAsia="hu-HU"/>
      </w:rPr>
    </w:pPr>
    <w:r>
      <w:rPr>
        <w:lang w:eastAsia="hu-HU"/>
      </w:rPr>
      <w:pict>
        <v:rect id="Keret19" o:spid="_x0000_s1034" style="position:absolute;left:0;text-align:left;margin-left:0;margin-top:0;width:467.7pt;height:58pt;z-index:251655168;mso-position-horizontal:center;mso-position-horizontal-relative:margin;mso-position-vertical:bottom;mso-position-vertical-relative:page" stroked="f" strokecolor="#3465a4">
          <v:fill opacity="0" color2="black" o:detectmouseclick="t"/>
          <v:stroke joinstyle="round"/>
          <w10:wrap anchorx="margin" anchory="page"/>
        </v:rect>
      </w:pict>
    </w:r>
    <w:r>
      <w:rPr>
        <w:lang w:eastAsia="hu-HU"/>
      </w:rPr>
      <w:pict>
        <v:rect id="Keret20" o:spid="_x0000_s1033" style="position:absolute;left:0;text-align:left;margin-left:524.4pt;margin-top:.05pt;width:10.85pt;height:11.2pt;z-index:251656192;mso-position-horizontal-relative:page" stroked="f" strokecolor="#3465a4">
          <v:fill opacity="0" color2="black" o:detectmouseclick="t"/>
          <v:stroke joinstyle="round"/>
          <w10:wrap anchorx="page"/>
        </v:rect>
      </w:pict>
    </w:r>
    <w:r>
      <w:pict>
        <v:rect id="_x0000_s1032" style="position:absolute;left:0;text-align:left;margin-left:0;margin-top:0;width:467.8pt;height:58.1pt;z-index:251657216;mso-wrap-distance-left:0;mso-wrap-distance-top:5.7pt;mso-wrap-distance-right:0;mso-wrap-distance-bottom:5.7pt;mso-position-horizontal:center;mso-position-horizontal-relative:margin;mso-position-vertical:bottom;mso-position-vertical-relative:page">
          <v:textbox inset="7.5pt,.3pt,7.5pt,3.9pt">
            <w:txbxContent>
              <w:p w:rsidR="00E563CB" w:rsidRDefault="00E563CB"/>
            </w:txbxContent>
          </v:textbox>
          <w10:wrap anchorx="margin" anchory="page"/>
        </v:rect>
      </w:pict>
    </w:r>
    <w:r>
      <w:pict>
        <v:rect id="_x0000_s1031" style="position:absolute;left:0;text-align:left;margin-left:524.4pt;margin-top:.05pt;width:10.95pt;height:11.3pt;z-index:251658240;mso-wrap-distance-left:0;mso-wrap-distance-top:5.7pt;mso-wrap-distance-right:0;mso-wrap-distance-bottom:5.7pt;mso-position-horizontal-relative:page;mso-position-vertical-relative:text">
          <v:textbox inset=".25pt,.25pt,.25pt,.25pt">
            <w:txbxContent>
              <w:p w:rsidR="00E563CB" w:rsidRDefault="00456CE7">
                <w:pPr>
                  <w:pStyle w:val="Footer"/>
                </w:pPr>
                <w:r>
                  <w:rPr>
                    <w:rStyle w:val="Oldalszm"/>
                  </w:rPr>
                  <w:fldChar w:fldCharType="begin"/>
                </w:r>
                <w:r w:rsidR="00207086">
                  <w:rPr>
                    <w:rStyle w:val="Oldalszm"/>
                  </w:rPr>
                  <w:instrText>PAGE</w:instrText>
                </w:r>
                <w:r>
                  <w:rPr>
                    <w:rStyle w:val="Oldalszm"/>
                  </w:rPr>
                  <w:fldChar w:fldCharType="separate"/>
                </w:r>
                <w:r w:rsidR="00207086">
                  <w:rPr>
                    <w:rStyle w:val="Oldalszm"/>
                  </w:rPr>
                  <w:t>68</w:t>
                </w:r>
                <w:r>
                  <w:rPr>
                    <w:rStyle w:val="Oldalszm"/>
                  </w:rPr>
                  <w:fldChar w:fldCharType="end"/>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3CB" w:rsidRDefault="00207086">
      <w:r>
        <w:separator/>
      </w:r>
    </w:p>
  </w:footnote>
  <w:footnote w:type="continuationSeparator" w:id="0">
    <w:p w:rsidR="00E563CB" w:rsidRDefault="00207086">
      <w:r>
        <w:continuationSeparator/>
      </w:r>
    </w:p>
  </w:footnote>
  <w:footnote w:id="1">
    <w:p w:rsidR="00E563CB" w:rsidRDefault="00207086">
      <w:pPr>
        <w:pStyle w:val="Lbjegyzetszveg1"/>
      </w:pPr>
      <w:r>
        <w:rPr>
          <w:rStyle w:val="Lbjegyzet-karakterek"/>
        </w:rPr>
        <w:footnoteRef/>
      </w:r>
      <w:r>
        <w:rPr>
          <w:rFonts w:eastAsia="Arial"/>
          <w:sz w:val="18"/>
          <w:szCs w:val="18"/>
        </w:rPr>
        <w:t xml:space="preserve"> </w:t>
      </w:r>
      <w:r>
        <w:rPr>
          <w:sz w:val="18"/>
          <w:szCs w:val="18"/>
        </w:rPr>
        <w:t xml:space="preserve">Költségvetési koncepció, Gazdasági program, Szolgáltatástervezési koncepció, Településfejlesztési stratégia, Településrendezési terv, </w:t>
      </w:r>
      <w:r>
        <w:rPr>
          <w:bCs/>
          <w:sz w:val="18"/>
          <w:szCs w:val="18"/>
        </w:rPr>
        <w:t xml:space="preserve">Településszerkezeti terv, </w:t>
      </w:r>
      <w:r>
        <w:rPr>
          <w:sz w:val="18"/>
          <w:szCs w:val="18"/>
        </w:rPr>
        <w:t xml:space="preserve">Településfejlesztési koncepció </w:t>
      </w:r>
    </w:p>
  </w:footnote>
  <w:footnote w:id="2">
    <w:p w:rsidR="00E563CB" w:rsidRDefault="00207086">
      <w:pPr>
        <w:pStyle w:val="footnotedescription"/>
        <w:spacing w:line="259" w:lineRule="auto"/>
      </w:pPr>
      <w:r>
        <w:rPr>
          <w:rStyle w:val="Lbjegyzet-karakterek"/>
        </w:rPr>
        <w:footnoteRef/>
      </w:r>
      <w:r>
        <w:t xml:space="preserve"> Az Nkntv. 2014. szeptemberétől 3 éves kortól teszi kötelezővé az óvodai részvételt.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lfej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CB" w:rsidRDefault="00E563CB">
    <w:pPr>
      <w:pStyle w:val="lfej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CF2"/>
    <w:multiLevelType w:val="multilevel"/>
    <w:tmpl w:val="F93058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34803AB"/>
    <w:multiLevelType w:val="multilevel"/>
    <w:tmpl w:val="AAD8CEAA"/>
    <w:lvl w:ilvl="0">
      <w:start w:val="1"/>
      <w:numFmt w:val="lowerLetter"/>
      <w:lvlText w:val="%1)"/>
      <w:lvlJc w:val="left"/>
      <w:pPr>
        <w:ind w:left="1320" w:hanging="360"/>
      </w:p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2">
    <w:nsid w:val="10D43ABF"/>
    <w:multiLevelType w:val="multilevel"/>
    <w:tmpl w:val="05D28286"/>
    <w:lvl w:ilvl="0">
      <w:start w:val="1"/>
      <w:numFmt w:val="bullet"/>
      <w:lvlText w:val="-"/>
      <w:lvlJc w:val="left"/>
      <w:pPr>
        <w:ind w:left="1440" w:hanging="360"/>
      </w:pPr>
      <w:rPr>
        <w:rFonts w:ascii="Arial" w:hAnsi="Arial" w:cs="Aria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nsid w:val="10D8559A"/>
    <w:multiLevelType w:val="multilevel"/>
    <w:tmpl w:val="6BC0204A"/>
    <w:lvl w:ilvl="0">
      <w:start w:val="1"/>
      <w:numFmt w:val="lowerLetter"/>
      <w:lvlText w:val="%1)"/>
      <w:lvlJc w:val="left"/>
      <w:pPr>
        <w:ind w:left="927" w:hanging="360"/>
      </w:pPr>
      <w:rPr>
        <w:rFonts w:ascii="Arial" w:hAnsi="Arial" w:cs="Times New Roman"/>
        <w:i/>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44B45F4"/>
    <w:multiLevelType w:val="multilevel"/>
    <w:tmpl w:val="B5A4CD48"/>
    <w:lvl w:ilvl="0">
      <w:start w:val="1"/>
      <w:numFmt w:val="lowerLetter"/>
      <w:lvlText w:val="%1)"/>
      <w:lvlJc w:val="left"/>
      <w:pPr>
        <w:ind w:left="960" w:hanging="360"/>
      </w:pPr>
      <w:rPr>
        <w:rFonts w:cs="Times New Roman"/>
        <w:i/>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99D5CFD"/>
    <w:multiLevelType w:val="multilevel"/>
    <w:tmpl w:val="64DA6BC2"/>
    <w:lvl w:ilvl="0">
      <w:start w:val="10"/>
      <w:numFmt w:val="bullet"/>
      <w:lvlText w:val="-"/>
      <w:lvlJc w:val="left"/>
      <w:pPr>
        <w:ind w:left="720" w:hanging="360"/>
      </w:pPr>
      <w:rPr>
        <w:rFonts w:ascii="Arial" w:hAnsi="Arial" w:cs="Arial" w:hint="default"/>
        <w:sz w:val="24"/>
        <w:szCs w:val="24"/>
      </w:rPr>
    </w:lvl>
    <w:lvl w:ilvl="1">
      <w:start w:val="1"/>
      <w:numFmt w:val="bullet"/>
      <w:lvlText w:val="o"/>
      <w:lvlJc w:val="left"/>
      <w:pPr>
        <w:ind w:left="1440" w:hanging="360"/>
      </w:pPr>
      <w:rPr>
        <w:rFonts w:ascii="Courier New" w:hAnsi="Courier New" w:cs="Courier New" w:hint="default"/>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A600312"/>
    <w:multiLevelType w:val="multilevel"/>
    <w:tmpl w:val="1300417A"/>
    <w:lvl w:ilvl="0">
      <w:start w:val="1"/>
      <w:numFmt w:val="bullet"/>
      <w:lvlText w:val="•"/>
      <w:lvlJc w:val="left"/>
      <w:pPr>
        <w:ind w:left="1136" w:firstLine="0"/>
      </w:pPr>
      <w:rPr>
        <w:rFonts w:ascii="Arial" w:hAnsi="Arial" w:cs="Arial" w:hint="default"/>
        <w:b w:val="0"/>
        <w:i w:val="0"/>
        <w:strike w:val="0"/>
        <w:dstrike w:val="0"/>
        <w:color w:val="000000"/>
        <w:position w:val="0"/>
        <w:sz w:val="24"/>
        <w:szCs w:val="24"/>
        <w:u w:val="none" w:color="000000"/>
        <w:vertAlign w:val="baseline"/>
      </w:rPr>
    </w:lvl>
    <w:lvl w:ilvl="1">
      <w:start w:val="1"/>
      <w:numFmt w:val="bullet"/>
      <w:lvlText w:val="o"/>
      <w:lvlJc w:val="left"/>
      <w:pPr>
        <w:ind w:left="144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16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88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60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32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504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76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48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7">
    <w:nsid w:val="1A8B7FAD"/>
    <w:multiLevelType w:val="multilevel"/>
    <w:tmpl w:val="A90A7BA6"/>
    <w:lvl w:ilvl="0">
      <w:start w:val="1"/>
      <w:numFmt w:val="lowerLetter"/>
      <w:lvlText w:val="%1)"/>
      <w:lvlJc w:val="left"/>
      <w:pPr>
        <w:ind w:left="960" w:hanging="360"/>
      </w:pPr>
      <w:rPr>
        <w:rFonts w:ascii="Arial" w:hAnsi="Arial"/>
        <w:i/>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54B674F"/>
    <w:multiLevelType w:val="multilevel"/>
    <w:tmpl w:val="152235CC"/>
    <w:lvl w:ilvl="0">
      <w:start w:val="5"/>
      <w:numFmt w:val="lowerLetter"/>
      <w:lvlText w:val="%1)"/>
      <w:lvlJc w:val="left"/>
      <w:pPr>
        <w:ind w:left="782" w:hanging="360"/>
      </w:pPr>
      <w:rPr>
        <w:b/>
      </w:rPr>
    </w:lvl>
    <w:lvl w:ilvl="1">
      <w:start w:val="1"/>
      <w:numFmt w:val="lowerLetter"/>
      <w:lvlText w:val="%2."/>
      <w:lvlJc w:val="left"/>
      <w:pPr>
        <w:ind w:left="1502" w:hanging="360"/>
      </w:pPr>
    </w:lvl>
    <w:lvl w:ilvl="2">
      <w:start w:val="1"/>
      <w:numFmt w:val="lowerRoman"/>
      <w:lvlText w:val="%3."/>
      <w:lvlJc w:val="right"/>
      <w:pPr>
        <w:ind w:left="2222" w:hanging="180"/>
      </w:pPr>
    </w:lvl>
    <w:lvl w:ilvl="3">
      <w:start w:val="1"/>
      <w:numFmt w:val="decimal"/>
      <w:lvlText w:val="%4."/>
      <w:lvlJc w:val="left"/>
      <w:pPr>
        <w:ind w:left="2942" w:hanging="360"/>
      </w:pPr>
    </w:lvl>
    <w:lvl w:ilvl="4">
      <w:start w:val="1"/>
      <w:numFmt w:val="lowerLetter"/>
      <w:lvlText w:val="%5."/>
      <w:lvlJc w:val="left"/>
      <w:pPr>
        <w:ind w:left="3662" w:hanging="360"/>
      </w:pPr>
    </w:lvl>
    <w:lvl w:ilvl="5">
      <w:start w:val="1"/>
      <w:numFmt w:val="lowerRoman"/>
      <w:lvlText w:val="%6."/>
      <w:lvlJc w:val="right"/>
      <w:pPr>
        <w:ind w:left="4382" w:hanging="180"/>
      </w:pPr>
    </w:lvl>
    <w:lvl w:ilvl="6">
      <w:start w:val="1"/>
      <w:numFmt w:val="decimal"/>
      <w:lvlText w:val="%7."/>
      <w:lvlJc w:val="left"/>
      <w:pPr>
        <w:ind w:left="5102" w:hanging="360"/>
      </w:pPr>
    </w:lvl>
    <w:lvl w:ilvl="7">
      <w:start w:val="1"/>
      <w:numFmt w:val="lowerLetter"/>
      <w:lvlText w:val="%8."/>
      <w:lvlJc w:val="left"/>
      <w:pPr>
        <w:ind w:left="5822" w:hanging="360"/>
      </w:pPr>
    </w:lvl>
    <w:lvl w:ilvl="8">
      <w:start w:val="1"/>
      <w:numFmt w:val="lowerRoman"/>
      <w:lvlText w:val="%9."/>
      <w:lvlJc w:val="right"/>
      <w:pPr>
        <w:ind w:left="6542" w:hanging="180"/>
      </w:pPr>
    </w:lvl>
  </w:abstractNum>
  <w:abstractNum w:abstractNumId="9">
    <w:nsid w:val="255D0C71"/>
    <w:multiLevelType w:val="multilevel"/>
    <w:tmpl w:val="0BA86A22"/>
    <w:lvl w:ilvl="0">
      <w:start w:val="1"/>
      <w:numFmt w:val="lowerLetter"/>
      <w:lvlText w:val="%1)"/>
      <w:lvlJc w:val="left"/>
      <w:pPr>
        <w:ind w:left="502" w:hanging="360"/>
      </w:pPr>
      <w:rPr>
        <w:rFonts w:cs="Times New Roman"/>
        <w:i/>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6430789"/>
    <w:multiLevelType w:val="multilevel"/>
    <w:tmpl w:val="618EFF7C"/>
    <w:lvl w:ilvl="0">
      <w:start w:val="1"/>
      <w:numFmt w:val="lowerLetter"/>
      <w:lvlText w:val="%1)"/>
      <w:lvlJc w:val="left"/>
      <w:pPr>
        <w:ind w:left="1320" w:hanging="360"/>
      </w:p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11">
    <w:nsid w:val="2F1D2662"/>
    <w:multiLevelType w:val="multilevel"/>
    <w:tmpl w:val="5180FAC4"/>
    <w:lvl w:ilvl="0">
      <w:start w:val="1"/>
      <w:numFmt w:val="bullet"/>
      <w:lvlText w:val=""/>
      <w:lvlJc w:val="left"/>
      <w:pPr>
        <w:tabs>
          <w:tab w:val="num" w:pos="720"/>
        </w:tabs>
        <w:ind w:left="720" w:hanging="360"/>
      </w:pPr>
      <w:rPr>
        <w:rFonts w:ascii="Wingdings" w:hAnsi="Wingdings" w:cs="Wingdings"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378B192F"/>
    <w:multiLevelType w:val="multilevel"/>
    <w:tmpl w:val="AE34AF82"/>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nsid w:val="472E796A"/>
    <w:multiLevelType w:val="multilevel"/>
    <w:tmpl w:val="443057EC"/>
    <w:lvl w:ilvl="0">
      <w:start w:val="1"/>
      <w:numFmt w:val="decimal"/>
      <w:lvlText w:val="%1"/>
      <w:lvlJc w:val="left"/>
      <w:pPr>
        <w:tabs>
          <w:tab w:val="num" w:pos="360"/>
        </w:tabs>
        <w:ind w:left="360"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1004"/>
        </w:tabs>
        <w:ind w:left="1004" w:hanging="720"/>
      </w:pPr>
    </w:lvl>
    <w:lvl w:ilvl="3">
      <w:start w:val="1"/>
      <w:numFmt w:val="decimal"/>
      <w:lvlText w:val="%1.%2.%3.%4"/>
      <w:lvlJc w:val="left"/>
      <w:pPr>
        <w:tabs>
          <w:tab w:val="num" w:pos="1146"/>
        </w:tabs>
        <w:ind w:left="1146" w:hanging="720"/>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2292"/>
        </w:tabs>
        <w:ind w:left="2292" w:hanging="144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576"/>
        </w:tabs>
        <w:ind w:left="2576" w:hanging="1440"/>
      </w:pPr>
    </w:lvl>
  </w:abstractNum>
  <w:abstractNum w:abstractNumId="14">
    <w:nsid w:val="54EC1992"/>
    <w:multiLevelType w:val="multilevel"/>
    <w:tmpl w:val="475CE0E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5F644475"/>
    <w:multiLevelType w:val="multilevel"/>
    <w:tmpl w:val="EC5040D2"/>
    <w:lvl w:ilvl="0">
      <w:start w:val="1"/>
      <w:numFmt w:val="lowerLetter"/>
      <w:lvlText w:val="%1)"/>
      <w:lvlJc w:val="left"/>
      <w:pPr>
        <w:ind w:left="927" w:hanging="360"/>
      </w:pPr>
      <w:rPr>
        <w:rFonts w:ascii="Arial" w:hAnsi="Arial"/>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656524F9"/>
    <w:multiLevelType w:val="multilevel"/>
    <w:tmpl w:val="38129D90"/>
    <w:lvl w:ilvl="0">
      <w:start w:val="1"/>
      <w:numFmt w:val="lowerLetter"/>
      <w:lvlText w:val="%1)"/>
      <w:lvlJc w:val="left"/>
      <w:pPr>
        <w:ind w:left="1320" w:hanging="360"/>
      </w:p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17">
    <w:nsid w:val="6D0F34A9"/>
    <w:multiLevelType w:val="multilevel"/>
    <w:tmpl w:val="07F45FB6"/>
    <w:lvl w:ilvl="0">
      <w:start w:val="1"/>
      <w:numFmt w:val="bullet"/>
      <w:lvlText w:val=""/>
      <w:lvlJc w:val="left"/>
      <w:pPr>
        <w:ind w:left="502" w:hanging="360"/>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763477B2"/>
    <w:multiLevelType w:val="multilevel"/>
    <w:tmpl w:val="5BF2ABEA"/>
    <w:lvl w:ilvl="0">
      <w:start w:val="1"/>
      <w:numFmt w:val="lowerLetter"/>
      <w:lvlText w:val="%1)"/>
      <w:lvlJc w:val="left"/>
      <w:pPr>
        <w:ind w:left="960" w:hanging="360"/>
      </w:pPr>
      <w:rPr>
        <w:i/>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76A26842"/>
    <w:multiLevelType w:val="multilevel"/>
    <w:tmpl w:val="EFB81190"/>
    <w:lvl w:ilvl="0">
      <w:start w:val="1"/>
      <w:numFmt w:val="bullet"/>
      <w:lvlText w:val="•"/>
      <w:lvlJc w:val="left"/>
      <w:pPr>
        <w:ind w:left="788" w:firstLine="0"/>
      </w:pPr>
      <w:rPr>
        <w:rFonts w:ascii="Arial" w:hAnsi="Arial" w:cs="Arial" w:hint="default"/>
        <w:b w:val="0"/>
        <w:i w:val="0"/>
        <w:strike w:val="0"/>
        <w:dstrike w:val="0"/>
        <w:color w:val="000000"/>
        <w:position w:val="0"/>
        <w:sz w:val="24"/>
        <w:szCs w:val="24"/>
        <w:u w:val="none" w:color="000000"/>
        <w:vertAlign w:val="baseline"/>
      </w:rPr>
    </w:lvl>
    <w:lvl w:ilvl="1">
      <w:start w:val="1"/>
      <w:numFmt w:val="bullet"/>
      <w:lvlText w:val="o"/>
      <w:lvlJc w:val="left"/>
      <w:pPr>
        <w:ind w:left="144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16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88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60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32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504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76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48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0">
    <w:nsid w:val="789B212C"/>
    <w:multiLevelType w:val="multilevel"/>
    <w:tmpl w:val="746CE3C0"/>
    <w:lvl w:ilvl="0">
      <w:start w:val="1"/>
      <w:numFmt w:val="none"/>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7E211AE0"/>
    <w:multiLevelType w:val="multilevel"/>
    <w:tmpl w:val="8494A06A"/>
    <w:lvl w:ilvl="0">
      <w:start w:val="1"/>
      <w:numFmt w:val="lowerLetter"/>
      <w:lvlText w:val="%1)"/>
      <w:lvlJc w:val="left"/>
      <w:pPr>
        <w:ind w:left="712" w:hanging="5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0"/>
  </w:num>
  <w:num w:numId="2">
    <w:abstractNumId w:val="0"/>
  </w:num>
  <w:num w:numId="3">
    <w:abstractNumId w:val="7"/>
  </w:num>
  <w:num w:numId="4">
    <w:abstractNumId w:val="3"/>
  </w:num>
  <w:num w:numId="5">
    <w:abstractNumId w:val="21"/>
  </w:num>
  <w:num w:numId="6">
    <w:abstractNumId w:val="13"/>
  </w:num>
  <w:num w:numId="7">
    <w:abstractNumId w:val="11"/>
  </w:num>
  <w:num w:numId="8">
    <w:abstractNumId w:val="18"/>
  </w:num>
  <w:num w:numId="9">
    <w:abstractNumId w:val="15"/>
  </w:num>
  <w:num w:numId="10">
    <w:abstractNumId w:val="9"/>
  </w:num>
  <w:num w:numId="11">
    <w:abstractNumId w:val="4"/>
  </w:num>
  <w:num w:numId="12">
    <w:abstractNumId w:val="17"/>
  </w:num>
  <w:num w:numId="13">
    <w:abstractNumId w:val="5"/>
  </w:num>
  <w:num w:numId="14">
    <w:abstractNumId w:val="12"/>
  </w:num>
  <w:num w:numId="15">
    <w:abstractNumId w:val="14"/>
  </w:num>
  <w:num w:numId="16">
    <w:abstractNumId w:val="2"/>
  </w:num>
  <w:num w:numId="17">
    <w:abstractNumId w:val="16"/>
  </w:num>
  <w:num w:numId="18">
    <w:abstractNumId w:val="10"/>
  </w:num>
  <w:num w:numId="19">
    <w:abstractNumId w:val="1"/>
  </w:num>
  <w:num w:numId="20">
    <w:abstractNumId w:val="19"/>
  </w:num>
  <w:num w:numId="21">
    <w:abstractNumId w:val="6"/>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
  <w:rsids>
    <w:rsidRoot w:val="00E563CB"/>
    <w:rsid w:val="00007236"/>
    <w:rsid w:val="00207086"/>
    <w:rsid w:val="00420A19"/>
    <w:rsid w:val="00456CE7"/>
    <w:rsid w:val="004D263D"/>
    <w:rsid w:val="00DC2E00"/>
    <w:rsid w:val="00E563CB"/>
    <w:rsid w:val="00E7139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Mangal"/>
        <w:szCs w:val="24"/>
        <w:lang w:val="hu-H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7BFF"/>
    <w:pPr>
      <w:suppressAutoHyphens/>
      <w:jc w:val="both"/>
    </w:pPr>
    <w:rPr>
      <w:rFonts w:ascii="Calibri" w:eastAsia="Times New Roman" w:hAnsi="Calibri" w:cs="Calibri"/>
      <w:sz w:val="22"/>
      <w:lang w:bidi="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eading2">
    <w:name w:val="Heading 2"/>
    <w:basedOn w:val="Norml"/>
    <w:next w:val="Norml"/>
    <w:qFormat/>
    <w:rsid w:val="00E563CB"/>
    <w:pPr>
      <w:keepNext/>
      <w:numPr>
        <w:ilvl w:val="1"/>
        <w:numId w:val="1"/>
      </w:numPr>
      <w:pBdr>
        <w:top w:val="single" w:sz="4" w:space="1" w:color="000000"/>
        <w:left w:val="single" w:sz="4" w:space="4" w:color="000000"/>
        <w:bottom w:val="single" w:sz="4" w:space="1" w:color="000000"/>
        <w:right w:val="single" w:sz="4" w:space="4" w:color="000000"/>
      </w:pBdr>
      <w:shd w:val="clear" w:color="auto" w:fill="FFFFFF"/>
      <w:tabs>
        <w:tab w:val="left" w:pos="2580"/>
      </w:tabs>
      <w:outlineLvl w:val="1"/>
    </w:pPr>
    <w:rPr>
      <w:bCs/>
      <w:iCs/>
      <w:sz w:val="28"/>
      <w:szCs w:val="22"/>
    </w:rPr>
  </w:style>
  <w:style w:type="paragraph" w:customStyle="1" w:styleId="Heading3">
    <w:name w:val="Heading 3"/>
    <w:basedOn w:val="Norml"/>
    <w:next w:val="Norml"/>
    <w:qFormat/>
    <w:rsid w:val="00E563CB"/>
    <w:pPr>
      <w:keepNext/>
      <w:numPr>
        <w:ilvl w:val="2"/>
        <w:numId w:val="1"/>
      </w:numPr>
      <w:pBdr>
        <w:top w:val="single" w:sz="4" w:space="1" w:color="000000"/>
        <w:left w:val="single" w:sz="4" w:space="4" w:color="000000"/>
        <w:bottom w:val="single" w:sz="4" w:space="1" w:color="000000"/>
        <w:right w:val="single" w:sz="4" w:space="4" w:color="000000"/>
      </w:pBdr>
      <w:spacing w:before="240" w:after="240"/>
      <w:jc w:val="left"/>
      <w:outlineLvl w:val="2"/>
    </w:pPr>
    <w:rPr>
      <w:b/>
      <w:bCs/>
      <w:sz w:val="24"/>
      <w:szCs w:val="26"/>
    </w:rPr>
  </w:style>
  <w:style w:type="paragraph" w:customStyle="1" w:styleId="Heading4">
    <w:name w:val="Heading 4"/>
    <w:basedOn w:val="Norml"/>
    <w:next w:val="Norml"/>
    <w:qFormat/>
    <w:rsid w:val="00E563CB"/>
    <w:pPr>
      <w:keepNext/>
      <w:numPr>
        <w:ilvl w:val="3"/>
        <w:numId w:val="1"/>
      </w:numPr>
      <w:pBdr>
        <w:top w:val="single" w:sz="4" w:space="1" w:color="000000"/>
        <w:left w:val="single" w:sz="4" w:space="4" w:color="000000"/>
        <w:bottom w:val="single" w:sz="4" w:space="1" w:color="000000"/>
        <w:right w:val="single" w:sz="4" w:space="4" w:color="000000"/>
      </w:pBdr>
      <w:spacing w:before="240" w:after="240"/>
      <w:outlineLvl w:val="3"/>
    </w:pPr>
    <w:rPr>
      <w:bCs/>
      <w:sz w:val="24"/>
      <w:szCs w:val="28"/>
    </w:rPr>
  </w:style>
  <w:style w:type="paragraph" w:customStyle="1" w:styleId="Heading7">
    <w:name w:val="Heading 7"/>
    <w:next w:val="Norml"/>
    <w:qFormat/>
    <w:rsid w:val="00E563CB"/>
    <w:pPr>
      <w:keepNext/>
      <w:keepLines/>
      <w:spacing w:after="5" w:line="271" w:lineRule="auto"/>
      <w:ind w:left="377" w:hanging="10"/>
      <w:jc w:val="both"/>
      <w:outlineLvl w:val="6"/>
    </w:pPr>
    <w:rPr>
      <w:rFonts w:ascii="Times New Roman" w:eastAsia="Times New Roman" w:hAnsi="Times New Roman" w:cs="Times New Roman"/>
      <w:b/>
      <w:color w:val="000000"/>
      <w:sz w:val="24"/>
      <w:szCs w:val="22"/>
      <w:lang w:val="en-US" w:eastAsia="en-US" w:bidi="ar-SA"/>
    </w:rPr>
  </w:style>
  <w:style w:type="character" w:customStyle="1" w:styleId="WW8Num1z0">
    <w:name w:val="WW8Num1z0"/>
    <w:qFormat/>
    <w:rsid w:val="00987BFF"/>
  </w:style>
  <w:style w:type="character" w:customStyle="1" w:styleId="WW8Num1z1">
    <w:name w:val="WW8Num1z1"/>
    <w:qFormat/>
    <w:rsid w:val="00987BFF"/>
  </w:style>
  <w:style w:type="character" w:customStyle="1" w:styleId="WW8Num1z2">
    <w:name w:val="WW8Num1z2"/>
    <w:qFormat/>
    <w:rsid w:val="00987BFF"/>
  </w:style>
  <w:style w:type="character" w:customStyle="1" w:styleId="WW8Num1z3">
    <w:name w:val="WW8Num1z3"/>
    <w:qFormat/>
    <w:rsid w:val="00987BFF"/>
  </w:style>
  <w:style w:type="character" w:customStyle="1" w:styleId="WW8Num1z4">
    <w:name w:val="WW8Num1z4"/>
    <w:qFormat/>
    <w:rsid w:val="00987BFF"/>
  </w:style>
  <w:style w:type="character" w:customStyle="1" w:styleId="WW8Num1z5">
    <w:name w:val="WW8Num1z5"/>
    <w:qFormat/>
    <w:rsid w:val="00987BFF"/>
  </w:style>
  <w:style w:type="character" w:customStyle="1" w:styleId="WW8Num1z6">
    <w:name w:val="WW8Num1z6"/>
    <w:qFormat/>
    <w:rsid w:val="00987BFF"/>
  </w:style>
  <w:style w:type="character" w:customStyle="1" w:styleId="WW8Num1z7">
    <w:name w:val="WW8Num1z7"/>
    <w:qFormat/>
    <w:rsid w:val="00987BFF"/>
  </w:style>
  <w:style w:type="character" w:customStyle="1" w:styleId="WW8Num1z8">
    <w:name w:val="WW8Num1z8"/>
    <w:qFormat/>
    <w:rsid w:val="00987BFF"/>
  </w:style>
  <w:style w:type="character" w:customStyle="1" w:styleId="WW8Num2z0">
    <w:name w:val="WW8Num2z0"/>
    <w:qFormat/>
    <w:rsid w:val="00987BFF"/>
    <w:rPr>
      <w:rFonts w:ascii="Symbol" w:hAnsi="Symbol" w:cs="Symbol"/>
    </w:rPr>
  </w:style>
  <w:style w:type="character" w:customStyle="1" w:styleId="WW8Num3z0">
    <w:name w:val="WW8Num3z0"/>
    <w:qFormat/>
    <w:rsid w:val="00987BFF"/>
    <w:rPr>
      <w:i/>
    </w:rPr>
  </w:style>
  <w:style w:type="character" w:customStyle="1" w:styleId="WW8Num4z0">
    <w:name w:val="WW8Num4z0"/>
    <w:qFormat/>
    <w:rsid w:val="00987BFF"/>
  </w:style>
  <w:style w:type="character" w:customStyle="1" w:styleId="WW8Num5z0">
    <w:name w:val="WW8Num5z0"/>
    <w:qFormat/>
    <w:rsid w:val="00987BFF"/>
    <w:rPr>
      <w:rFonts w:ascii="Times New Roman" w:hAnsi="Times New Roman" w:cs="Times New Roman"/>
      <w:i/>
      <w:sz w:val="24"/>
    </w:rPr>
  </w:style>
  <w:style w:type="character" w:customStyle="1" w:styleId="WW8Num6z0">
    <w:name w:val="WW8Num6z0"/>
    <w:qFormat/>
    <w:rsid w:val="00987BFF"/>
  </w:style>
  <w:style w:type="character" w:customStyle="1" w:styleId="WW8Num7z0">
    <w:name w:val="WW8Num7z0"/>
    <w:qFormat/>
    <w:rsid w:val="00987BFF"/>
  </w:style>
  <w:style w:type="character" w:customStyle="1" w:styleId="WW8Num8z0">
    <w:name w:val="WW8Num8z0"/>
    <w:qFormat/>
    <w:rsid w:val="00987BFF"/>
  </w:style>
  <w:style w:type="character" w:customStyle="1" w:styleId="WW8Num9z0">
    <w:name w:val="WW8Num9z0"/>
    <w:qFormat/>
    <w:rsid w:val="00987BFF"/>
    <w:rPr>
      <w:rFonts w:ascii="Symbol" w:hAnsi="Symbol" w:cs="Symbol"/>
    </w:rPr>
  </w:style>
  <w:style w:type="character" w:customStyle="1" w:styleId="WW8Num10z0">
    <w:name w:val="WW8Num10z0"/>
    <w:qFormat/>
    <w:rsid w:val="00987BFF"/>
    <w:rPr>
      <w:rFonts w:ascii="Wingdings" w:hAnsi="Wingdings" w:cs="Wingdings"/>
      <w:sz w:val="24"/>
      <w:highlight w:val="yellow"/>
    </w:rPr>
  </w:style>
  <w:style w:type="character" w:customStyle="1" w:styleId="WW8Num11z0">
    <w:name w:val="WW8Num11z0"/>
    <w:qFormat/>
    <w:rsid w:val="00987BFF"/>
    <w:rPr>
      <w:rFonts w:ascii="Times New Roman" w:hAnsi="Times New Roman" w:cs="Times New Roman"/>
      <w:i/>
      <w:sz w:val="24"/>
    </w:rPr>
  </w:style>
  <w:style w:type="character" w:customStyle="1" w:styleId="WW8Num12z0">
    <w:name w:val="WW8Num12z0"/>
    <w:qFormat/>
    <w:rsid w:val="00987BFF"/>
    <w:rPr>
      <w:rFonts w:ascii="Times New Roman" w:hAnsi="Times New Roman" w:cs="Times New Roman"/>
      <w:sz w:val="24"/>
      <w:highlight w:val="yellow"/>
    </w:rPr>
  </w:style>
  <w:style w:type="character" w:customStyle="1" w:styleId="WW8Num13z0">
    <w:name w:val="WW8Num13z0"/>
    <w:qFormat/>
    <w:rsid w:val="00987BFF"/>
    <w:rPr>
      <w:rFonts w:ascii="Wingdings" w:hAnsi="Wingdings" w:cs="Wingdings"/>
      <w:sz w:val="24"/>
    </w:rPr>
  </w:style>
  <w:style w:type="character" w:customStyle="1" w:styleId="WW8Num14z0">
    <w:name w:val="WW8Num14z0"/>
    <w:qFormat/>
    <w:rsid w:val="00987BFF"/>
    <w:rPr>
      <w:i/>
    </w:rPr>
  </w:style>
  <w:style w:type="character" w:customStyle="1" w:styleId="WW8Num15z0">
    <w:name w:val="WW8Num15z0"/>
    <w:qFormat/>
    <w:rsid w:val="00987BFF"/>
    <w:rPr>
      <w:rFonts w:ascii="Times New Roman" w:hAnsi="Times New Roman" w:cs="Times New Roman"/>
      <w:i/>
      <w:sz w:val="24"/>
    </w:rPr>
  </w:style>
  <w:style w:type="character" w:customStyle="1" w:styleId="WW8Num16z0">
    <w:name w:val="WW8Num16z0"/>
    <w:qFormat/>
    <w:rsid w:val="00987BFF"/>
    <w:rPr>
      <w:i/>
    </w:rPr>
  </w:style>
  <w:style w:type="character" w:customStyle="1" w:styleId="WW8Num17z0">
    <w:name w:val="WW8Num17z0"/>
    <w:qFormat/>
    <w:rsid w:val="00987BFF"/>
    <w:rPr>
      <w:rFonts w:ascii="Times New Roman" w:hAnsi="Times New Roman" w:cs="Times New Roman"/>
      <w:i/>
      <w:sz w:val="24"/>
      <w:highlight w:val="yellow"/>
    </w:rPr>
  </w:style>
  <w:style w:type="character" w:customStyle="1" w:styleId="WW8Num18z0">
    <w:name w:val="WW8Num18z0"/>
    <w:qFormat/>
    <w:rsid w:val="00987BFF"/>
    <w:rPr>
      <w:i/>
    </w:rPr>
  </w:style>
  <w:style w:type="character" w:customStyle="1" w:styleId="WW8Num19z0">
    <w:name w:val="WW8Num19z0"/>
    <w:qFormat/>
    <w:rsid w:val="00987BFF"/>
    <w:rPr>
      <w:rFonts w:ascii="Times New Roman" w:hAnsi="Times New Roman" w:cs="Times New Roman"/>
      <w:i/>
      <w:sz w:val="24"/>
    </w:rPr>
  </w:style>
  <w:style w:type="character" w:customStyle="1" w:styleId="WW8Num20z0">
    <w:name w:val="WW8Num20z0"/>
    <w:qFormat/>
    <w:rsid w:val="00987BFF"/>
    <w:rPr>
      <w:rFonts w:ascii="Times New Roman" w:hAnsi="Times New Roman" w:cs="Times New Roman"/>
      <w:i/>
      <w:sz w:val="24"/>
    </w:rPr>
  </w:style>
  <w:style w:type="character" w:customStyle="1" w:styleId="WW8Num21z0">
    <w:name w:val="WW8Num21z0"/>
    <w:qFormat/>
    <w:rsid w:val="00987BFF"/>
    <w:rPr>
      <w:rFonts w:ascii="Times New Roman" w:hAnsi="Times New Roman" w:cs="Times New Roman"/>
      <w:i/>
      <w:sz w:val="24"/>
    </w:rPr>
  </w:style>
  <w:style w:type="character" w:customStyle="1" w:styleId="WW8Num22z0">
    <w:name w:val="WW8Num22z0"/>
    <w:qFormat/>
    <w:rsid w:val="00987BFF"/>
    <w:rPr>
      <w:rFonts w:ascii="Arial" w:hAnsi="Arial" w:cs="Arial"/>
      <w:sz w:val="24"/>
      <w:szCs w:val="24"/>
    </w:rPr>
  </w:style>
  <w:style w:type="character" w:customStyle="1" w:styleId="WW8Num22z1">
    <w:name w:val="WW8Num22z1"/>
    <w:qFormat/>
    <w:rsid w:val="00987BFF"/>
    <w:rPr>
      <w:rFonts w:ascii="Courier New" w:hAnsi="Courier New" w:cs="Courier New"/>
    </w:rPr>
  </w:style>
  <w:style w:type="character" w:customStyle="1" w:styleId="WW8Num22z2">
    <w:name w:val="WW8Num22z2"/>
    <w:qFormat/>
    <w:rsid w:val="00987BFF"/>
    <w:rPr>
      <w:rFonts w:ascii="Wingdings" w:hAnsi="Wingdings" w:cs="Wingdings"/>
    </w:rPr>
  </w:style>
  <w:style w:type="character" w:customStyle="1" w:styleId="WW8Num22z3">
    <w:name w:val="WW8Num22z3"/>
    <w:qFormat/>
    <w:rsid w:val="00987BFF"/>
    <w:rPr>
      <w:rFonts w:ascii="Symbol" w:hAnsi="Symbol" w:cs="Symbol"/>
    </w:rPr>
  </w:style>
  <w:style w:type="character" w:customStyle="1" w:styleId="WW8Num2z1">
    <w:name w:val="WW8Num2z1"/>
    <w:qFormat/>
    <w:rsid w:val="00987BFF"/>
    <w:rPr>
      <w:rFonts w:ascii="Courier New" w:hAnsi="Courier New" w:cs="Courier New"/>
    </w:rPr>
  </w:style>
  <w:style w:type="character" w:customStyle="1" w:styleId="WW8Num2z2">
    <w:name w:val="WW8Num2z2"/>
    <w:qFormat/>
    <w:rsid w:val="00987BFF"/>
    <w:rPr>
      <w:rFonts w:ascii="Wingdings" w:hAnsi="Wingdings" w:cs="Wingdings"/>
    </w:rPr>
  </w:style>
  <w:style w:type="character" w:customStyle="1" w:styleId="WW8Num2z3">
    <w:name w:val="WW8Num2z3"/>
    <w:qFormat/>
    <w:rsid w:val="00987BFF"/>
    <w:rPr>
      <w:rFonts w:ascii="Symbol" w:hAnsi="Symbol" w:cs="Symbol"/>
    </w:rPr>
  </w:style>
  <w:style w:type="character" w:customStyle="1" w:styleId="WW8Num3z1">
    <w:name w:val="WW8Num3z1"/>
    <w:qFormat/>
    <w:rsid w:val="00987BFF"/>
    <w:rPr>
      <w:rFonts w:ascii="Courier New" w:hAnsi="Courier New" w:cs="Courier New"/>
    </w:rPr>
  </w:style>
  <w:style w:type="character" w:customStyle="1" w:styleId="WW8Num3z2">
    <w:name w:val="WW8Num3z2"/>
    <w:qFormat/>
    <w:rsid w:val="00987BFF"/>
    <w:rPr>
      <w:rFonts w:ascii="Wingdings" w:hAnsi="Wingdings" w:cs="Wingdings"/>
    </w:rPr>
  </w:style>
  <w:style w:type="character" w:customStyle="1" w:styleId="WW8Num4z1">
    <w:name w:val="WW8Num4z1"/>
    <w:qFormat/>
    <w:rsid w:val="00987BFF"/>
  </w:style>
  <w:style w:type="character" w:customStyle="1" w:styleId="WW8Num4z2">
    <w:name w:val="WW8Num4z2"/>
    <w:qFormat/>
    <w:rsid w:val="00987BFF"/>
  </w:style>
  <w:style w:type="character" w:customStyle="1" w:styleId="WW8Num4z3">
    <w:name w:val="WW8Num4z3"/>
    <w:qFormat/>
    <w:rsid w:val="00987BFF"/>
  </w:style>
  <w:style w:type="character" w:customStyle="1" w:styleId="WW8Num4z4">
    <w:name w:val="WW8Num4z4"/>
    <w:qFormat/>
    <w:rsid w:val="00987BFF"/>
  </w:style>
  <w:style w:type="character" w:customStyle="1" w:styleId="WW8Num4z5">
    <w:name w:val="WW8Num4z5"/>
    <w:qFormat/>
    <w:rsid w:val="00987BFF"/>
  </w:style>
  <w:style w:type="character" w:customStyle="1" w:styleId="WW8Num4z6">
    <w:name w:val="WW8Num4z6"/>
    <w:qFormat/>
    <w:rsid w:val="00987BFF"/>
  </w:style>
  <w:style w:type="character" w:customStyle="1" w:styleId="WW8Num4z7">
    <w:name w:val="WW8Num4z7"/>
    <w:qFormat/>
    <w:rsid w:val="00987BFF"/>
  </w:style>
  <w:style w:type="character" w:customStyle="1" w:styleId="WW8Num4z8">
    <w:name w:val="WW8Num4z8"/>
    <w:qFormat/>
    <w:rsid w:val="00987BFF"/>
  </w:style>
  <w:style w:type="character" w:customStyle="1" w:styleId="WW8Num5z1">
    <w:name w:val="WW8Num5z1"/>
    <w:qFormat/>
    <w:rsid w:val="00987BFF"/>
  </w:style>
  <w:style w:type="character" w:customStyle="1" w:styleId="WW8Num5z2">
    <w:name w:val="WW8Num5z2"/>
    <w:qFormat/>
    <w:rsid w:val="00987BFF"/>
  </w:style>
  <w:style w:type="character" w:customStyle="1" w:styleId="WW8Num5z3">
    <w:name w:val="WW8Num5z3"/>
    <w:qFormat/>
    <w:rsid w:val="00987BFF"/>
  </w:style>
  <w:style w:type="character" w:customStyle="1" w:styleId="WW8Num5z4">
    <w:name w:val="WW8Num5z4"/>
    <w:qFormat/>
    <w:rsid w:val="00987BFF"/>
  </w:style>
  <w:style w:type="character" w:customStyle="1" w:styleId="WW8Num5z5">
    <w:name w:val="WW8Num5z5"/>
    <w:qFormat/>
    <w:rsid w:val="00987BFF"/>
  </w:style>
  <w:style w:type="character" w:customStyle="1" w:styleId="WW8Num5z6">
    <w:name w:val="WW8Num5z6"/>
    <w:qFormat/>
    <w:rsid w:val="00987BFF"/>
  </w:style>
  <w:style w:type="character" w:customStyle="1" w:styleId="WW8Num5z7">
    <w:name w:val="WW8Num5z7"/>
    <w:qFormat/>
    <w:rsid w:val="00987BFF"/>
  </w:style>
  <w:style w:type="character" w:customStyle="1" w:styleId="WW8Num5z8">
    <w:name w:val="WW8Num5z8"/>
    <w:qFormat/>
    <w:rsid w:val="00987BFF"/>
  </w:style>
  <w:style w:type="character" w:customStyle="1" w:styleId="WW8Num6z1">
    <w:name w:val="WW8Num6z1"/>
    <w:qFormat/>
    <w:rsid w:val="00987BFF"/>
  </w:style>
  <w:style w:type="character" w:customStyle="1" w:styleId="WW8Num6z2">
    <w:name w:val="WW8Num6z2"/>
    <w:qFormat/>
    <w:rsid w:val="00987BFF"/>
  </w:style>
  <w:style w:type="character" w:customStyle="1" w:styleId="WW8Num6z3">
    <w:name w:val="WW8Num6z3"/>
    <w:qFormat/>
    <w:rsid w:val="00987BFF"/>
  </w:style>
  <w:style w:type="character" w:customStyle="1" w:styleId="WW8Num6z4">
    <w:name w:val="WW8Num6z4"/>
    <w:qFormat/>
    <w:rsid w:val="00987BFF"/>
  </w:style>
  <w:style w:type="character" w:customStyle="1" w:styleId="WW8Num6z5">
    <w:name w:val="WW8Num6z5"/>
    <w:qFormat/>
    <w:rsid w:val="00987BFF"/>
  </w:style>
  <w:style w:type="character" w:customStyle="1" w:styleId="WW8Num6z6">
    <w:name w:val="WW8Num6z6"/>
    <w:qFormat/>
    <w:rsid w:val="00987BFF"/>
  </w:style>
  <w:style w:type="character" w:customStyle="1" w:styleId="WW8Num6z7">
    <w:name w:val="WW8Num6z7"/>
    <w:qFormat/>
    <w:rsid w:val="00987BFF"/>
  </w:style>
  <w:style w:type="character" w:customStyle="1" w:styleId="WW8Num6z8">
    <w:name w:val="WW8Num6z8"/>
    <w:qFormat/>
    <w:rsid w:val="00987BFF"/>
  </w:style>
  <w:style w:type="character" w:customStyle="1" w:styleId="WW8Num7z1">
    <w:name w:val="WW8Num7z1"/>
    <w:qFormat/>
    <w:rsid w:val="00987BFF"/>
    <w:rPr>
      <w:rFonts w:ascii="Courier New" w:hAnsi="Courier New" w:cs="Courier New"/>
    </w:rPr>
  </w:style>
  <w:style w:type="character" w:customStyle="1" w:styleId="WW8Num7z2">
    <w:name w:val="WW8Num7z2"/>
    <w:qFormat/>
    <w:rsid w:val="00987BFF"/>
    <w:rPr>
      <w:rFonts w:ascii="Wingdings" w:hAnsi="Wingdings" w:cs="Wingdings"/>
    </w:rPr>
  </w:style>
  <w:style w:type="character" w:customStyle="1" w:styleId="WW8Num7z3">
    <w:name w:val="WW8Num7z3"/>
    <w:qFormat/>
    <w:rsid w:val="00987BFF"/>
    <w:rPr>
      <w:rFonts w:ascii="Symbol" w:hAnsi="Symbol" w:cs="Symbol"/>
    </w:rPr>
  </w:style>
  <w:style w:type="character" w:customStyle="1" w:styleId="WW8Num9z1">
    <w:name w:val="WW8Num9z1"/>
    <w:qFormat/>
    <w:rsid w:val="00987BFF"/>
  </w:style>
  <w:style w:type="character" w:customStyle="1" w:styleId="WW8Num9z2">
    <w:name w:val="WW8Num9z2"/>
    <w:qFormat/>
    <w:rsid w:val="00987BFF"/>
  </w:style>
  <w:style w:type="character" w:customStyle="1" w:styleId="WW8Num9z3">
    <w:name w:val="WW8Num9z3"/>
    <w:qFormat/>
    <w:rsid w:val="00987BFF"/>
  </w:style>
  <w:style w:type="character" w:customStyle="1" w:styleId="WW8Num9z4">
    <w:name w:val="WW8Num9z4"/>
    <w:qFormat/>
    <w:rsid w:val="00987BFF"/>
  </w:style>
  <w:style w:type="character" w:customStyle="1" w:styleId="WW8Num9z5">
    <w:name w:val="WW8Num9z5"/>
    <w:qFormat/>
    <w:rsid w:val="00987BFF"/>
  </w:style>
  <w:style w:type="character" w:customStyle="1" w:styleId="WW8Num9z6">
    <w:name w:val="WW8Num9z6"/>
    <w:qFormat/>
    <w:rsid w:val="00987BFF"/>
  </w:style>
  <w:style w:type="character" w:customStyle="1" w:styleId="WW8Num9z7">
    <w:name w:val="WW8Num9z7"/>
    <w:qFormat/>
    <w:rsid w:val="00987BFF"/>
  </w:style>
  <w:style w:type="character" w:customStyle="1" w:styleId="WW8Num9z8">
    <w:name w:val="WW8Num9z8"/>
    <w:qFormat/>
    <w:rsid w:val="00987BFF"/>
  </w:style>
  <w:style w:type="character" w:customStyle="1" w:styleId="WW8Num10z1">
    <w:name w:val="WW8Num10z1"/>
    <w:qFormat/>
    <w:rsid w:val="00987BFF"/>
  </w:style>
  <w:style w:type="character" w:customStyle="1" w:styleId="WW8Num10z2">
    <w:name w:val="WW8Num10z2"/>
    <w:qFormat/>
    <w:rsid w:val="00987BFF"/>
  </w:style>
  <w:style w:type="character" w:customStyle="1" w:styleId="WW8Num10z3">
    <w:name w:val="WW8Num10z3"/>
    <w:qFormat/>
    <w:rsid w:val="00987BFF"/>
  </w:style>
  <w:style w:type="character" w:customStyle="1" w:styleId="WW8Num10z4">
    <w:name w:val="WW8Num10z4"/>
    <w:qFormat/>
    <w:rsid w:val="00987BFF"/>
  </w:style>
  <w:style w:type="character" w:customStyle="1" w:styleId="WW8Num10z5">
    <w:name w:val="WW8Num10z5"/>
    <w:qFormat/>
    <w:rsid w:val="00987BFF"/>
  </w:style>
  <w:style w:type="character" w:customStyle="1" w:styleId="WW8Num10z6">
    <w:name w:val="WW8Num10z6"/>
    <w:qFormat/>
    <w:rsid w:val="00987BFF"/>
  </w:style>
  <w:style w:type="character" w:customStyle="1" w:styleId="WW8Num10z7">
    <w:name w:val="WW8Num10z7"/>
    <w:qFormat/>
    <w:rsid w:val="00987BFF"/>
  </w:style>
  <w:style w:type="character" w:customStyle="1" w:styleId="WW8Num10z8">
    <w:name w:val="WW8Num10z8"/>
    <w:qFormat/>
    <w:rsid w:val="00987BFF"/>
  </w:style>
  <w:style w:type="character" w:customStyle="1" w:styleId="WW8Num11z1">
    <w:name w:val="WW8Num11z1"/>
    <w:qFormat/>
    <w:rsid w:val="00987BFF"/>
    <w:rPr>
      <w:rFonts w:ascii="Courier New" w:hAnsi="Courier New" w:cs="Courier New"/>
    </w:rPr>
  </w:style>
  <w:style w:type="character" w:customStyle="1" w:styleId="WW8Num11z3">
    <w:name w:val="WW8Num11z3"/>
    <w:qFormat/>
    <w:rsid w:val="00987BFF"/>
    <w:rPr>
      <w:rFonts w:ascii="Symbol" w:hAnsi="Symbol" w:cs="Symbol"/>
    </w:rPr>
  </w:style>
  <w:style w:type="character" w:customStyle="1" w:styleId="WW8Num12z1">
    <w:name w:val="WW8Num12z1"/>
    <w:qFormat/>
    <w:rsid w:val="00987BFF"/>
  </w:style>
  <w:style w:type="character" w:customStyle="1" w:styleId="WW8Num12z2">
    <w:name w:val="WW8Num12z2"/>
    <w:qFormat/>
    <w:rsid w:val="00987BFF"/>
  </w:style>
  <w:style w:type="character" w:customStyle="1" w:styleId="WW8Num12z3">
    <w:name w:val="WW8Num12z3"/>
    <w:qFormat/>
    <w:rsid w:val="00987BFF"/>
  </w:style>
  <w:style w:type="character" w:customStyle="1" w:styleId="WW8Num12z4">
    <w:name w:val="WW8Num12z4"/>
    <w:qFormat/>
    <w:rsid w:val="00987BFF"/>
  </w:style>
  <w:style w:type="character" w:customStyle="1" w:styleId="WW8Num12z5">
    <w:name w:val="WW8Num12z5"/>
    <w:qFormat/>
    <w:rsid w:val="00987BFF"/>
  </w:style>
  <w:style w:type="character" w:customStyle="1" w:styleId="WW8Num12z6">
    <w:name w:val="WW8Num12z6"/>
    <w:qFormat/>
    <w:rsid w:val="00987BFF"/>
  </w:style>
  <w:style w:type="character" w:customStyle="1" w:styleId="WW8Num12z7">
    <w:name w:val="WW8Num12z7"/>
    <w:qFormat/>
    <w:rsid w:val="00987BFF"/>
  </w:style>
  <w:style w:type="character" w:customStyle="1" w:styleId="WW8Num12z8">
    <w:name w:val="WW8Num12z8"/>
    <w:qFormat/>
    <w:rsid w:val="00987BFF"/>
  </w:style>
  <w:style w:type="character" w:customStyle="1" w:styleId="WW8Num14z1">
    <w:name w:val="WW8Num14z1"/>
    <w:qFormat/>
    <w:rsid w:val="00987BFF"/>
    <w:rPr>
      <w:rFonts w:ascii="Courier New" w:hAnsi="Courier New" w:cs="Courier New"/>
    </w:rPr>
  </w:style>
  <w:style w:type="character" w:customStyle="1" w:styleId="WW8Num14z3">
    <w:name w:val="WW8Num14z3"/>
    <w:qFormat/>
    <w:rsid w:val="00987BFF"/>
    <w:rPr>
      <w:rFonts w:ascii="Symbol" w:hAnsi="Symbol" w:cs="Symbol"/>
    </w:rPr>
  </w:style>
  <w:style w:type="character" w:customStyle="1" w:styleId="WW8Num15z1">
    <w:name w:val="WW8Num15z1"/>
    <w:qFormat/>
    <w:rsid w:val="00987BFF"/>
    <w:rPr>
      <w:rFonts w:ascii="Courier New" w:hAnsi="Courier New" w:cs="Courier New"/>
    </w:rPr>
  </w:style>
  <w:style w:type="character" w:customStyle="1" w:styleId="WW8Num15z3">
    <w:name w:val="WW8Num15z3"/>
    <w:qFormat/>
    <w:rsid w:val="00987BFF"/>
    <w:rPr>
      <w:rFonts w:ascii="Symbol" w:hAnsi="Symbol" w:cs="Symbol"/>
    </w:rPr>
  </w:style>
  <w:style w:type="character" w:customStyle="1" w:styleId="WW8Num16z1">
    <w:name w:val="WW8Num16z1"/>
    <w:qFormat/>
    <w:rsid w:val="00987BFF"/>
    <w:rPr>
      <w:rFonts w:ascii="Courier New" w:hAnsi="Courier New" w:cs="Courier New"/>
    </w:rPr>
  </w:style>
  <w:style w:type="character" w:customStyle="1" w:styleId="WW8Num16z2">
    <w:name w:val="WW8Num16z2"/>
    <w:qFormat/>
    <w:rsid w:val="00987BFF"/>
    <w:rPr>
      <w:rFonts w:ascii="Wingdings" w:hAnsi="Wingdings" w:cs="Wingdings"/>
    </w:rPr>
  </w:style>
  <w:style w:type="character" w:customStyle="1" w:styleId="WW8Num17z1">
    <w:name w:val="WW8Num17z1"/>
    <w:qFormat/>
    <w:rsid w:val="00987BFF"/>
    <w:rPr>
      <w:rFonts w:ascii="Courier New" w:hAnsi="Courier New" w:cs="Courier New"/>
    </w:rPr>
  </w:style>
  <w:style w:type="character" w:customStyle="1" w:styleId="WW8Num17z3">
    <w:name w:val="WW8Num17z3"/>
    <w:qFormat/>
    <w:rsid w:val="00987BFF"/>
    <w:rPr>
      <w:rFonts w:ascii="Symbol" w:hAnsi="Symbol" w:cs="Symbol"/>
    </w:rPr>
  </w:style>
  <w:style w:type="character" w:customStyle="1" w:styleId="WW8Num18z1">
    <w:name w:val="WW8Num18z1"/>
    <w:qFormat/>
    <w:rsid w:val="00987BFF"/>
  </w:style>
  <w:style w:type="character" w:customStyle="1" w:styleId="WW8Num18z2">
    <w:name w:val="WW8Num18z2"/>
    <w:qFormat/>
    <w:rsid w:val="00987BFF"/>
  </w:style>
  <w:style w:type="character" w:customStyle="1" w:styleId="WW8Num18z3">
    <w:name w:val="WW8Num18z3"/>
    <w:qFormat/>
    <w:rsid w:val="00987BFF"/>
  </w:style>
  <w:style w:type="character" w:customStyle="1" w:styleId="WW8Num18z4">
    <w:name w:val="WW8Num18z4"/>
    <w:qFormat/>
    <w:rsid w:val="00987BFF"/>
  </w:style>
  <w:style w:type="character" w:customStyle="1" w:styleId="WW8Num18z5">
    <w:name w:val="WW8Num18z5"/>
    <w:qFormat/>
    <w:rsid w:val="00987BFF"/>
  </w:style>
  <w:style w:type="character" w:customStyle="1" w:styleId="WW8Num18z6">
    <w:name w:val="WW8Num18z6"/>
    <w:qFormat/>
    <w:rsid w:val="00987BFF"/>
  </w:style>
  <w:style w:type="character" w:customStyle="1" w:styleId="WW8Num18z7">
    <w:name w:val="WW8Num18z7"/>
    <w:qFormat/>
    <w:rsid w:val="00987BFF"/>
  </w:style>
  <w:style w:type="character" w:customStyle="1" w:styleId="WW8Num18z8">
    <w:name w:val="WW8Num18z8"/>
    <w:qFormat/>
    <w:rsid w:val="00987BFF"/>
  </w:style>
  <w:style w:type="character" w:customStyle="1" w:styleId="WW8Num19z1">
    <w:name w:val="WW8Num19z1"/>
    <w:qFormat/>
    <w:rsid w:val="00987BFF"/>
  </w:style>
  <w:style w:type="character" w:customStyle="1" w:styleId="WW8Num19z2">
    <w:name w:val="WW8Num19z2"/>
    <w:qFormat/>
    <w:rsid w:val="00987BFF"/>
  </w:style>
  <w:style w:type="character" w:customStyle="1" w:styleId="WW8Num19z3">
    <w:name w:val="WW8Num19z3"/>
    <w:qFormat/>
    <w:rsid w:val="00987BFF"/>
  </w:style>
  <w:style w:type="character" w:customStyle="1" w:styleId="WW8Num19z4">
    <w:name w:val="WW8Num19z4"/>
    <w:qFormat/>
    <w:rsid w:val="00987BFF"/>
  </w:style>
  <w:style w:type="character" w:customStyle="1" w:styleId="WW8Num19z5">
    <w:name w:val="WW8Num19z5"/>
    <w:qFormat/>
    <w:rsid w:val="00987BFF"/>
  </w:style>
  <w:style w:type="character" w:customStyle="1" w:styleId="WW8Num19z6">
    <w:name w:val="WW8Num19z6"/>
    <w:qFormat/>
    <w:rsid w:val="00987BFF"/>
  </w:style>
  <w:style w:type="character" w:customStyle="1" w:styleId="WW8Num19z7">
    <w:name w:val="WW8Num19z7"/>
    <w:qFormat/>
    <w:rsid w:val="00987BFF"/>
  </w:style>
  <w:style w:type="character" w:customStyle="1" w:styleId="WW8Num19z8">
    <w:name w:val="WW8Num19z8"/>
    <w:qFormat/>
    <w:rsid w:val="00987BFF"/>
  </w:style>
  <w:style w:type="character" w:customStyle="1" w:styleId="WW8Num20z1">
    <w:name w:val="WW8Num20z1"/>
    <w:qFormat/>
    <w:rsid w:val="00987BFF"/>
    <w:rPr>
      <w:rFonts w:ascii="Courier New" w:hAnsi="Courier New" w:cs="Courier New"/>
    </w:rPr>
  </w:style>
  <w:style w:type="character" w:customStyle="1" w:styleId="WW8Num20z2">
    <w:name w:val="WW8Num20z2"/>
    <w:qFormat/>
    <w:rsid w:val="00987BFF"/>
    <w:rPr>
      <w:rFonts w:ascii="Wingdings" w:hAnsi="Wingdings" w:cs="Wingdings"/>
    </w:rPr>
  </w:style>
  <w:style w:type="character" w:customStyle="1" w:styleId="WW8Num20z3">
    <w:name w:val="WW8Num20z3"/>
    <w:qFormat/>
    <w:rsid w:val="00987BFF"/>
    <w:rPr>
      <w:rFonts w:ascii="Symbol" w:hAnsi="Symbol" w:cs="Symbol"/>
    </w:rPr>
  </w:style>
  <w:style w:type="character" w:customStyle="1" w:styleId="WW8Num21z1">
    <w:name w:val="WW8Num21z1"/>
    <w:qFormat/>
    <w:rsid w:val="00987BFF"/>
    <w:rPr>
      <w:rFonts w:ascii="Courier New" w:hAnsi="Courier New" w:cs="Courier New"/>
    </w:rPr>
  </w:style>
  <w:style w:type="character" w:customStyle="1" w:styleId="WW8Num21z3">
    <w:name w:val="WW8Num21z3"/>
    <w:qFormat/>
    <w:rsid w:val="00987BFF"/>
    <w:rPr>
      <w:rFonts w:ascii="Symbol" w:hAnsi="Symbol" w:cs="Symbol"/>
    </w:rPr>
  </w:style>
  <w:style w:type="character" w:customStyle="1" w:styleId="WW8Num22z4">
    <w:name w:val="WW8Num22z4"/>
    <w:qFormat/>
    <w:rsid w:val="00987BFF"/>
  </w:style>
  <w:style w:type="character" w:customStyle="1" w:styleId="WW8Num22z5">
    <w:name w:val="WW8Num22z5"/>
    <w:qFormat/>
    <w:rsid w:val="00987BFF"/>
  </w:style>
  <w:style w:type="character" w:customStyle="1" w:styleId="WW8Num22z6">
    <w:name w:val="WW8Num22z6"/>
    <w:qFormat/>
    <w:rsid w:val="00987BFF"/>
  </w:style>
  <w:style w:type="character" w:customStyle="1" w:styleId="WW8Num22z7">
    <w:name w:val="WW8Num22z7"/>
    <w:qFormat/>
    <w:rsid w:val="00987BFF"/>
  </w:style>
  <w:style w:type="character" w:customStyle="1" w:styleId="WW8Num22z8">
    <w:name w:val="WW8Num22z8"/>
    <w:qFormat/>
    <w:rsid w:val="00987BFF"/>
  </w:style>
  <w:style w:type="character" w:customStyle="1" w:styleId="WW8Num23z0">
    <w:name w:val="WW8Num23z0"/>
    <w:qFormat/>
    <w:rsid w:val="00987BFF"/>
    <w:rPr>
      <w:rFonts w:ascii="Wingdings" w:hAnsi="Wingdings" w:cs="Wingdings"/>
    </w:rPr>
  </w:style>
  <w:style w:type="character" w:customStyle="1" w:styleId="WW8Num23z1">
    <w:name w:val="WW8Num23z1"/>
    <w:qFormat/>
    <w:rsid w:val="00987BFF"/>
    <w:rPr>
      <w:rFonts w:ascii="Courier New" w:hAnsi="Courier New" w:cs="Courier New"/>
    </w:rPr>
  </w:style>
  <w:style w:type="character" w:customStyle="1" w:styleId="WW8Num23z3">
    <w:name w:val="WW8Num23z3"/>
    <w:qFormat/>
    <w:rsid w:val="00987BFF"/>
    <w:rPr>
      <w:rFonts w:ascii="Symbol" w:hAnsi="Symbol" w:cs="Symbol"/>
    </w:rPr>
  </w:style>
  <w:style w:type="character" w:customStyle="1" w:styleId="WW8Num24z0">
    <w:name w:val="WW8Num24z0"/>
    <w:qFormat/>
    <w:rsid w:val="00987BFF"/>
    <w:rPr>
      <w:rFonts w:ascii="Wingdings" w:hAnsi="Wingdings" w:cs="Wingdings"/>
      <w:sz w:val="24"/>
    </w:rPr>
  </w:style>
  <w:style w:type="character" w:customStyle="1" w:styleId="WW8Num24z1">
    <w:name w:val="WW8Num24z1"/>
    <w:qFormat/>
    <w:rsid w:val="00987BFF"/>
    <w:rPr>
      <w:rFonts w:ascii="Courier New" w:hAnsi="Courier New" w:cs="Courier New"/>
    </w:rPr>
  </w:style>
  <w:style w:type="character" w:customStyle="1" w:styleId="WW8Num24z3">
    <w:name w:val="WW8Num24z3"/>
    <w:qFormat/>
    <w:rsid w:val="00987BFF"/>
    <w:rPr>
      <w:rFonts w:ascii="Symbol" w:hAnsi="Symbol" w:cs="Symbol"/>
    </w:rPr>
  </w:style>
  <w:style w:type="character" w:customStyle="1" w:styleId="WW8Num25z0">
    <w:name w:val="WW8Num25z0"/>
    <w:qFormat/>
    <w:rsid w:val="00987BFF"/>
    <w:rPr>
      <w:i/>
    </w:rPr>
  </w:style>
  <w:style w:type="character" w:customStyle="1" w:styleId="WW8Num25z1">
    <w:name w:val="WW8Num25z1"/>
    <w:qFormat/>
    <w:rsid w:val="00987BFF"/>
  </w:style>
  <w:style w:type="character" w:customStyle="1" w:styleId="WW8Num25z2">
    <w:name w:val="WW8Num25z2"/>
    <w:qFormat/>
    <w:rsid w:val="00987BFF"/>
  </w:style>
  <w:style w:type="character" w:customStyle="1" w:styleId="WW8Num25z3">
    <w:name w:val="WW8Num25z3"/>
    <w:qFormat/>
    <w:rsid w:val="00987BFF"/>
  </w:style>
  <w:style w:type="character" w:customStyle="1" w:styleId="WW8Num25z4">
    <w:name w:val="WW8Num25z4"/>
    <w:qFormat/>
    <w:rsid w:val="00987BFF"/>
  </w:style>
  <w:style w:type="character" w:customStyle="1" w:styleId="WW8Num25z5">
    <w:name w:val="WW8Num25z5"/>
    <w:qFormat/>
    <w:rsid w:val="00987BFF"/>
  </w:style>
  <w:style w:type="character" w:customStyle="1" w:styleId="WW8Num25z6">
    <w:name w:val="WW8Num25z6"/>
    <w:qFormat/>
    <w:rsid w:val="00987BFF"/>
  </w:style>
  <w:style w:type="character" w:customStyle="1" w:styleId="WW8Num25z7">
    <w:name w:val="WW8Num25z7"/>
    <w:qFormat/>
    <w:rsid w:val="00987BFF"/>
  </w:style>
  <w:style w:type="character" w:customStyle="1" w:styleId="WW8Num25z8">
    <w:name w:val="WW8Num25z8"/>
    <w:qFormat/>
    <w:rsid w:val="00987BFF"/>
  </w:style>
  <w:style w:type="character" w:customStyle="1" w:styleId="WW8Num26z0">
    <w:name w:val="WW8Num26z0"/>
    <w:qFormat/>
    <w:rsid w:val="00987BFF"/>
    <w:rPr>
      <w:rFonts w:ascii="Wingdings" w:hAnsi="Wingdings" w:cs="Wingdings"/>
    </w:rPr>
  </w:style>
  <w:style w:type="character" w:customStyle="1" w:styleId="WW8Num26z1">
    <w:name w:val="WW8Num26z1"/>
    <w:qFormat/>
    <w:rsid w:val="00987BFF"/>
    <w:rPr>
      <w:rFonts w:ascii="Courier New" w:hAnsi="Courier New" w:cs="Courier New"/>
    </w:rPr>
  </w:style>
  <w:style w:type="character" w:customStyle="1" w:styleId="WW8Num26z3">
    <w:name w:val="WW8Num26z3"/>
    <w:qFormat/>
    <w:rsid w:val="00987BFF"/>
    <w:rPr>
      <w:rFonts w:ascii="Symbol" w:hAnsi="Symbol" w:cs="Symbol"/>
    </w:rPr>
  </w:style>
  <w:style w:type="character" w:customStyle="1" w:styleId="WW8Num27z0">
    <w:name w:val="WW8Num27z0"/>
    <w:qFormat/>
    <w:rsid w:val="00987BFF"/>
  </w:style>
  <w:style w:type="character" w:customStyle="1" w:styleId="WW8Num27z1">
    <w:name w:val="WW8Num27z1"/>
    <w:qFormat/>
    <w:rsid w:val="00987BFF"/>
  </w:style>
  <w:style w:type="character" w:customStyle="1" w:styleId="WW8Num27z2">
    <w:name w:val="WW8Num27z2"/>
    <w:qFormat/>
    <w:rsid w:val="00987BFF"/>
  </w:style>
  <w:style w:type="character" w:customStyle="1" w:styleId="WW8Num27z3">
    <w:name w:val="WW8Num27z3"/>
    <w:qFormat/>
    <w:rsid w:val="00987BFF"/>
  </w:style>
  <w:style w:type="character" w:customStyle="1" w:styleId="WW8Num27z4">
    <w:name w:val="WW8Num27z4"/>
    <w:qFormat/>
    <w:rsid w:val="00987BFF"/>
  </w:style>
  <w:style w:type="character" w:customStyle="1" w:styleId="WW8Num27z5">
    <w:name w:val="WW8Num27z5"/>
    <w:qFormat/>
    <w:rsid w:val="00987BFF"/>
  </w:style>
  <w:style w:type="character" w:customStyle="1" w:styleId="WW8Num27z6">
    <w:name w:val="WW8Num27z6"/>
    <w:qFormat/>
    <w:rsid w:val="00987BFF"/>
  </w:style>
  <w:style w:type="character" w:customStyle="1" w:styleId="WW8Num27z7">
    <w:name w:val="WW8Num27z7"/>
    <w:qFormat/>
    <w:rsid w:val="00987BFF"/>
  </w:style>
  <w:style w:type="character" w:customStyle="1" w:styleId="WW8Num27z8">
    <w:name w:val="WW8Num27z8"/>
    <w:qFormat/>
    <w:rsid w:val="00987BFF"/>
  </w:style>
  <w:style w:type="character" w:customStyle="1" w:styleId="WW8Num28z0">
    <w:name w:val="WW8Num28z0"/>
    <w:qFormat/>
    <w:rsid w:val="00987BFF"/>
    <w:rPr>
      <w:rFonts w:ascii="Wingdings" w:hAnsi="Wingdings" w:cs="Wingdings"/>
    </w:rPr>
  </w:style>
  <w:style w:type="character" w:customStyle="1" w:styleId="WW8Num28z1">
    <w:name w:val="WW8Num28z1"/>
    <w:qFormat/>
    <w:rsid w:val="00987BFF"/>
    <w:rPr>
      <w:rFonts w:ascii="Courier New" w:hAnsi="Courier New" w:cs="Courier New"/>
    </w:rPr>
  </w:style>
  <w:style w:type="character" w:customStyle="1" w:styleId="WW8Num28z3">
    <w:name w:val="WW8Num28z3"/>
    <w:qFormat/>
    <w:rsid w:val="00987BFF"/>
    <w:rPr>
      <w:rFonts w:ascii="Symbol" w:hAnsi="Symbol" w:cs="Symbol"/>
    </w:rPr>
  </w:style>
  <w:style w:type="character" w:customStyle="1" w:styleId="WW8Num29z0">
    <w:name w:val="WW8Num29z0"/>
    <w:qFormat/>
    <w:rsid w:val="00987BFF"/>
    <w:rPr>
      <w:rFonts w:ascii="Wingdings" w:hAnsi="Wingdings" w:cs="Wingdings"/>
    </w:rPr>
  </w:style>
  <w:style w:type="character" w:customStyle="1" w:styleId="WW8Num29z1">
    <w:name w:val="WW8Num29z1"/>
    <w:qFormat/>
    <w:rsid w:val="00987BFF"/>
    <w:rPr>
      <w:rFonts w:ascii="Courier New" w:hAnsi="Courier New" w:cs="Courier New"/>
    </w:rPr>
  </w:style>
  <w:style w:type="character" w:customStyle="1" w:styleId="WW8Num29z3">
    <w:name w:val="WW8Num29z3"/>
    <w:qFormat/>
    <w:rsid w:val="00987BFF"/>
    <w:rPr>
      <w:rFonts w:ascii="Symbol" w:hAnsi="Symbol" w:cs="Symbol"/>
    </w:rPr>
  </w:style>
  <w:style w:type="character" w:customStyle="1" w:styleId="WW8Num30z0">
    <w:name w:val="WW8Num30z0"/>
    <w:qFormat/>
    <w:rsid w:val="00987BFF"/>
    <w:rPr>
      <w:rFonts w:ascii="Wingdings" w:hAnsi="Wingdings" w:cs="Wingdings"/>
    </w:rPr>
  </w:style>
  <w:style w:type="character" w:customStyle="1" w:styleId="WW8Num30z1">
    <w:name w:val="WW8Num30z1"/>
    <w:qFormat/>
    <w:rsid w:val="00987BFF"/>
    <w:rPr>
      <w:rFonts w:ascii="Courier New" w:hAnsi="Courier New" w:cs="Courier New"/>
    </w:rPr>
  </w:style>
  <w:style w:type="character" w:customStyle="1" w:styleId="WW8Num30z3">
    <w:name w:val="WW8Num30z3"/>
    <w:qFormat/>
    <w:rsid w:val="00987BFF"/>
    <w:rPr>
      <w:rFonts w:ascii="Symbol" w:hAnsi="Symbol" w:cs="Symbol"/>
    </w:rPr>
  </w:style>
  <w:style w:type="character" w:customStyle="1" w:styleId="WW8Num31z0">
    <w:name w:val="WW8Num31z0"/>
    <w:qFormat/>
    <w:rsid w:val="00987BFF"/>
    <w:rPr>
      <w:rFonts w:ascii="Wingdings" w:hAnsi="Wingdings" w:cs="Wingdings"/>
    </w:rPr>
  </w:style>
  <w:style w:type="character" w:customStyle="1" w:styleId="WW8Num31z1">
    <w:name w:val="WW8Num31z1"/>
    <w:qFormat/>
    <w:rsid w:val="00987BFF"/>
    <w:rPr>
      <w:rFonts w:ascii="Courier New" w:hAnsi="Courier New" w:cs="Courier New"/>
    </w:rPr>
  </w:style>
  <w:style w:type="character" w:customStyle="1" w:styleId="WW8Num31z3">
    <w:name w:val="WW8Num31z3"/>
    <w:qFormat/>
    <w:rsid w:val="00987BFF"/>
    <w:rPr>
      <w:rFonts w:ascii="Symbol" w:hAnsi="Symbol" w:cs="Symbol"/>
    </w:rPr>
  </w:style>
  <w:style w:type="character" w:customStyle="1" w:styleId="WW8Num32z0">
    <w:name w:val="WW8Num32z0"/>
    <w:qFormat/>
    <w:rsid w:val="00987BFF"/>
    <w:rPr>
      <w:rFonts w:ascii="Times New Roman" w:eastAsia="Times New Roman" w:hAnsi="Times New Roman" w:cs="Times New Roman"/>
    </w:rPr>
  </w:style>
  <w:style w:type="character" w:customStyle="1" w:styleId="WW8Num32z1">
    <w:name w:val="WW8Num32z1"/>
    <w:qFormat/>
    <w:rsid w:val="00987BFF"/>
    <w:rPr>
      <w:rFonts w:ascii="Courier New" w:hAnsi="Courier New" w:cs="Courier New"/>
    </w:rPr>
  </w:style>
  <w:style w:type="character" w:customStyle="1" w:styleId="WW8Num32z2">
    <w:name w:val="WW8Num32z2"/>
    <w:qFormat/>
    <w:rsid w:val="00987BFF"/>
    <w:rPr>
      <w:rFonts w:ascii="Wingdings" w:hAnsi="Wingdings" w:cs="Wingdings"/>
    </w:rPr>
  </w:style>
  <w:style w:type="character" w:customStyle="1" w:styleId="WW8Num32z3">
    <w:name w:val="WW8Num32z3"/>
    <w:qFormat/>
    <w:rsid w:val="00987BFF"/>
    <w:rPr>
      <w:rFonts w:ascii="Symbol" w:hAnsi="Symbol" w:cs="Symbol"/>
    </w:rPr>
  </w:style>
  <w:style w:type="character" w:customStyle="1" w:styleId="WW8Num33z0">
    <w:name w:val="WW8Num33z0"/>
    <w:qFormat/>
    <w:rsid w:val="00987BFF"/>
    <w:rPr>
      <w:b w:val="0"/>
      <w:i/>
    </w:rPr>
  </w:style>
  <w:style w:type="character" w:customStyle="1" w:styleId="WW8Num33z1">
    <w:name w:val="WW8Num33z1"/>
    <w:qFormat/>
    <w:rsid w:val="00987BFF"/>
  </w:style>
  <w:style w:type="character" w:customStyle="1" w:styleId="WW8Num33z2">
    <w:name w:val="WW8Num33z2"/>
    <w:qFormat/>
    <w:rsid w:val="00987BFF"/>
  </w:style>
  <w:style w:type="character" w:customStyle="1" w:styleId="WW8Num33z3">
    <w:name w:val="WW8Num33z3"/>
    <w:qFormat/>
    <w:rsid w:val="00987BFF"/>
  </w:style>
  <w:style w:type="character" w:customStyle="1" w:styleId="WW8Num33z4">
    <w:name w:val="WW8Num33z4"/>
    <w:qFormat/>
    <w:rsid w:val="00987BFF"/>
  </w:style>
  <w:style w:type="character" w:customStyle="1" w:styleId="WW8Num33z5">
    <w:name w:val="WW8Num33z5"/>
    <w:qFormat/>
    <w:rsid w:val="00987BFF"/>
  </w:style>
  <w:style w:type="character" w:customStyle="1" w:styleId="WW8Num33z6">
    <w:name w:val="WW8Num33z6"/>
    <w:qFormat/>
    <w:rsid w:val="00987BFF"/>
  </w:style>
  <w:style w:type="character" w:customStyle="1" w:styleId="WW8Num33z7">
    <w:name w:val="WW8Num33z7"/>
    <w:qFormat/>
    <w:rsid w:val="00987BFF"/>
  </w:style>
  <w:style w:type="character" w:customStyle="1" w:styleId="WW8Num33z8">
    <w:name w:val="WW8Num33z8"/>
    <w:qFormat/>
    <w:rsid w:val="00987BFF"/>
  </w:style>
  <w:style w:type="character" w:customStyle="1" w:styleId="WW8Num34z0">
    <w:name w:val="WW8Num34z0"/>
    <w:qFormat/>
    <w:rsid w:val="00987BFF"/>
    <w:rPr>
      <w:rFonts w:ascii="Wingdings" w:hAnsi="Wingdings" w:cs="Wingdings"/>
    </w:rPr>
  </w:style>
  <w:style w:type="character" w:customStyle="1" w:styleId="WW8Num34z1">
    <w:name w:val="WW8Num34z1"/>
    <w:qFormat/>
    <w:rsid w:val="00987BFF"/>
    <w:rPr>
      <w:rFonts w:ascii="Courier New" w:hAnsi="Courier New" w:cs="Courier New"/>
    </w:rPr>
  </w:style>
  <w:style w:type="character" w:customStyle="1" w:styleId="WW8Num34z3">
    <w:name w:val="WW8Num34z3"/>
    <w:qFormat/>
    <w:rsid w:val="00987BFF"/>
    <w:rPr>
      <w:rFonts w:ascii="Symbol" w:hAnsi="Symbol" w:cs="Symbol"/>
    </w:rPr>
  </w:style>
  <w:style w:type="character" w:customStyle="1" w:styleId="WW8Num35z0">
    <w:name w:val="WW8Num35z0"/>
    <w:qFormat/>
    <w:rsid w:val="00987BFF"/>
    <w:rPr>
      <w:rFonts w:ascii="Times New Roman" w:hAnsi="Times New Roman" w:cs="Times New Roman"/>
      <w:i/>
      <w:sz w:val="24"/>
    </w:rPr>
  </w:style>
  <w:style w:type="character" w:customStyle="1" w:styleId="WW8Num35z1">
    <w:name w:val="WW8Num35z1"/>
    <w:qFormat/>
    <w:rsid w:val="00987BFF"/>
  </w:style>
  <w:style w:type="character" w:customStyle="1" w:styleId="WW8Num35z2">
    <w:name w:val="WW8Num35z2"/>
    <w:qFormat/>
    <w:rsid w:val="00987BFF"/>
  </w:style>
  <w:style w:type="character" w:customStyle="1" w:styleId="WW8Num35z3">
    <w:name w:val="WW8Num35z3"/>
    <w:qFormat/>
    <w:rsid w:val="00987BFF"/>
  </w:style>
  <w:style w:type="character" w:customStyle="1" w:styleId="WW8Num35z4">
    <w:name w:val="WW8Num35z4"/>
    <w:qFormat/>
    <w:rsid w:val="00987BFF"/>
  </w:style>
  <w:style w:type="character" w:customStyle="1" w:styleId="WW8Num35z5">
    <w:name w:val="WW8Num35z5"/>
    <w:qFormat/>
    <w:rsid w:val="00987BFF"/>
  </w:style>
  <w:style w:type="character" w:customStyle="1" w:styleId="WW8Num35z6">
    <w:name w:val="WW8Num35z6"/>
    <w:qFormat/>
    <w:rsid w:val="00987BFF"/>
  </w:style>
  <w:style w:type="character" w:customStyle="1" w:styleId="WW8Num35z7">
    <w:name w:val="WW8Num35z7"/>
    <w:qFormat/>
    <w:rsid w:val="00987BFF"/>
  </w:style>
  <w:style w:type="character" w:customStyle="1" w:styleId="WW8Num35z8">
    <w:name w:val="WW8Num35z8"/>
    <w:qFormat/>
    <w:rsid w:val="00987BFF"/>
  </w:style>
  <w:style w:type="character" w:customStyle="1" w:styleId="WW8Num36z0">
    <w:name w:val="WW8Num36z0"/>
    <w:qFormat/>
    <w:rsid w:val="00987BFF"/>
    <w:rPr>
      <w:i/>
    </w:rPr>
  </w:style>
  <w:style w:type="character" w:customStyle="1" w:styleId="WW8Num36z1">
    <w:name w:val="WW8Num36z1"/>
    <w:qFormat/>
    <w:rsid w:val="00987BFF"/>
  </w:style>
  <w:style w:type="character" w:customStyle="1" w:styleId="WW8Num36z2">
    <w:name w:val="WW8Num36z2"/>
    <w:qFormat/>
    <w:rsid w:val="00987BFF"/>
  </w:style>
  <w:style w:type="character" w:customStyle="1" w:styleId="WW8Num36z3">
    <w:name w:val="WW8Num36z3"/>
    <w:qFormat/>
    <w:rsid w:val="00987BFF"/>
  </w:style>
  <w:style w:type="character" w:customStyle="1" w:styleId="WW8Num36z4">
    <w:name w:val="WW8Num36z4"/>
    <w:qFormat/>
    <w:rsid w:val="00987BFF"/>
  </w:style>
  <w:style w:type="character" w:customStyle="1" w:styleId="WW8Num36z5">
    <w:name w:val="WW8Num36z5"/>
    <w:qFormat/>
    <w:rsid w:val="00987BFF"/>
  </w:style>
  <w:style w:type="character" w:customStyle="1" w:styleId="WW8Num36z6">
    <w:name w:val="WW8Num36z6"/>
    <w:qFormat/>
    <w:rsid w:val="00987BFF"/>
  </w:style>
  <w:style w:type="character" w:customStyle="1" w:styleId="WW8Num36z7">
    <w:name w:val="WW8Num36z7"/>
    <w:qFormat/>
    <w:rsid w:val="00987BFF"/>
  </w:style>
  <w:style w:type="character" w:customStyle="1" w:styleId="WW8Num36z8">
    <w:name w:val="WW8Num36z8"/>
    <w:qFormat/>
    <w:rsid w:val="00987BFF"/>
  </w:style>
  <w:style w:type="character" w:customStyle="1" w:styleId="WW8Num37z0">
    <w:name w:val="WW8Num37z0"/>
    <w:qFormat/>
    <w:rsid w:val="00987BFF"/>
    <w:rPr>
      <w:rFonts w:ascii="Times New Roman" w:hAnsi="Times New Roman" w:cs="Times New Roman"/>
      <w:i/>
      <w:sz w:val="24"/>
      <w:highlight w:val="yellow"/>
    </w:rPr>
  </w:style>
  <w:style w:type="character" w:customStyle="1" w:styleId="WW8Num37z1">
    <w:name w:val="WW8Num37z1"/>
    <w:qFormat/>
    <w:rsid w:val="00987BFF"/>
  </w:style>
  <w:style w:type="character" w:customStyle="1" w:styleId="WW8Num37z2">
    <w:name w:val="WW8Num37z2"/>
    <w:qFormat/>
    <w:rsid w:val="00987BFF"/>
  </w:style>
  <w:style w:type="character" w:customStyle="1" w:styleId="WW8Num37z3">
    <w:name w:val="WW8Num37z3"/>
    <w:qFormat/>
    <w:rsid w:val="00987BFF"/>
  </w:style>
  <w:style w:type="character" w:customStyle="1" w:styleId="WW8Num37z4">
    <w:name w:val="WW8Num37z4"/>
    <w:qFormat/>
    <w:rsid w:val="00987BFF"/>
  </w:style>
  <w:style w:type="character" w:customStyle="1" w:styleId="WW8Num37z5">
    <w:name w:val="WW8Num37z5"/>
    <w:qFormat/>
    <w:rsid w:val="00987BFF"/>
  </w:style>
  <w:style w:type="character" w:customStyle="1" w:styleId="WW8Num37z6">
    <w:name w:val="WW8Num37z6"/>
    <w:qFormat/>
    <w:rsid w:val="00987BFF"/>
  </w:style>
  <w:style w:type="character" w:customStyle="1" w:styleId="WW8Num37z7">
    <w:name w:val="WW8Num37z7"/>
    <w:qFormat/>
    <w:rsid w:val="00987BFF"/>
  </w:style>
  <w:style w:type="character" w:customStyle="1" w:styleId="WW8Num37z8">
    <w:name w:val="WW8Num37z8"/>
    <w:qFormat/>
    <w:rsid w:val="00987BFF"/>
  </w:style>
  <w:style w:type="character" w:customStyle="1" w:styleId="WW8Num38z0">
    <w:name w:val="WW8Num38z0"/>
    <w:qFormat/>
    <w:rsid w:val="00987BFF"/>
    <w:rPr>
      <w:i/>
    </w:rPr>
  </w:style>
  <w:style w:type="character" w:customStyle="1" w:styleId="WW8Num38z1">
    <w:name w:val="WW8Num38z1"/>
    <w:qFormat/>
    <w:rsid w:val="00987BFF"/>
  </w:style>
  <w:style w:type="character" w:customStyle="1" w:styleId="WW8Num38z2">
    <w:name w:val="WW8Num38z2"/>
    <w:qFormat/>
    <w:rsid w:val="00987BFF"/>
  </w:style>
  <w:style w:type="character" w:customStyle="1" w:styleId="WW8Num38z3">
    <w:name w:val="WW8Num38z3"/>
    <w:qFormat/>
    <w:rsid w:val="00987BFF"/>
  </w:style>
  <w:style w:type="character" w:customStyle="1" w:styleId="WW8Num38z4">
    <w:name w:val="WW8Num38z4"/>
    <w:qFormat/>
    <w:rsid w:val="00987BFF"/>
  </w:style>
  <w:style w:type="character" w:customStyle="1" w:styleId="WW8Num38z5">
    <w:name w:val="WW8Num38z5"/>
    <w:qFormat/>
    <w:rsid w:val="00987BFF"/>
  </w:style>
  <w:style w:type="character" w:customStyle="1" w:styleId="WW8Num38z6">
    <w:name w:val="WW8Num38z6"/>
    <w:qFormat/>
    <w:rsid w:val="00987BFF"/>
  </w:style>
  <w:style w:type="character" w:customStyle="1" w:styleId="WW8Num38z7">
    <w:name w:val="WW8Num38z7"/>
    <w:qFormat/>
    <w:rsid w:val="00987BFF"/>
  </w:style>
  <w:style w:type="character" w:customStyle="1" w:styleId="WW8Num38z8">
    <w:name w:val="WW8Num38z8"/>
    <w:qFormat/>
    <w:rsid w:val="00987BFF"/>
  </w:style>
  <w:style w:type="character" w:customStyle="1" w:styleId="WW8Num39z0">
    <w:name w:val="WW8Num39z0"/>
    <w:qFormat/>
    <w:rsid w:val="00987BFF"/>
  </w:style>
  <w:style w:type="character" w:customStyle="1" w:styleId="WW8Num39z1">
    <w:name w:val="WW8Num39z1"/>
    <w:qFormat/>
    <w:rsid w:val="00987BFF"/>
  </w:style>
  <w:style w:type="character" w:customStyle="1" w:styleId="WW8Num39z2">
    <w:name w:val="WW8Num39z2"/>
    <w:qFormat/>
    <w:rsid w:val="00987BFF"/>
  </w:style>
  <w:style w:type="character" w:customStyle="1" w:styleId="WW8Num39z3">
    <w:name w:val="WW8Num39z3"/>
    <w:qFormat/>
    <w:rsid w:val="00987BFF"/>
  </w:style>
  <w:style w:type="character" w:customStyle="1" w:styleId="WW8Num39z4">
    <w:name w:val="WW8Num39z4"/>
    <w:qFormat/>
    <w:rsid w:val="00987BFF"/>
  </w:style>
  <w:style w:type="character" w:customStyle="1" w:styleId="WW8Num39z5">
    <w:name w:val="WW8Num39z5"/>
    <w:qFormat/>
    <w:rsid w:val="00987BFF"/>
  </w:style>
  <w:style w:type="character" w:customStyle="1" w:styleId="WW8Num39z6">
    <w:name w:val="WW8Num39z6"/>
    <w:qFormat/>
    <w:rsid w:val="00987BFF"/>
  </w:style>
  <w:style w:type="character" w:customStyle="1" w:styleId="WW8Num39z7">
    <w:name w:val="WW8Num39z7"/>
    <w:qFormat/>
    <w:rsid w:val="00987BFF"/>
  </w:style>
  <w:style w:type="character" w:customStyle="1" w:styleId="WW8Num39z8">
    <w:name w:val="WW8Num39z8"/>
    <w:qFormat/>
    <w:rsid w:val="00987BFF"/>
  </w:style>
  <w:style w:type="character" w:customStyle="1" w:styleId="WW8Num40z0">
    <w:name w:val="WW8Num40z0"/>
    <w:qFormat/>
    <w:rsid w:val="00987BFF"/>
    <w:rPr>
      <w:rFonts w:ascii="Times New Roman" w:hAnsi="Times New Roman" w:cs="Times New Roman"/>
      <w:i/>
      <w:sz w:val="24"/>
    </w:rPr>
  </w:style>
  <w:style w:type="character" w:customStyle="1" w:styleId="WW8Num40z1">
    <w:name w:val="WW8Num40z1"/>
    <w:qFormat/>
    <w:rsid w:val="00987BFF"/>
  </w:style>
  <w:style w:type="character" w:customStyle="1" w:styleId="WW8Num40z2">
    <w:name w:val="WW8Num40z2"/>
    <w:qFormat/>
    <w:rsid w:val="00987BFF"/>
  </w:style>
  <w:style w:type="character" w:customStyle="1" w:styleId="WW8Num40z3">
    <w:name w:val="WW8Num40z3"/>
    <w:qFormat/>
    <w:rsid w:val="00987BFF"/>
  </w:style>
  <w:style w:type="character" w:customStyle="1" w:styleId="WW8Num40z4">
    <w:name w:val="WW8Num40z4"/>
    <w:qFormat/>
    <w:rsid w:val="00987BFF"/>
  </w:style>
  <w:style w:type="character" w:customStyle="1" w:styleId="WW8Num40z5">
    <w:name w:val="WW8Num40z5"/>
    <w:qFormat/>
    <w:rsid w:val="00987BFF"/>
  </w:style>
  <w:style w:type="character" w:customStyle="1" w:styleId="WW8Num40z6">
    <w:name w:val="WW8Num40z6"/>
    <w:qFormat/>
    <w:rsid w:val="00987BFF"/>
  </w:style>
  <w:style w:type="character" w:customStyle="1" w:styleId="WW8Num40z7">
    <w:name w:val="WW8Num40z7"/>
    <w:qFormat/>
    <w:rsid w:val="00987BFF"/>
  </w:style>
  <w:style w:type="character" w:customStyle="1" w:styleId="WW8Num40z8">
    <w:name w:val="WW8Num40z8"/>
    <w:qFormat/>
    <w:rsid w:val="00987BFF"/>
  </w:style>
  <w:style w:type="character" w:customStyle="1" w:styleId="WW8Num41z0">
    <w:name w:val="WW8Num41z0"/>
    <w:qFormat/>
    <w:rsid w:val="00987BFF"/>
    <w:rPr>
      <w:rFonts w:ascii="Wingdings" w:hAnsi="Wingdings" w:cs="Wingdings"/>
    </w:rPr>
  </w:style>
  <w:style w:type="character" w:customStyle="1" w:styleId="WW8Num41z1">
    <w:name w:val="WW8Num41z1"/>
    <w:qFormat/>
    <w:rsid w:val="00987BFF"/>
  </w:style>
  <w:style w:type="character" w:customStyle="1" w:styleId="WW8Num41z2">
    <w:name w:val="WW8Num41z2"/>
    <w:qFormat/>
    <w:rsid w:val="00987BFF"/>
  </w:style>
  <w:style w:type="character" w:customStyle="1" w:styleId="WW8Num41z3">
    <w:name w:val="WW8Num41z3"/>
    <w:qFormat/>
    <w:rsid w:val="00987BFF"/>
  </w:style>
  <w:style w:type="character" w:customStyle="1" w:styleId="WW8Num41z4">
    <w:name w:val="WW8Num41z4"/>
    <w:qFormat/>
    <w:rsid w:val="00987BFF"/>
  </w:style>
  <w:style w:type="character" w:customStyle="1" w:styleId="WW8Num41z5">
    <w:name w:val="WW8Num41z5"/>
    <w:qFormat/>
    <w:rsid w:val="00987BFF"/>
  </w:style>
  <w:style w:type="character" w:customStyle="1" w:styleId="WW8Num41z6">
    <w:name w:val="WW8Num41z6"/>
    <w:qFormat/>
    <w:rsid w:val="00987BFF"/>
  </w:style>
  <w:style w:type="character" w:customStyle="1" w:styleId="WW8Num41z7">
    <w:name w:val="WW8Num41z7"/>
    <w:qFormat/>
    <w:rsid w:val="00987BFF"/>
  </w:style>
  <w:style w:type="character" w:customStyle="1" w:styleId="WW8Num41z8">
    <w:name w:val="WW8Num41z8"/>
    <w:qFormat/>
    <w:rsid w:val="00987BFF"/>
  </w:style>
  <w:style w:type="character" w:customStyle="1" w:styleId="WW8Num42z0">
    <w:name w:val="WW8Num42z0"/>
    <w:qFormat/>
    <w:rsid w:val="00987BFF"/>
    <w:rPr>
      <w:rFonts w:ascii="Times New Roman" w:hAnsi="Times New Roman" w:cs="Times New Roman"/>
      <w:i/>
      <w:sz w:val="24"/>
    </w:rPr>
  </w:style>
  <w:style w:type="character" w:customStyle="1" w:styleId="WW8Num42z1">
    <w:name w:val="WW8Num42z1"/>
    <w:qFormat/>
    <w:rsid w:val="00987BFF"/>
  </w:style>
  <w:style w:type="character" w:customStyle="1" w:styleId="WW8Num42z2">
    <w:name w:val="WW8Num42z2"/>
    <w:qFormat/>
    <w:rsid w:val="00987BFF"/>
  </w:style>
  <w:style w:type="character" w:customStyle="1" w:styleId="WW8Num42z3">
    <w:name w:val="WW8Num42z3"/>
    <w:qFormat/>
    <w:rsid w:val="00987BFF"/>
  </w:style>
  <w:style w:type="character" w:customStyle="1" w:styleId="WW8Num42z4">
    <w:name w:val="WW8Num42z4"/>
    <w:qFormat/>
    <w:rsid w:val="00987BFF"/>
  </w:style>
  <w:style w:type="character" w:customStyle="1" w:styleId="WW8Num42z5">
    <w:name w:val="WW8Num42z5"/>
    <w:qFormat/>
    <w:rsid w:val="00987BFF"/>
  </w:style>
  <w:style w:type="character" w:customStyle="1" w:styleId="WW8Num42z6">
    <w:name w:val="WW8Num42z6"/>
    <w:qFormat/>
    <w:rsid w:val="00987BFF"/>
  </w:style>
  <w:style w:type="character" w:customStyle="1" w:styleId="WW8Num42z7">
    <w:name w:val="WW8Num42z7"/>
    <w:qFormat/>
    <w:rsid w:val="00987BFF"/>
  </w:style>
  <w:style w:type="character" w:customStyle="1" w:styleId="WW8Num42z8">
    <w:name w:val="WW8Num42z8"/>
    <w:qFormat/>
    <w:rsid w:val="00987BFF"/>
  </w:style>
  <w:style w:type="character" w:customStyle="1" w:styleId="WW8Num43z0">
    <w:name w:val="WW8Num43z0"/>
    <w:qFormat/>
    <w:rsid w:val="00987BFF"/>
    <w:rPr>
      <w:rFonts w:ascii="Symbol" w:hAnsi="Symbol" w:cs="Symbol"/>
      <w:sz w:val="24"/>
      <w:szCs w:val="24"/>
    </w:rPr>
  </w:style>
  <w:style w:type="character" w:customStyle="1" w:styleId="WW8Num43z1">
    <w:name w:val="WW8Num43z1"/>
    <w:qFormat/>
    <w:rsid w:val="00987BFF"/>
    <w:rPr>
      <w:rFonts w:ascii="Courier New" w:hAnsi="Courier New" w:cs="Courier New"/>
    </w:rPr>
  </w:style>
  <w:style w:type="character" w:customStyle="1" w:styleId="WW8Num43z2">
    <w:name w:val="WW8Num43z2"/>
    <w:qFormat/>
    <w:rsid w:val="00987BFF"/>
    <w:rPr>
      <w:rFonts w:ascii="Wingdings" w:hAnsi="Wingdings" w:cs="Wingdings"/>
    </w:rPr>
  </w:style>
  <w:style w:type="character" w:customStyle="1" w:styleId="WW8Num43z3">
    <w:name w:val="WW8Num43z3"/>
    <w:qFormat/>
    <w:rsid w:val="00987BFF"/>
    <w:rPr>
      <w:rFonts w:ascii="Symbol" w:hAnsi="Symbol" w:cs="Symbol"/>
    </w:rPr>
  </w:style>
  <w:style w:type="character" w:customStyle="1" w:styleId="WW8Num44z0">
    <w:name w:val="WW8Num44z0"/>
    <w:qFormat/>
    <w:rsid w:val="00987BFF"/>
    <w:rPr>
      <w:rFonts w:ascii="Times New Roman" w:hAnsi="Times New Roman" w:cs="Times New Roman"/>
      <w:i/>
      <w:sz w:val="24"/>
    </w:rPr>
  </w:style>
  <w:style w:type="character" w:customStyle="1" w:styleId="WW8Num44z1">
    <w:name w:val="WW8Num44z1"/>
    <w:qFormat/>
    <w:rsid w:val="00987BFF"/>
  </w:style>
  <w:style w:type="character" w:customStyle="1" w:styleId="WW8Num44z2">
    <w:name w:val="WW8Num44z2"/>
    <w:qFormat/>
    <w:rsid w:val="00987BFF"/>
  </w:style>
  <w:style w:type="character" w:customStyle="1" w:styleId="WW8Num44z3">
    <w:name w:val="WW8Num44z3"/>
    <w:qFormat/>
    <w:rsid w:val="00987BFF"/>
  </w:style>
  <w:style w:type="character" w:customStyle="1" w:styleId="WW8Num44z4">
    <w:name w:val="WW8Num44z4"/>
    <w:qFormat/>
    <w:rsid w:val="00987BFF"/>
  </w:style>
  <w:style w:type="character" w:customStyle="1" w:styleId="WW8Num44z5">
    <w:name w:val="WW8Num44z5"/>
    <w:qFormat/>
    <w:rsid w:val="00987BFF"/>
  </w:style>
  <w:style w:type="character" w:customStyle="1" w:styleId="WW8Num44z6">
    <w:name w:val="WW8Num44z6"/>
    <w:qFormat/>
    <w:rsid w:val="00987BFF"/>
  </w:style>
  <w:style w:type="character" w:customStyle="1" w:styleId="WW8Num44z7">
    <w:name w:val="WW8Num44z7"/>
    <w:qFormat/>
    <w:rsid w:val="00987BFF"/>
  </w:style>
  <w:style w:type="character" w:customStyle="1" w:styleId="WW8Num44z8">
    <w:name w:val="WW8Num44z8"/>
    <w:qFormat/>
    <w:rsid w:val="00987BFF"/>
  </w:style>
  <w:style w:type="character" w:customStyle="1" w:styleId="WW8Num45z0">
    <w:name w:val="WW8Num45z0"/>
    <w:qFormat/>
    <w:rsid w:val="00987BFF"/>
    <w:rPr>
      <w:rFonts w:ascii="Symbol" w:hAnsi="Symbol" w:cs="Symbol"/>
      <w:sz w:val="24"/>
      <w:szCs w:val="24"/>
    </w:rPr>
  </w:style>
  <w:style w:type="character" w:customStyle="1" w:styleId="WW8Num45z1">
    <w:name w:val="WW8Num45z1"/>
    <w:qFormat/>
    <w:rsid w:val="00987BFF"/>
    <w:rPr>
      <w:rFonts w:ascii="Courier New" w:hAnsi="Courier New" w:cs="Courier New"/>
    </w:rPr>
  </w:style>
  <w:style w:type="character" w:customStyle="1" w:styleId="WW8Num45z2">
    <w:name w:val="WW8Num45z2"/>
    <w:qFormat/>
    <w:rsid w:val="00987BFF"/>
    <w:rPr>
      <w:rFonts w:ascii="Wingdings" w:hAnsi="Wingdings" w:cs="Wingdings"/>
    </w:rPr>
  </w:style>
  <w:style w:type="character" w:customStyle="1" w:styleId="WW8Num45z3">
    <w:name w:val="WW8Num45z3"/>
    <w:qFormat/>
    <w:rsid w:val="00987BFF"/>
    <w:rPr>
      <w:rFonts w:ascii="Symbol" w:hAnsi="Symbol" w:cs="Symbol"/>
    </w:rPr>
  </w:style>
  <w:style w:type="character" w:customStyle="1" w:styleId="WW8Num46z0">
    <w:name w:val="WW8Num46z0"/>
    <w:qFormat/>
    <w:rsid w:val="00987BFF"/>
    <w:rPr>
      <w:rFonts w:ascii="Arial" w:eastAsia="Times New Roman" w:hAnsi="Arial" w:cs="Arial"/>
      <w:sz w:val="24"/>
      <w:szCs w:val="24"/>
    </w:rPr>
  </w:style>
  <w:style w:type="character" w:customStyle="1" w:styleId="WW8Num46z1">
    <w:name w:val="WW8Num46z1"/>
    <w:qFormat/>
    <w:rsid w:val="00987BFF"/>
    <w:rPr>
      <w:rFonts w:ascii="Courier New" w:hAnsi="Courier New" w:cs="Courier New"/>
    </w:rPr>
  </w:style>
  <w:style w:type="character" w:customStyle="1" w:styleId="WW8Num46z2">
    <w:name w:val="WW8Num46z2"/>
    <w:qFormat/>
    <w:rsid w:val="00987BFF"/>
    <w:rPr>
      <w:rFonts w:ascii="Wingdings" w:hAnsi="Wingdings" w:cs="Wingdings"/>
    </w:rPr>
  </w:style>
  <w:style w:type="character" w:customStyle="1" w:styleId="WW8Num46z3">
    <w:name w:val="WW8Num46z3"/>
    <w:qFormat/>
    <w:rsid w:val="00987BFF"/>
    <w:rPr>
      <w:rFonts w:ascii="Symbol" w:hAnsi="Symbol" w:cs="Symbol"/>
    </w:rPr>
  </w:style>
  <w:style w:type="character" w:customStyle="1" w:styleId="WW8Num47z0">
    <w:name w:val="WW8Num47z0"/>
    <w:qFormat/>
    <w:rsid w:val="00987BFF"/>
    <w:rPr>
      <w:rFonts w:ascii="Wingdings" w:hAnsi="Wingdings" w:cs="Wingdings"/>
    </w:rPr>
  </w:style>
  <w:style w:type="character" w:customStyle="1" w:styleId="WW8Num47z1">
    <w:name w:val="WW8Num47z1"/>
    <w:qFormat/>
    <w:rsid w:val="00987BFF"/>
    <w:rPr>
      <w:rFonts w:ascii="Courier New" w:hAnsi="Courier New" w:cs="Courier New"/>
    </w:rPr>
  </w:style>
  <w:style w:type="character" w:customStyle="1" w:styleId="WW8Num47z3">
    <w:name w:val="WW8Num47z3"/>
    <w:qFormat/>
    <w:rsid w:val="00987BFF"/>
    <w:rPr>
      <w:rFonts w:ascii="Symbol" w:hAnsi="Symbol" w:cs="Symbol"/>
    </w:rPr>
  </w:style>
  <w:style w:type="character" w:customStyle="1" w:styleId="Cmsor1Char">
    <w:name w:val="Címsor 1 Char"/>
    <w:qFormat/>
    <w:rsid w:val="00987BFF"/>
    <w:rPr>
      <w:rFonts w:ascii="Calibri" w:hAnsi="Calibri" w:cs="Arial"/>
      <w:b/>
      <w:bCs/>
      <w:sz w:val="28"/>
      <w:szCs w:val="28"/>
      <w:lang w:val="hu-HU" w:bidi="ar-SA"/>
    </w:rPr>
  </w:style>
  <w:style w:type="character" w:customStyle="1" w:styleId="Cmsor2Char">
    <w:name w:val="Címsor 2 Char"/>
    <w:qFormat/>
    <w:rsid w:val="00987BFF"/>
    <w:rPr>
      <w:rFonts w:ascii="Calibri" w:hAnsi="Calibri" w:cs="Calibri"/>
      <w:bCs/>
      <w:iCs/>
      <w:sz w:val="28"/>
      <w:szCs w:val="22"/>
      <w:lang w:val="hu-HU" w:bidi="ar-SA"/>
    </w:rPr>
  </w:style>
  <w:style w:type="character" w:customStyle="1" w:styleId="Cmsor3Char">
    <w:name w:val="Címsor 3 Char"/>
    <w:qFormat/>
    <w:rsid w:val="00987BFF"/>
    <w:rPr>
      <w:rFonts w:ascii="Calibri" w:hAnsi="Calibri" w:cs="Calibri"/>
      <w:b/>
      <w:bCs/>
      <w:sz w:val="24"/>
      <w:szCs w:val="26"/>
      <w:lang w:val="hu-HU" w:bidi="ar-SA"/>
    </w:rPr>
  </w:style>
  <w:style w:type="character" w:customStyle="1" w:styleId="Cmsor4Char">
    <w:name w:val="Címsor 4 Char"/>
    <w:qFormat/>
    <w:rsid w:val="00987BFF"/>
    <w:rPr>
      <w:rFonts w:ascii="Calibri" w:hAnsi="Calibri" w:cs="Calibri"/>
      <w:bCs/>
      <w:sz w:val="24"/>
      <w:szCs w:val="28"/>
      <w:lang w:val="hu-HU" w:bidi="ar-SA"/>
    </w:rPr>
  </w:style>
  <w:style w:type="character" w:customStyle="1" w:styleId="Cmsor5Char">
    <w:name w:val="Címsor 5 Char"/>
    <w:qFormat/>
    <w:rsid w:val="00987BFF"/>
    <w:rPr>
      <w:rFonts w:ascii="Calibri" w:hAnsi="Calibri" w:cs="Calibri"/>
      <w:b/>
      <w:bCs/>
      <w:i/>
      <w:iCs/>
      <w:sz w:val="26"/>
      <w:szCs w:val="26"/>
      <w:lang w:val="hu-HU" w:bidi="ar-SA"/>
    </w:rPr>
  </w:style>
  <w:style w:type="character" w:customStyle="1" w:styleId="Cmsor6Char">
    <w:name w:val="Címsor 6 Char"/>
    <w:qFormat/>
    <w:rsid w:val="00987BFF"/>
    <w:rPr>
      <w:rFonts w:ascii="Calibri" w:hAnsi="Calibri" w:cs="Calibri"/>
      <w:b/>
      <w:bCs/>
      <w:sz w:val="22"/>
      <w:szCs w:val="22"/>
      <w:lang w:val="hu-HU" w:bidi="ar-SA"/>
    </w:rPr>
  </w:style>
  <w:style w:type="character" w:customStyle="1" w:styleId="Cmsor7Char">
    <w:name w:val="Címsor 7 Char"/>
    <w:qFormat/>
    <w:rsid w:val="00987BFF"/>
    <w:rPr>
      <w:rFonts w:ascii="Calibri" w:hAnsi="Calibri" w:cs="Calibri"/>
      <w:sz w:val="24"/>
      <w:szCs w:val="24"/>
      <w:lang w:val="hu-HU" w:bidi="ar-SA"/>
    </w:rPr>
  </w:style>
  <w:style w:type="character" w:customStyle="1" w:styleId="Cmsor8Char">
    <w:name w:val="Címsor 8 Char"/>
    <w:qFormat/>
    <w:rsid w:val="00987BFF"/>
    <w:rPr>
      <w:rFonts w:ascii="Calibri" w:hAnsi="Calibri" w:cs="Calibri"/>
      <w:i/>
      <w:iCs/>
      <w:sz w:val="24"/>
      <w:szCs w:val="24"/>
      <w:lang w:val="hu-HU" w:bidi="ar-SA"/>
    </w:rPr>
  </w:style>
  <w:style w:type="character" w:customStyle="1" w:styleId="Cmsor9Char">
    <w:name w:val="Címsor 9 Char"/>
    <w:qFormat/>
    <w:rsid w:val="00987BFF"/>
    <w:rPr>
      <w:rFonts w:ascii="Cambria" w:hAnsi="Cambria" w:cs="Cambria"/>
      <w:sz w:val="22"/>
      <w:szCs w:val="22"/>
      <w:lang w:val="hu-HU" w:bidi="ar-SA"/>
    </w:rPr>
  </w:style>
  <w:style w:type="character" w:customStyle="1" w:styleId="CmChar">
    <w:name w:val="Cím Char"/>
    <w:qFormat/>
    <w:rsid w:val="00987BFF"/>
    <w:rPr>
      <w:rFonts w:ascii="Cambria" w:hAnsi="Cambria" w:cs="Cambria"/>
      <w:b/>
      <w:bCs/>
      <w:kern w:val="2"/>
      <w:sz w:val="32"/>
      <w:szCs w:val="32"/>
      <w:lang w:val="hu-HU" w:bidi="ar-SA"/>
    </w:rPr>
  </w:style>
  <w:style w:type="character" w:customStyle="1" w:styleId="AlcmChar">
    <w:name w:val="Alcím Char"/>
    <w:qFormat/>
    <w:rsid w:val="00987BFF"/>
    <w:rPr>
      <w:rFonts w:ascii="Cambria" w:hAnsi="Cambria" w:cs="Cambria"/>
      <w:sz w:val="24"/>
      <w:szCs w:val="24"/>
      <w:lang w:val="hu-HU" w:bidi="ar-SA"/>
    </w:rPr>
  </w:style>
  <w:style w:type="character" w:styleId="Ershangslyozs">
    <w:name w:val="Intense Emphasis"/>
    <w:qFormat/>
    <w:rsid w:val="00987BFF"/>
    <w:rPr>
      <w:b/>
      <w:bCs/>
    </w:rPr>
  </w:style>
  <w:style w:type="character" w:customStyle="1" w:styleId="Hangslyozs">
    <w:name w:val="Hangsúlyozás"/>
    <w:qFormat/>
    <w:rsid w:val="00987BFF"/>
    <w:rPr>
      <w:i/>
      <w:iCs/>
    </w:rPr>
  </w:style>
  <w:style w:type="character" w:customStyle="1" w:styleId="NincstrkzChar">
    <w:name w:val="Nincs térköz Char"/>
    <w:qFormat/>
    <w:rsid w:val="00987BFF"/>
    <w:rPr>
      <w:rFonts w:ascii="Calibri" w:hAnsi="Calibri" w:cs="Calibri"/>
      <w:sz w:val="22"/>
      <w:szCs w:val="22"/>
      <w:lang w:val="hu-HU" w:bidi="ar-SA"/>
    </w:rPr>
  </w:style>
  <w:style w:type="character" w:customStyle="1" w:styleId="IdzetChar">
    <w:name w:val="Idézet Char"/>
    <w:qFormat/>
    <w:rsid w:val="00987BFF"/>
    <w:rPr>
      <w:rFonts w:ascii="Arial" w:hAnsi="Arial" w:cs="Arial"/>
      <w:i/>
      <w:iCs/>
      <w:color w:val="000000"/>
      <w:szCs w:val="24"/>
      <w:lang w:val="hu-HU" w:bidi="ar-SA"/>
    </w:rPr>
  </w:style>
  <w:style w:type="character" w:customStyle="1" w:styleId="KiemeltidzetChar">
    <w:name w:val="Kiemelt idézet Char"/>
    <w:qFormat/>
    <w:rsid w:val="00987BFF"/>
    <w:rPr>
      <w:rFonts w:ascii="Arial" w:hAnsi="Arial" w:cs="Arial"/>
      <w:b/>
      <w:bCs/>
      <w:i/>
      <w:iCs/>
      <w:color w:val="4F81BD"/>
      <w:szCs w:val="24"/>
      <w:lang w:val="hu-HU" w:bidi="ar-SA"/>
    </w:rPr>
  </w:style>
  <w:style w:type="character" w:styleId="Finomkiemels">
    <w:name w:val="Subtle Emphasis"/>
    <w:qFormat/>
    <w:rsid w:val="00987BFF"/>
    <w:rPr>
      <w:i/>
      <w:iCs/>
      <w:color w:val="808080"/>
    </w:rPr>
  </w:style>
  <w:style w:type="character" w:customStyle="1" w:styleId="WW-Ershangslyozs">
    <w:name w:val="WW-Erős hangsúlyozás"/>
    <w:qFormat/>
    <w:rsid w:val="00987BFF"/>
    <w:rPr>
      <w:b/>
      <w:bCs/>
      <w:i/>
      <w:iCs/>
      <w:color w:val="4F81BD"/>
    </w:rPr>
  </w:style>
  <w:style w:type="character" w:styleId="Finomhivatkozs">
    <w:name w:val="Subtle Reference"/>
    <w:qFormat/>
    <w:rsid w:val="00987BFF"/>
    <w:rPr>
      <w:smallCaps/>
      <w:color w:val="C0504D"/>
      <w:u w:val="single"/>
    </w:rPr>
  </w:style>
  <w:style w:type="character" w:styleId="Ershivatkozs">
    <w:name w:val="Intense Reference"/>
    <w:qFormat/>
    <w:rsid w:val="00987BFF"/>
    <w:rPr>
      <w:b/>
      <w:bCs/>
      <w:smallCaps/>
      <w:color w:val="C0504D"/>
      <w:spacing w:val="5"/>
      <w:u w:val="single"/>
    </w:rPr>
  </w:style>
  <w:style w:type="character" w:styleId="Knyvcme">
    <w:name w:val="Book Title"/>
    <w:qFormat/>
    <w:rsid w:val="00987BFF"/>
    <w:rPr>
      <w:b/>
      <w:bCs/>
      <w:smallCaps/>
      <w:spacing w:val="5"/>
    </w:rPr>
  </w:style>
  <w:style w:type="character" w:customStyle="1" w:styleId="Stlus1Char">
    <w:name w:val="Stílus1 Char"/>
    <w:basedOn w:val="Cmsor2Char"/>
    <w:qFormat/>
    <w:rsid w:val="00987BFF"/>
    <w:rPr>
      <w:rFonts w:ascii="Calibri" w:hAnsi="Calibri" w:cs="Calibri"/>
      <w:bCs/>
      <w:iCs/>
      <w:sz w:val="28"/>
      <w:szCs w:val="22"/>
      <w:lang w:val="hu-HU" w:bidi="ar-SA"/>
    </w:rPr>
  </w:style>
  <w:style w:type="character" w:customStyle="1" w:styleId="LbjegyzetszvegChar">
    <w:name w:val="Lábjegyzetszöveg Char"/>
    <w:qFormat/>
    <w:rsid w:val="00987BFF"/>
    <w:rPr>
      <w:rFonts w:ascii="Arial" w:hAnsi="Arial" w:cs="Arial"/>
      <w:lang w:val="fr-FR" w:bidi="ar-SA"/>
    </w:rPr>
  </w:style>
  <w:style w:type="character" w:customStyle="1" w:styleId="lfejChar">
    <w:name w:val="Élőfej Char"/>
    <w:qFormat/>
    <w:rsid w:val="00987BFF"/>
    <w:rPr>
      <w:rFonts w:ascii="Arial" w:hAnsi="Arial" w:cs="Arial"/>
      <w:szCs w:val="24"/>
      <w:lang w:val="hu-HU" w:bidi="ar-SA"/>
    </w:rPr>
  </w:style>
  <w:style w:type="character" w:customStyle="1" w:styleId="llbChar">
    <w:name w:val="Élőláb Char"/>
    <w:qFormat/>
    <w:rsid w:val="00987BFF"/>
    <w:rPr>
      <w:rFonts w:ascii="Arial" w:hAnsi="Arial" w:cs="Arial"/>
      <w:szCs w:val="24"/>
      <w:lang w:val="en-US" w:bidi="ar-SA"/>
    </w:rPr>
  </w:style>
  <w:style w:type="character" w:customStyle="1" w:styleId="Lbjegyzet-karakterek">
    <w:name w:val="Lábjegyzet-karakterek"/>
    <w:qFormat/>
    <w:rsid w:val="00987BFF"/>
    <w:rPr>
      <w:vertAlign w:val="superscript"/>
    </w:rPr>
  </w:style>
  <w:style w:type="character" w:styleId="Oldalszm">
    <w:name w:val="page number"/>
    <w:basedOn w:val="Bekezdsalapbettpusa1"/>
    <w:rsid w:val="00E563CB"/>
  </w:style>
  <w:style w:type="character" w:customStyle="1" w:styleId="SzvegtrzsbehzssalChar">
    <w:name w:val="Szövegtörzs behúzással Char"/>
    <w:qFormat/>
    <w:rsid w:val="00987BFF"/>
    <w:rPr>
      <w:rFonts w:ascii="Arial" w:hAnsi="Arial" w:cs="Arial"/>
      <w:lang w:val="hu-HU" w:bidi="ar-SA"/>
    </w:rPr>
  </w:style>
  <w:style w:type="character" w:customStyle="1" w:styleId="Internet-hivatkozs">
    <w:name w:val="Internet-hivatkozás"/>
    <w:rsid w:val="00987BFF"/>
    <w:rPr>
      <w:rFonts w:ascii="Verdana" w:hAnsi="Verdana" w:cs="Verdana"/>
      <w:b w:val="0"/>
      <w:bCs w:val="0"/>
      <w:color w:val="003085"/>
      <w:sz w:val="16"/>
      <w:szCs w:val="16"/>
      <w:u w:val="single"/>
    </w:rPr>
  </w:style>
  <w:style w:type="character" w:customStyle="1" w:styleId="BuborkszvegChar">
    <w:name w:val="Buborékszöveg Char"/>
    <w:qFormat/>
    <w:rsid w:val="00987BFF"/>
    <w:rPr>
      <w:rFonts w:ascii="Tahoma" w:hAnsi="Tahoma" w:cs="Tahoma"/>
      <w:sz w:val="16"/>
      <w:szCs w:val="16"/>
      <w:lang w:val="hu-HU" w:bidi="ar-SA"/>
    </w:rPr>
  </w:style>
  <w:style w:type="character" w:customStyle="1" w:styleId="VgjegyzetszvegeChar">
    <w:name w:val="Végjegyzet szövege Char"/>
    <w:qFormat/>
    <w:rsid w:val="00987BFF"/>
    <w:rPr>
      <w:rFonts w:ascii="Arial" w:hAnsi="Arial" w:cs="Arial"/>
      <w:lang w:val="hu-HU" w:bidi="ar-SA"/>
    </w:rPr>
  </w:style>
  <w:style w:type="character" w:customStyle="1" w:styleId="Vgjegyzet-karakterek">
    <w:name w:val="Végjegyzet-karakterek"/>
    <w:qFormat/>
    <w:rsid w:val="00987BFF"/>
    <w:rPr>
      <w:vertAlign w:val="superscript"/>
    </w:rPr>
  </w:style>
  <w:style w:type="character" w:styleId="Jegyzethivatkozs">
    <w:name w:val="annotation reference"/>
    <w:qFormat/>
    <w:rsid w:val="00987BFF"/>
    <w:rPr>
      <w:sz w:val="16"/>
      <w:szCs w:val="16"/>
    </w:rPr>
  </w:style>
  <w:style w:type="character" w:customStyle="1" w:styleId="lbjegyzetszvegCharChar">
    <w:name w:val="lábjegyzetszöveg Char Char"/>
    <w:basedOn w:val="Bekezdsalapbettpusa"/>
    <w:qFormat/>
    <w:rsid w:val="00987BFF"/>
  </w:style>
  <w:style w:type="character" w:customStyle="1" w:styleId="link">
    <w:name w:val="link"/>
    <w:basedOn w:val="Bekezdsalapbettpusa"/>
    <w:qFormat/>
    <w:rsid w:val="00987BFF"/>
  </w:style>
  <w:style w:type="character" w:customStyle="1" w:styleId="StlusNormlCalibri11TimesNewRoman11ptChar">
    <w:name w:val="Stílus Normál + Calibri 11 + Times New Roman 11 pt Char"/>
    <w:qFormat/>
    <w:rsid w:val="00987BFF"/>
    <w:rPr>
      <w:bCs/>
      <w:iCs/>
      <w:sz w:val="22"/>
      <w:szCs w:val="24"/>
      <w:lang w:val="hu-HU" w:bidi="ar-SA"/>
    </w:rPr>
  </w:style>
  <w:style w:type="character" w:customStyle="1" w:styleId="NormlCalibri11Char">
    <w:name w:val="Normál + Calibri 11 Char"/>
    <w:qFormat/>
    <w:rsid w:val="00987BFF"/>
    <w:rPr>
      <w:rFonts w:ascii="Calibri" w:hAnsi="Calibri" w:cs="Calibri"/>
      <w:bCs/>
      <w:iCs/>
      <w:sz w:val="22"/>
      <w:szCs w:val="24"/>
      <w:lang w:val="hu-HU" w:bidi="ar-SA"/>
    </w:rPr>
  </w:style>
  <w:style w:type="character" w:customStyle="1" w:styleId="StlusNormlCalibri1111ptChar">
    <w:name w:val="Stílus Normál + Calibri 11 + 11 pt Char"/>
    <w:qFormat/>
    <w:rsid w:val="00987BFF"/>
    <w:rPr>
      <w:rFonts w:ascii="Calibri" w:hAnsi="Calibri" w:cs="Calibri"/>
      <w:bCs/>
      <w:iCs/>
      <w:sz w:val="22"/>
      <w:szCs w:val="24"/>
      <w:lang w:val="hu-HU" w:bidi="ar-SA"/>
    </w:rPr>
  </w:style>
  <w:style w:type="character" w:customStyle="1" w:styleId="highlight">
    <w:name w:val="highlight"/>
    <w:basedOn w:val="Bekezdsalapbettpusa"/>
    <w:qFormat/>
    <w:rsid w:val="00987BFF"/>
  </w:style>
  <w:style w:type="character" w:customStyle="1" w:styleId="maskwindow">
    <w:name w:val="maskwindow"/>
    <w:basedOn w:val="Bekezdsalapbettpusa"/>
    <w:qFormat/>
    <w:rsid w:val="00987BFF"/>
  </w:style>
  <w:style w:type="character" w:customStyle="1" w:styleId="hChar">
    <w:name w:val="h Char"/>
    <w:qFormat/>
    <w:rsid w:val="00987BFF"/>
    <w:rPr>
      <w:rFonts w:ascii="Verdana" w:hAnsi="Verdana" w:cs="Verdana"/>
      <w:szCs w:val="24"/>
      <w:lang w:val="hu-HU" w:bidi="ar-SA"/>
    </w:rPr>
  </w:style>
  <w:style w:type="character" w:customStyle="1" w:styleId="ListaszerbekezdsChar">
    <w:name w:val="Listaszerű bekezdés Char"/>
    <w:qFormat/>
    <w:rsid w:val="00987BFF"/>
    <w:rPr>
      <w:rFonts w:ascii="Calibri" w:hAnsi="Calibri" w:cs="Calibri"/>
      <w:sz w:val="22"/>
      <w:szCs w:val="24"/>
    </w:rPr>
  </w:style>
  <w:style w:type="character" w:customStyle="1" w:styleId="NormlWebChar">
    <w:name w:val="Normál (Web) Char"/>
    <w:qFormat/>
    <w:rsid w:val="00987BFF"/>
    <w:rPr>
      <w:rFonts w:ascii="Calibri" w:hAnsi="Calibri" w:cs="Calibri"/>
      <w:sz w:val="22"/>
      <w:szCs w:val="24"/>
    </w:rPr>
  </w:style>
  <w:style w:type="character" w:customStyle="1" w:styleId="Lbjegyzet-horgony">
    <w:name w:val="Lábjegyzet-horgony"/>
    <w:rsid w:val="00987BFF"/>
    <w:rPr>
      <w:vertAlign w:val="superscript"/>
    </w:rPr>
  </w:style>
  <w:style w:type="character" w:customStyle="1" w:styleId="Vgjegyzet-horgony">
    <w:name w:val="Végjegyzet-horgony"/>
    <w:rsid w:val="00987BFF"/>
    <w:rPr>
      <w:vertAlign w:val="superscript"/>
    </w:rPr>
  </w:style>
  <w:style w:type="character" w:customStyle="1" w:styleId="Jegyzkhivatkozs">
    <w:name w:val="Jegyzékhivatkozás"/>
    <w:qFormat/>
    <w:rsid w:val="00987BFF"/>
  </w:style>
  <w:style w:type="character" w:customStyle="1" w:styleId="Felsorolsjel">
    <w:name w:val="Felsorolásjel"/>
    <w:qFormat/>
    <w:rsid w:val="00E563CB"/>
    <w:rPr>
      <w:rFonts w:ascii="OpenSymbol" w:eastAsia="OpenSymbol" w:hAnsi="OpenSymbol" w:cs="OpenSymbol"/>
    </w:rPr>
  </w:style>
  <w:style w:type="character" w:customStyle="1" w:styleId="Bekezdsalapbettpusa1">
    <w:name w:val="Bekezdés alapbetűtípusa1"/>
    <w:qFormat/>
    <w:rsid w:val="00E563CB"/>
  </w:style>
  <w:style w:type="paragraph" w:customStyle="1" w:styleId="Cmsor">
    <w:name w:val="Címsor"/>
    <w:basedOn w:val="Norml"/>
    <w:next w:val="Norml"/>
    <w:qFormat/>
    <w:rsid w:val="00987BFF"/>
    <w:pPr>
      <w:spacing w:before="240" w:after="60"/>
      <w:jc w:val="center"/>
    </w:pPr>
    <w:rPr>
      <w:rFonts w:ascii="Cambria" w:hAnsi="Cambria" w:cs="Cambria"/>
      <w:b/>
      <w:bCs/>
      <w:kern w:val="2"/>
      <w:sz w:val="32"/>
      <w:szCs w:val="32"/>
    </w:rPr>
  </w:style>
  <w:style w:type="paragraph" w:styleId="Szvegtrzs">
    <w:name w:val="Body Text"/>
    <w:basedOn w:val="Norml"/>
    <w:rsid w:val="00987BFF"/>
    <w:pPr>
      <w:spacing w:after="140" w:line="276" w:lineRule="auto"/>
    </w:pPr>
  </w:style>
  <w:style w:type="paragraph" w:styleId="Lista">
    <w:name w:val="List"/>
    <w:basedOn w:val="Szvegtrzs"/>
    <w:rsid w:val="00987BFF"/>
    <w:rPr>
      <w:rFonts w:cs="Mangal"/>
    </w:rPr>
  </w:style>
  <w:style w:type="paragraph" w:customStyle="1" w:styleId="Caption">
    <w:name w:val="Caption"/>
    <w:basedOn w:val="Norml"/>
    <w:qFormat/>
    <w:rsid w:val="00E563CB"/>
    <w:pPr>
      <w:suppressLineNumbers/>
      <w:spacing w:before="120" w:after="120"/>
    </w:pPr>
    <w:rPr>
      <w:rFonts w:cs="Mangal"/>
      <w:i/>
      <w:iCs/>
      <w:sz w:val="24"/>
    </w:rPr>
  </w:style>
  <w:style w:type="paragraph" w:customStyle="1" w:styleId="Trgymutat">
    <w:name w:val="Tárgymutató"/>
    <w:basedOn w:val="Norml"/>
    <w:qFormat/>
    <w:rsid w:val="00987BFF"/>
    <w:pPr>
      <w:suppressLineNumbers/>
    </w:pPr>
    <w:rPr>
      <w:rFonts w:cs="Mangal"/>
    </w:rPr>
  </w:style>
  <w:style w:type="paragraph" w:customStyle="1" w:styleId="Cmsor11">
    <w:name w:val="Címsor 11"/>
    <w:basedOn w:val="Norml"/>
    <w:next w:val="Norml"/>
    <w:qFormat/>
    <w:rsid w:val="00987BFF"/>
    <w:pPr>
      <w:pBdr>
        <w:top w:val="single" w:sz="4" w:space="1" w:color="000000"/>
        <w:left w:val="single" w:sz="4" w:space="4" w:color="000000"/>
        <w:bottom w:val="single" w:sz="4" w:space="1" w:color="000000"/>
        <w:right w:val="single" w:sz="4" w:space="4" w:color="000000"/>
      </w:pBdr>
      <w:shd w:val="clear" w:color="auto" w:fill="E6E6E6"/>
      <w:outlineLvl w:val="0"/>
    </w:pPr>
    <w:rPr>
      <w:rFonts w:cs="Arial"/>
      <w:b/>
      <w:bCs/>
      <w:sz w:val="28"/>
      <w:szCs w:val="28"/>
    </w:rPr>
  </w:style>
  <w:style w:type="paragraph" w:customStyle="1" w:styleId="Cmsor21">
    <w:name w:val="Címsor 21"/>
    <w:basedOn w:val="Norml"/>
    <w:next w:val="Norml"/>
    <w:qFormat/>
    <w:rsid w:val="00987BFF"/>
    <w:pPr>
      <w:keepNext/>
      <w:pBdr>
        <w:top w:val="single" w:sz="4" w:space="1" w:color="000000"/>
        <w:left w:val="single" w:sz="4" w:space="4" w:color="000000"/>
        <w:bottom w:val="single" w:sz="4" w:space="1" w:color="000000"/>
        <w:right w:val="single" w:sz="4" w:space="4" w:color="000000"/>
      </w:pBdr>
      <w:shd w:val="clear" w:color="auto" w:fill="FFFFFF"/>
      <w:tabs>
        <w:tab w:val="left" w:pos="2580"/>
      </w:tabs>
      <w:outlineLvl w:val="1"/>
    </w:pPr>
    <w:rPr>
      <w:bCs/>
      <w:iCs/>
      <w:sz w:val="28"/>
      <w:szCs w:val="22"/>
    </w:rPr>
  </w:style>
  <w:style w:type="paragraph" w:customStyle="1" w:styleId="Cmsor31">
    <w:name w:val="Címsor 31"/>
    <w:basedOn w:val="Norml"/>
    <w:next w:val="Norml"/>
    <w:qFormat/>
    <w:rsid w:val="00987BFF"/>
    <w:pPr>
      <w:keepNext/>
      <w:pBdr>
        <w:top w:val="single" w:sz="4" w:space="1" w:color="000000"/>
        <w:left w:val="single" w:sz="4" w:space="4" w:color="000000"/>
        <w:bottom w:val="single" w:sz="4" w:space="1" w:color="000000"/>
        <w:right w:val="single" w:sz="4" w:space="4" w:color="000000"/>
      </w:pBdr>
      <w:spacing w:before="240" w:after="240"/>
      <w:jc w:val="left"/>
      <w:outlineLvl w:val="2"/>
    </w:pPr>
    <w:rPr>
      <w:b/>
      <w:bCs/>
      <w:sz w:val="24"/>
      <w:szCs w:val="26"/>
    </w:rPr>
  </w:style>
  <w:style w:type="paragraph" w:customStyle="1" w:styleId="Cmsor41">
    <w:name w:val="Címsor 41"/>
    <w:basedOn w:val="Norml"/>
    <w:next w:val="Norml"/>
    <w:qFormat/>
    <w:rsid w:val="00987BFF"/>
    <w:pPr>
      <w:keepNext/>
      <w:pBdr>
        <w:top w:val="single" w:sz="4" w:space="1" w:color="000000"/>
        <w:left w:val="single" w:sz="4" w:space="4" w:color="000000"/>
        <w:bottom w:val="single" w:sz="4" w:space="1" w:color="000000"/>
        <w:right w:val="single" w:sz="4" w:space="4" w:color="000000"/>
      </w:pBdr>
      <w:spacing w:before="240" w:after="240"/>
      <w:outlineLvl w:val="3"/>
    </w:pPr>
    <w:rPr>
      <w:bCs/>
      <w:sz w:val="24"/>
      <w:szCs w:val="28"/>
    </w:rPr>
  </w:style>
  <w:style w:type="paragraph" w:customStyle="1" w:styleId="Cmsor51">
    <w:name w:val="Címsor 51"/>
    <w:basedOn w:val="Norml"/>
    <w:next w:val="Norml"/>
    <w:qFormat/>
    <w:rsid w:val="00987BFF"/>
    <w:pPr>
      <w:spacing w:before="240" w:after="60"/>
      <w:outlineLvl w:val="4"/>
    </w:pPr>
    <w:rPr>
      <w:b/>
      <w:bCs/>
      <w:i/>
      <w:iCs/>
      <w:sz w:val="26"/>
      <w:szCs w:val="26"/>
    </w:rPr>
  </w:style>
  <w:style w:type="paragraph" w:customStyle="1" w:styleId="Cmsor61">
    <w:name w:val="Címsor 61"/>
    <w:basedOn w:val="Norml"/>
    <w:next w:val="Norml"/>
    <w:qFormat/>
    <w:rsid w:val="00987BFF"/>
    <w:pPr>
      <w:spacing w:before="240" w:after="60"/>
      <w:outlineLvl w:val="5"/>
    </w:pPr>
    <w:rPr>
      <w:b/>
      <w:bCs/>
      <w:szCs w:val="22"/>
    </w:rPr>
  </w:style>
  <w:style w:type="paragraph" w:customStyle="1" w:styleId="Cmsor71">
    <w:name w:val="Címsor 71"/>
    <w:basedOn w:val="Norml"/>
    <w:next w:val="Norml"/>
    <w:qFormat/>
    <w:rsid w:val="00987BFF"/>
    <w:pPr>
      <w:spacing w:before="240" w:after="60"/>
      <w:outlineLvl w:val="6"/>
    </w:pPr>
    <w:rPr>
      <w:sz w:val="24"/>
    </w:rPr>
  </w:style>
  <w:style w:type="paragraph" w:customStyle="1" w:styleId="Cmsor81">
    <w:name w:val="Címsor 81"/>
    <w:basedOn w:val="Norml"/>
    <w:next w:val="Norml"/>
    <w:qFormat/>
    <w:rsid w:val="00987BFF"/>
    <w:pPr>
      <w:spacing w:before="240" w:after="60"/>
      <w:outlineLvl w:val="7"/>
    </w:pPr>
    <w:rPr>
      <w:i/>
      <w:iCs/>
      <w:sz w:val="24"/>
    </w:rPr>
  </w:style>
  <w:style w:type="paragraph" w:customStyle="1" w:styleId="Cmsor91">
    <w:name w:val="Címsor 91"/>
    <w:basedOn w:val="Norml"/>
    <w:next w:val="Norml"/>
    <w:qFormat/>
    <w:rsid w:val="00987BFF"/>
    <w:pPr>
      <w:spacing w:before="240" w:after="60"/>
      <w:outlineLvl w:val="8"/>
    </w:pPr>
    <w:rPr>
      <w:rFonts w:ascii="Cambria" w:hAnsi="Cambria" w:cs="Cambria"/>
      <w:szCs w:val="22"/>
    </w:rPr>
  </w:style>
  <w:style w:type="paragraph" w:customStyle="1" w:styleId="Kpalrs1">
    <w:name w:val="Képaláírás1"/>
    <w:basedOn w:val="Norml"/>
    <w:qFormat/>
    <w:rsid w:val="00987BFF"/>
    <w:pPr>
      <w:suppressLineNumbers/>
      <w:spacing w:before="120" w:after="120"/>
    </w:pPr>
    <w:rPr>
      <w:rFonts w:cs="Mangal"/>
      <w:i/>
      <w:iCs/>
      <w:sz w:val="24"/>
    </w:rPr>
  </w:style>
  <w:style w:type="paragraph" w:styleId="Kpalrs">
    <w:name w:val="caption"/>
    <w:basedOn w:val="Norml"/>
    <w:next w:val="Norml"/>
    <w:qFormat/>
    <w:rsid w:val="00987BFF"/>
    <w:rPr>
      <w:b/>
      <w:bCs/>
      <w:szCs w:val="20"/>
    </w:rPr>
  </w:style>
  <w:style w:type="paragraph" w:styleId="Alcm">
    <w:name w:val="Subtitle"/>
    <w:basedOn w:val="Norml"/>
    <w:next w:val="Norml"/>
    <w:qFormat/>
    <w:rsid w:val="00987BFF"/>
    <w:pPr>
      <w:spacing w:after="60"/>
      <w:jc w:val="center"/>
    </w:pPr>
    <w:rPr>
      <w:rFonts w:ascii="Cambria" w:hAnsi="Cambria" w:cs="Cambria"/>
      <w:sz w:val="24"/>
    </w:rPr>
  </w:style>
  <w:style w:type="paragraph" w:styleId="Nincstrkz">
    <w:name w:val="No Spacing"/>
    <w:qFormat/>
    <w:rsid w:val="00E563CB"/>
    <w:pPr>
      <w:suppressAutoHyphens/>
    </w:pPr>
    <w:rPr>
      <w:rFonts w:ascii="Calibri" w:eastAsia="Times New Roman" w:hAnsi="Calibri" w:cs="Calibri"/>
      <w:sz w:val="22"/>
      <w:szCs w:val="22"/>
      <w:lang w:bidi="ar-SA"/>
    </w:rPr>
  </w:style>
  <w:style w:type="paragraph" w:styleId="Listaszerbekezds">
    <w:name w:val="List Paragraph"/>
    <w:basedOn w:val="Norml"/>
    <w:qFormat/>
    <w:rsid w:val="00E563CB"/>
    <w:pPr>
      <w:ind w:left="708"/>
    </w:pPr>
  </w:style>
  <w:style w:type="paragraph" w:styleId="Idzet">
    <w:name w:val="Quote"/>
    <w:basedOn w:val="Norml"/>
    <w:next w:val="Norml"/>
    <w:qFormat/>
    <w:rsid w:val="00987BFF"/>
    <w:rPr>
      <w:rFonts w:ascii="Arial" w:hAnsi="Arial" w:cs="Arial"/>
      <w:i/>
      <w:iCs/>
      <w:color w:val="000000"/>
      <w:sz w:val="20"/>
    </w:rPr>
  </w:style>
  <w:style w:type="paragraph" w:styleId="Kiemeltidzet">
    <w:name w:val="Intense Quote"/>
    <w:basedOn w:val="Norml"/>
    <w:next w:val="Norml"/>
    <w:qFormat/>
    <w:rsid w:val="00987BFF"/>
    <w:pPr>
      <w:pBdr>
        <w:bottom w:val="single" w:sz="4" w:space="4" w:color="4F81BD"/>
      </w:pBdr>
      <w:spacing w:before="200" w:after="280"/>
      <w:ind w:left="936" w:right="936"/>
    </w:pPr>
    <w:rPr>
      <w:rFonts w:ascii="Arial" w:hAnsi="Arial" w:cs="Arial"/>
      <w:b/>
      <w:bCs/>
      <w:i/>
      <w:iCs/>
      <w:color w:val="4F81BD"/>
      <w:sz w:val="20"/>
    </w:rPr>
  </w:style>
  <w:style w:type="paragraph" w:styleId="Tartalomjegyzkcmsora">
    <w:name w:val="TOC Heading"/>
    <w:basedOn w:val="Cmsor11"/>
    <w:next w:val="Norml"/>
    <w:qFormat/>
    <w:rsid w:val="00987BFF"/>
    <w:pPr>
      <w:keepLines/>
      <w:spacing w:before="480" w:line="276" w:lineRule="auto"/>
    </w:pPr>
    <w:rPr>
      <w:rFonts w:ascii="Cambria" w:hAnsi="Cambria" w:cs="Times New Roman"/>
      <w:color w:val="365F91"/>
    </w:rPr>
  </w:style>
  <w:style w:type="paragraph" w:customStyle="1" w:styleId="Stlus1">
    <w:name w:val="Stílus1"/>
    <w:basedOn w:val="Cmsor21"/>
    <w:qFormat/>
    <w:rsid w:val="00987BFF"/>
    <w:pPr>
      <w:spacing w:line="360" w:lineRule="auto"/>
    </w:pPr>
  </w:style>
  <w:style w:type="paragraph" w:customStyle="1" w:styleId="TJ11">
    <w:name w:val="TJ 11"/>
    <w:basedOn w:val="Norml"/>
    <w:next w:val="Norml"/>
    <w:qFormat/>
    <w:rsid w:val="00987BFF"/>
    <w:pPr>
      <w:tabs>
        <w:tab w:val="right" w:leader="dot" w:pos="9497"/>
      </w:tabs>
    </w:pPr>
    <w:rPr>
      <w:szCs w:val="22"/>
      <w:lang w:eastAsia="hu-HU"/>
    </w:rPr>
  </w:style>
  <w:style w:type="paragraph" w:customStyle="1" w:styleId="TJ21">
    <w:name w:val="TJ 21"/>
    <w:basedOn w:val="Norml"/>
    <w:next w:val="Norml"/>
    <w:qFormat/>
    <w:rsid w:val="00987BFF"/>
    <w:pPr>
      <w:ind w:left="200"/>
    </w:pPr>
  </w:style>
  <w:style w:type="paragraph" w:customStyle="1" w:styleId="Lbjegyzetszveg1">
    <w:name w:val="Lábjegyzetszöveg1"/>
    <w:basedOn w:val="Norml"/>
    <w:qFormat/>
    <w:rsid w:val="00987BFF"/>
    <w:rPr>
      <w:rFonts w:ascii="Arial" w:hAnsi="Arial" w:cs="Arial"/>
      <w:sz w:val="20"/>
      <w:szCs w:val="20"/>
      <w:lang w:val="fr-FR"/>
    </w:rPr>
  </w:style>
  <w:style w:type="paragraph" w:customStyle="1" w:styleId="lfejsllb">
    <w:name w:val="Élőfej és élőláb"/>
    <w:basedOn w:val="Norml"/>
    <w:qFormat/>
    <w:rsid w:val="00987BFF"/>
    <w:pPr>
      <w:suppressLineNumbers/>
      <w:tabs>
        <w:tab w:val="center" w:pos="4819"/>
        <w:tab w:val="right" w:pos="9638"/>
      </w:tabs>
    </w:pPr>
  </w:style>
  <w:style w:type="paragraph" w:customStyle="1" w:styleId="lfej1">
    <w:name w:val="Élőfej1"/>
    <w:basedOn w:val="Norml"/>
    <w:qFormat/>
    <w:rsid w:val="00987BFF"/>
    <w:pPr>
      <w:tabs>
        <w:tab w:val="center" w:pos="4536"/>
        <w:tab w:val="right" w:pos="9072"/>
      </w:tabs>
    </w:pPr>
    <w:rPr>
      <w:rFonts w:ascii="Arial" w:hAnsi="Arial" w:cs="Arial"/>
      <w:sz w:val="20"/>
    </w:rPr>
  </w:style>
  <w:style w:type="paragraph" w:customStyle="1" w:styleId="llb1">
    <w:name w:val="Élőláb1"/>
    <w:basedOn w:val="Norml"/>
    <w:qFormat/>
    <w:rsid w:val="00987BFF"/>
    <w:pPr>
      <w:tabs>
        <w:tab w:val="center" w:pos="4320"/>
        <w:tab w:val="right" w:pos="8640"/>
      </w:tabs>
    </w:pPr>
    <w:rPr>
      <w:rFonts w:ascii="Arial" w:hAnsi="Arial" w:cs="Arial"/>
      <w:sz w:val="20"/>
      <w:lang w:val="en-US"/>
    </w:rPr>
  </w:style>
  <w:style w:type="paragraph" w:styleId="Szvegtrzsbehzssal">
    <w:name w:val="Body Text Indent"/>
    <w:basedOn w:val="Norml"/>
    <w:rsid w:val="00987BFF"/>
    <w:pPr>
      <w:spacing w:after="120"/>
      <w:ind w:left="283"/>
    </w:pPr>
    <w:rPr>
      <w:rFonts w:ascii="Arial" w:hAnsi="Arial" w:cs="Arial"/>
      <w:sz w:val="20"/>
      <w:szCs w:val="20"/>
    </w:rPr>
  </w:style>
  <w:style w:type="paragraph" w:styleId="NormlWeb">
    <w:name w:val="Normal (Web)"/>
    <w:basedOn w:val="Norml"/>
    <w:qFormat/>
    <w:rsid w:val="00E563CB"/>
    <w:pPr>
      <w:spacing w:before="280" w:after="280"/>
    </w:pPr>
  </w:style>
  <w:style w:type="paragraph" w:styleId="Buborkszveg">
    <w:name w:val="Balloon Text"/>
    <w:basedOn w:val="Norml"/>
    <w:qFormat/>
    <w:rsid w:val="00987BFF"/>
    <w:rPr>
      <w:rFonts w:ascii="Tahoma" w:hAnsi="Tahoma" w:cs="Tahoma"/>
      <w:sz w:val="16"/>
      <w:szCs w:val="16"/>
    </w:rPr>
  </w:style>
  <w:style w:type="paragraph" w:customStyle="1" w:styleId="Stlus2">
    <w:name w:val="Stílus2"/>
    <w:basedOn w:val="Cmsor21"/>
    <w:qFormat/>
    <w:rsid w:val="00987BFF"/>
  </w:style>
  <w:style w:type="paragraph" w:customStyle="1" w:styleId="TJ31">
    <w:name w:val="TJ 31"/>
    <w:basedOn w:val="Norml"/>
    <w:next w:val="Norml"/>
    <w:qFormat/>
    <w:rsid w:val="00987BFF"/>
    <w:pPr>
      <w:ind w:left="400"/>
    </w:pPr>
  </w:style>
  <w:style w:type="paragraph" w:customStyle="1" w:styleId="Vgjegyzetszvege1">
    <w:name w:val="Végjegyzet szövege1"/>
    <w:basedOn w:val="Norml"/>
    <w:qFormat/>
    <w:rsid w:val="00987BFF"/>
    <w:rPr>
      <w:rFonts w:ascii="Arial" w:hAnsi="Arial" w:cs="Arial"/>
      <w:sz w:val="20"/>
      <w:szCs w:val="20"/>
    </w:rPr>
  </w:style>
  <w:style w:type="paragraph" w:styleId="Szvegtrzs2">
    <w:name w:val="Body Text 2"/>
    <w:basedOn w:val="Norml"/>
    <w:qFormat/>
    <w:rsid w:val="00987BFF"/>
    <w:pPr>
      <w:spacing w:after="120" w:line="480" w:lineRule="auto"/>
    </w:pPr>
  </w:style>
  <w:style w:type="paragraph" w:styleId="Jegyzetszveg">
    <w:name w:val="annotation text"/>
    <w:basedOn w:val="Norml"/>
    <w:qFormat/>
    <w:rsid w:val="00987BFF"/>
    <w:rPr>
      <w:szCs w:val="20"/>
    </w:rPr>
  </w:style>
  <w:style w:type="paragraph" w:styleId="Megjegyzstrgya">
    <w:name w:val="annotation subject"/>
    <w:basedOn w:val="Jegyzetszveg"/>
    <w:next w:val="Jegyzetszveg"/>
    <w:qFormat/>
    <w:rsid w:val="00987BFF"/>
    <w:rPr>
      <w:b/>
      <w:bCs/>
    </w:rPr>
  </w:style>
  <w:style w:type="paragraph" w:customStyle="1" w:styleId="NormlCalibri11">
    <w:name w:val="Normál + Calibri 11"/>
    <w:basedOn w:val="Norml"/>
    <w:qFormat/>
    <w:rsid w:val="00987BFF"/>
    <w:pPr>
      <w:pBdr>
        <w:top w:val="single" w:sz="4" w:space="1" w:color="000000"/>
        <w:left w:val="single" w:sz="4" w:space="4" w:color="000000"/>
        <w:bottom w:val="single" w:sz="4" w:space="1" w:color="000000"/>
        <w:right w:val="single" w:sz="4" w:space="4" w:color="000000"/>
      </w:pBdr>
    </w:pPr>
  </w:style>
  <w:style w:type="paragraph" w:customStyle="1" w:styleId="NormlCalibri">
    <w:name w:val="Normál + Calibri"/>
    <w:basedOn w:val="Norml"/>
    <w:qFormat/>
    <w:rsid w:val="00987BFF"/>
    <w:rPr>
      <w:b/>
      <w:bCs/>
      <w:i/>
      <w:iCs/>
      <w:szCs w:val="22"/>
    </w:rPr>
  </w:style>
  <w:style w:type="paragraph" w:customStyle="1" w:styleId="Stlus3">
    <w:name w:val="Stílus3"/>
    <w:basedOn w:val="Cmsor31"/>
    <w:qFormat/>
    <w:rsid w:val="00987BFF"/>
    <w:rPr>
      <w:b w:val="0"/>
      <w:sz w:val="22"/>
      <w:u w:val="single"/>
    </w:rPr>
  </w:style>
  <w:style w:type="paragraph" w:customStyle="1" w:styleId="Stlus4">
    <w:name w:val="Stílus4"/>
    <w:basedOn w:val="Cmsor31"/>
    <w:qFormat/>
    <w:rsid w:val="00987BFF"/>
    <w:rPr>
      <w:b w:val="0"/>
      <w:sz w:val="22"/>
      <w:szCs w:val="22"/>
      <w:u w:val="single"/>
    </w:rPr>
  </w:style>
  <w:style w:type="paragraph" w:customStyle="1" w:styleId="TJ41">
    <w:name w:val="TJ 41"/>
    <w:basedOn w:val="Norml"/>
    <w:next w:val="Norml"/>
    <w:qFormat/>
    <w:rsid w:val="00987BFF"/>
    <w:pPr>
      <w:ind w:left="600"/>
    </w:pPr>
  </w:style>
  <w:style w:type="paragraph" w:customStyle="1" w:styleId="Cm3">
    <w:name w:val="Cím3"/>
    <w:basedOn w:val="Norml"/>
    <w:next w:val="Norml"/>
    <w:qFormat/>
    <w:rsid w:val="00987BFF"/>
    <w:pPr>
      <w:keepNext/>
      <w:keepLines/>
      <w:tabs>
        <w:tab w:val="left" w:pos="900"/>
      </w:tabs>
      <w:spacing w:before="360" w:after="60"/>
      <w:ind w:left="681" w:hanging="397"/>
    </w:pPr>
    <w:rPr>
      <w:rFonts w:ascii="Verdana" w:hAnsi="Verdana" w:cs="Verdana"/>
      <w:b/>
      <w:color w:val="993366"/>
      <w:sz w:val="18"/>
      <w:szCs w:val="18"/>
    </w:rPr>
  </w:style>
  <w:style w:type="paragraph" w:customStyle="1" w:styleId="StlusNormlCalibri11Mintzatres5-osszrke">
    <w:name w:val="Stílus Normál + Calibri 11 + Mintázat: Üres (5%-os szürke)"/>
    <w:basedOn w:val="NormlCalibri11"/>
    <w:next w:val="NormlCalibri"/>
    <w:qFormat/>
    <w:rsid w:val="00987BFF"/>
    <w:pPr>
      <w:pBdr>
        <w:top w:val="nil"/>
        <w:left w:val="nil"/>
        <w:bottom w:val="nil"/>
        <w:right w:val="nil"/>
      </w:pBdr>
    </w:pPr>
    <w:rPr>
      <w:bCs/>
      <w:iCs/>
      <w:szCs w:val="22"/>
    </w:rPr>
  </w:style>
  <w:style w:type="paragraph" w:customStyle="1" w:styleId="StlusNormlWebCalibri11ptSorkizrt">
    <w:name w:val="Stílus Normál (Web) + Calibri 11 pt Sorkizárt"/>
    <w:basedOn w:val="Norml"/>
    <w:next w:val="Norml"/>
    <w:qFormat/>
    <w:rsid w:val="00987BFF"/>
    <w:rPr>
      <w:szCs w:val="20"/>
    </w:rPr>
  </w:style>
  <w:style w:type="paragraph" w:customStyle="1" w:styleId="StlusNormlCalibri11TimesNewRoman11pt">
    <w:name w:val="Stílus Normál + Calibri 11 + Times New Roman 11 pt"/>
    <w:basedOn w:val="Norml"/>
    <w:next w:val="Norml"/>
    <w:qFormat/>
    <w:rsid w:val="00987BFF"/>
    <w:pPr>
      <w:shd w:val="clear" w:color="auto" w:fill="FFFFFF"/>
    </w:pPr>
    <w:rPr>
      <w:rFonts w:ascii="Times New Roman" w:hAnsi="Times New Roman" w:cs="Times New Roman"/>
      <w:bCs/>
      <w:iCs/>
    </w:rPr>
  </w:style>
  <w:style w:type="paragraph" w:customStyle="1" w:styleId="StlusNormlCalibri1111pt">
    <w:name w:val="Stílus Normál + Calibri 11 + 11 pt"/>
    <w:basedOn w:val="NormlCalibri11"/>
    <w:qFormat/>
    <w:rsid w:val="00987BFF"/>
    <w:pPr>
      <w:shd w:val="clear" w:color="auto" w:fill="FFFFFF"/>
    </w:pPr>
    <w:rPr>
      <w:bCs/>
      <w:iCs/>
    </w:rPr>
  </w:style>
  <w:style w:type="paragraph" w:customStyle="1" w:styleId="ptyikatblzatban">
    <w:name w:val="pötyik a táblázatban"/>
    <w:basedOn w:val="Norml"/>
    <w:qFormat/>
    <w:rsid w:val="00987BFF"/>
    <w:pPr>
      <w:tabs>
        <w:tab w:val="left" w:pos="170"/>
        <w:tab w:val="left" w:pos="360"/>
      </w:tabs>
      <w:ind w:left="170" w:hanging="170"/>
      <w:jc w:val="left"/>
      <w:textAlignment w:val="baseline"/>
    </w:pPr>
    <w:rPr>
      <w:rFonts w:ascii="Times New Roman" w:hAnsi="Times New Roman" w:cs="Times New Roman"/>
      <w:sz w:val="20"/>
      <w:szCs w:val="20"/>
      <w:lang w:eastAsia="hu-HU"/>
    </w:rPr>
  </w:style>
  <w:style w:type="paragraph" w:customStyle="1" w:styleId="NormlDlt">
    <w:name w:val="Normál + Dőlt"/>
    <w:basedOn w:val="Norml"/>
    <w:next w:val="NormlCalibri11"/>
    <w:qFormat/>
    <w:rsid w:val="00987BFF"/>
    <w:pPr>
      <w:shd w:val="clear" w:color="auto" w:fill="F3F3F3"/>
    </w:pPr>
    <w:rPr>
      <w:i/>
    </w:rPr>
  </w:style>
  <w:style w:type="paragraph" w:customStyle="1" w:styleId="Default">
    <w:name w:val="Default"/>
    <w:qFormat/>
    <w:rsid w:val="00987BFF"/>
    <w:pPr>
      <w:suppressAutoHyphens/>
    </w:pPr>
    <w:rPr>
      <w:rFonts w:ascii="Times New Roman" w:eastAsia="Times New Roman" w:hAnsi="Times New Roman" w:cs="Times New Roman"/>
      <w:color w:val="000000"/>
      <w:sz w:val="22"/>
      <w:lang w:bidi="hu-HU"/>
    </w:rPr>
  </w:style>
  <w:style w:type="paragraph" w:customStyle="1" w:styleId="Tblzattartalom">
    <w:name w:val="Táblázattartalom"/>
    <w:basedOn w:val="Norml"/>
    <w:qFormat/>
    <w:rsid w:val="00987BFF"/>
    <w:pPr>
      <w:suppressLineNumbers/>
    </w:pPr>
  </w:style>
  <w:style w:type="paragraph" w:customStyle="1" w:styleId="Tblzatfejlc">
    <w:name w:val="Táblázatfejléc"/>
    <w:basedOn w:val="Tblzattartalom"/>
    <w:qFormat/>
    <w:rsid w:val="00987BFF"/>
    <w:pPr>
      <w:jc w:val="center"/>
    </w:pPr>
    <w:rPr>
      <w:b/>
      <w:bCs/>
    </w:rPr>
  </w:style>
  <w:style w:type="paragraph" w:customStyle="1" w:styleId="Kerettartalom">
    <w:name w:val="Kerettartalom"/>
    <w:basedOn w:val="Norml"/>
    <w:qFormat/>
    <w:rsid w:val="00987BFF"/>
  </w:style>
  <w:style w:type="paragraph" w:customStyle="1" w:styleId="footnotedescription">
    <w:name w:val="footnote description"/>
    <w:next w:val="Norml"/>
    <w:qFormat/>
    <w:rsid w:val="00E527C9"/>
    <w:pPr>
      <w:spacing w:line="276" w:lineRule="auto"/>
      <w:ind w:left="427"/>
    </w:pPr>
    <w:rPr>
      <w:rFonts w:ascii="Calibri" w:eastAsia="Calibri" w:hAnsi="Calibri" w:cs="Calibri"/>
      <w:color w:val="000000"/>
      <w:sz w:val="16"/>
      <w:szCs w:val="22"/>
      <w:lang w:val="en-US" w:eastAsia="en-US" w:bidi="ar-SA"/>
    </w:rPr>
  </w:style>
  <w:style w:type="paragraph" w:customStyle="1" w:styleId="FootnoteText">
    <w:name w:val="Footnote Text"/>
    <w:basedOn w:val="Norml"/>
    <w:rsid w:val="00E563CB"/>
  </w:style>
  <w:style w:type="paragraph" w:customStyle="1" w:styleId="Footer">
    <w:name w:val="Footer"/>
    <w:basedOn w:val="lfejsllb"/>
    <w:rsid w:val="00E563CB"/>
  </w:style>
  <w:style w:type="paragraph" w:customStyle="1" w:styleId="Header">
    <w:name w:val="Header"/>
    <w:basedOn w:val="lfejsllb"/>
    <w:rsid w:val="00E563CB"/>
  </w:style>
  <w:style w:type="numbering" w:customStyle="1" w:styleId="WW8Num1">
    <w:name w:val="WW8Num1"/>
    <w:qFormat/>
    <w:rsid w:val="00987BFF"/>
  </w:style>
  <w:style w:type="numbering" w:customStyle="1" w:styleId="WW8Num2">
    <w:name w:val="WW8Num2"/>
    <w:qFormat/>
    <w:rsid w:val="00987BFF"/>
  </w:style>
  <w:style w:type="numbering" w:customStyle="1" w:styleId="WW8Num3">
    <w:name w:val="WW8Num3"/>
    <w:qFormat/>
    <w:rsid w:val="00987BFF"/>
  </w:style>
  <w:style w:type="numbering" w:customStyle="1" w:styleId="WW8Num4">
    <w:name w:val="WW8Num4"/>
    <w:qFormat/>
    <w:rsid w:val="00987BFF"/>
  </w:style>
  <w:style w:type="numbering" w:customStyle="1" w:styleId="WW8Num5">
    <w:name w:val="WW8Num5"/>
    <w:qFormat/>
    <w:rsid w:val="00987BFF"/>
  </w:style>
  <w:style w:type="numbering" w:customStyle="1" w:styleId="WW8Num6">
    <w:name w:val="WW8Num6"/>
    <w:qFormat/>
    <w:rsid w:val="00987BFF"/>
  </w:style>
  <w:style w:type="numbering" w:customStyle="1" w:styleId="WW8Num7">
    <w:name w:val="WW8Num7"/>
    <w:qFormat/>
    <w:rsid w:val="00987BFF"/>
  </w:style>
  <w:style w:type="numbering" w:customStyle="1" w:styleId="WW8Num8">
    <w:name w:val="WW8Num8"/>
    <w:qFormat/>
    <w:rsid w:val="00987BFF"/>
  </w:style>
  <w:style w:type="numbering" w:customStyle="1" w:styleId="WW8Num9">
    <w:name w:val="WW8Num9"/>
    <w:qFormat/>
    <w:rsid w:val="00987BFF"/>
  </w:style>
  <w:style w:type="numbering" w:customStyle="1" w:styleId="WW8Num10">
    <w:name w:val="WW8Num10"/>
    <w:qFormat/>
    <w:rsid w:val="00987BFF"/>
  </w:style>
  <w:style w:type="numbering" w:customStyle="1" w:styleId="WW8Num11">
    <w:name w:val="WW8Num11"/>
    <w:qFormat/>
    <w:rsid w:val="00987BFF"/>
  </w:style>
  <w:style w:type="numbering" w:customStyle="1" w:styleId="WW8Num12">
    <w:name w:val="WW8Num12"/>
    <w:qFormat/>
    <w:rsid w:val="00987BFF"/>
  </w:style>
  <w:style w:type="numbering" w:customStyle="1" w:styleId="WW8Num13">
    <w:name w:val="WW8Num13"/>
    <w:qFormat/>
    <w:rsid w:val="00987BFF"/>
  </w:style>
  <w:style w:type="numbering" w:customStyle="1" w:styleId="WW8Num14">
    <w:name w:val="WW8Num14"/>
    <w:qFormat/>
    <w:rsid w:val="00987BFF"/>
  </w:style>
  <w:style w:type="numbering" w:customStyle="1" w:styleId="WW8Num15">
    <w:name w:val="WW8Num15"/>
    <w:qFormat/>
    <w:rsid w:val="00987BFF"/>
  </w:style>
  <w:style w:type="numbering" w:customStyle="1" w:styleId="WW8Num16">
    <w:name w:val="WW8Num16"/>
    <w:qFormat/>
    <w:rsid w:val="00987BFF"/>
  </w:style>
  <w:style w:type="numbering" w:customStyle="1" w:styleId="WW8Num17">
    <w:name w:val="WW8Num17"/>
    <w:qFormat/>
    <w:rsid w:val="00987BFF"/>
  </w:style>
  <w:style w:type="numbering" w:customStyle="1" w:styleId="WW8Num18">
    <w:name w:val="WW8Num18"/>
    <w:qFormat/>
    <w:rsid w:val="00987BFF"/>
  </w:style>
  <w:style w:type="numbering" w:customStyle="1" w:styleId="WW8Num19">
    <w:name w:val="WW8Num19"/>
    <w:qFormat/>
    <w:rsid w:val="00987BFF"/>
  </w:style>
  <w:style w:type="numbering" w:customStyle="1" w:styleId="WW8Num20">
    <w:name w:val="WW8Num20"/>
    <w:qFormat/>
    <w:rsid w:val="00987BFF"/>
  </w:style>
  <w:style w:type="numbering" w:customStyle="1" w:styleId="WW8Num21">
    <w:name w:val="WW8Num21"/>
    <w:qFormat/>
    <w:rsid w:val="00987BFF"/>
  </w:style>
  <w:style w:type="numbering" w:customStyle="1" w:styleId="WW8Num22">
    <w:name w:val="WW8Num22"/>
    <w:qFormat/>
    <w:rsid w:val="00987BFF"/>
  </w:style>
  <w:style w:type="paragraph" w:styleId="TJ1">
    <w:name w:val="toc 1"/>
    <w:basedOn w:val="Norml"/>
    <w:next w:val="Norml"/>
    <w:autoRedefine/>
    <w:uiPriority w:val="39"/>
    <w:unhideWhenUsed/>
    <w:rsid w:val="00DC2E00"/>
    <w:pPr>
      <w:spacing w:after="100"/>
    </w:pPr>
  </w:style>
  <w:style w:type="paragraph" w:styleId="TJ2">
    <w:name w:val="toc 2"/>
    <w:basedOn w:val="Norml"/>
    <w:next w:val="Norml"/>
    <w:autoRedefine/>
    <w:uiPriority w:val="39"/>
    <w:unhideWhenUsed/>
    <w:rsid w:val="00DC2E00"/>
    <w:pPr>
      <w:spacing w:after="100"/>
      <w:ind w:left="220"/>
    </w:pPr>
  </w:style>
  <w:style w:type="paragraph" w:styleId="TJ3">
    <w:name w:val="toc 3"/>
    <w:basedOn w:val="Norml"/>
    <w:next w:val="Norml"/>
    <w:autoRedefine/>
    <w:uiPriority w:val="39"/>
    <w:unhideWhenUsed/>
    <w:rsid w:val="00DC2E00"/>
    <w:pPr>
      <w:spacing w:after="100"/>
      <w:ind w:left="440"/>
    </w:pPr>
  </w:style>
  <w:style w:type="paragraph" w:styleId="TJ4">
    <w:name w:val="toc 4"/>
    <w:basedOn w:val="Norml"/>
    <w:next w:val="Norml"/>
    <w:autoRedefine/>
    <w:uiPriority w:val="39"/>
    <w:unhideWhenUsed/>
    <w:rsid w:val="00DC2E00"/>
    <w:pPr>
      <w:spacing w:after="100"/>
      <w:ind w:left="660"/>
    </w:pPr>
  </w:style>
  <w:style w:type="character" w:styleId="Hiperhivatkozs">
    <w:name w:val="Hyperlink"/>
    <w:basedOn w:val="Bekezdsalapbettpusa"/>
    <w:uiPriority w:val="99"/>
    <w:unhideWhenUsed/>
    <w:rsid w:val="00DC2E00"/>
    <w:rPr>
      <w:color w:val="0000FF" w:themeColor="hyperlink"/>
      <w:u w:val="single"/>
    </w:rPr>
  </w:style>
  <w:style w:type="paragraph" w:styleId="lfej">
    <w:name w:val="header"/>
    <w:basedOn w:val="Norml"/>
    <w:link w:val="lfejChar1"/>
    <w:uiPriority w:val="99"/>
    <w:semiHidden/>
    <w:unhideWhenUsed/>
    <w:rsid w:val="00420A19"/>
    <w:pPr>
      <w:tabs>
        <w:tab w:val="center" w:pos="4536"/>
        <w:tab w:val="right" w:pos="9072"/>
      </w:tabs>
    </w:pPr>
  </w:style>
  <w:style w:type="character" w:customStyle="1" w:styleId="lfejChar1">
    <w:name w:val="Élőfej Char1"/>
    <w:basedOn w:val="Bekezdsalapbettpusa"/>
    <w:link w:val="lfej"/>
    <w:uiPriority w:val="99"/>
    <w:semiHidden/>
    <w:rsid w:val="00420A19"/>
    <w:rPr>
      <w:rFonts w:ascii="Calibri" w:eastAsia="Times New Roman" w:hAnsi="Calibri" w:cs="Calibri"/>
      <w:sz w:val="22"/>
      <w:lang w:bidi="ar-SA"/>
    </w:rPr>
  </w:style>
  <w:style w:type="paragraph" w:styleId="llb">
    <w:name w:val="footer"/>
    <w:basedOn w:val="Norml"/>
    <w:link w:val="llbChar1"/>
    <w:uiPriority w:val="99"/>
    <w:semiHidden/>
    <w:unhideWhenUsed/>
    <w:rsid w:val="00420A19"/>
    <w:pPr>
      <w:tabs>
        <w:tab w:val="center" w:pos="4536"/>
        <w:tab w:val="right" w:pos="9072"/>
      </w:tabs>
    </w:pPr>
  </w:style>
  <w:style w:type="character" w:customStyle="1" w:styleId="llbChar1">
    <w:name w:val="Élőláb Char1"/>
    <w:basedOn w:val="Bekezdsalapbettpusa"/>
    <w:link w:val="llb"/>
    <w:uiPriority w:val="99"/>
    <w:semiHidden/>
    <w:rsid w:val="00420A19"/>
    <w:rPr>
      <w:rFonts w:ascii="Calibri" w:eastAsia="Times New Roman" w:hAnsi="Calibri" w:cs="Calibri"/>
      <w:sz w:val="22"/>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2.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hyperlink" Target="http://www.ganna.hu/" TargetMode="External"/><Relationship Id="rId68" Type="http://schemas.openxmlformats.org/officeDocument/2006/relationships/header" Target="header3.xml"/><Relationship Id="rId76" Type="http://schemas.openxmlformats.org/officeDocument/2006/relationships/header" Target="header7.xml"/><Relationship Id="rId84" Type="http://schemas.openxmlformats.org/officeDocument/2006/relationships/footer" Target="footer11.xml"/><Relationship Id="rId89"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header" Target="header2.xml"/><Relationship Id="rId74" Type="http://schemas.openxmlformats.org/officeDocument/2006/relationships/header" Target="header6.xml"/><Relationship Id="rId79" Type="http://schemas.openxmlformats.org/officeDocument/2006/relationships/diagramLayout" Target="diagrams/layout1.xml"/><Relationship Id="rId87" Type="http://schemas.openxmlformats.org/officeDocument/2006/relationships/header" Target="header10.xml"/><Relationship Id="rId5" Type="http://schemas.openxmlformats.org/officeDocument/2006/relationships/footnotes" Target="footnotes.xml"/><Relationship Id="rId61" Type="http://schemas.openxmlformats.org/officeDocument/2006/relationships/footer" Target="footer3.xml"/><Relationship Id="rId82" Type="http://schemas.microsoft.com/office/2007/relationships/diagramDrawing" Target="diagrams/drawing1.xml"/><Relationship Id="rId90" Type="http://schemas.openxmlformats.org/officeDocument/2006/relationships/theme" Target="theme/theme1.xml"/><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header" Target="header1.xml"/><Relationship Id="rId69" Type="http://schemas.openxmlformats.org/officeDocument/2006/relationships/footer" Target="footer6.xml"/><Relationship Id="rId77" Type="http://schemas.openxmlformats.org/officeDocument/2006/relationships/footer" Target="footer10.xml"/><Relationship Id="rId8" Type="http://schemas.openxmlformats.org/officeDocument/2006/relationships/image" Target="media/image2.png"/><Relationship Id="rId51" Type="http://schemas.openxmlformats.org/officeDocument/2006/relationships/image" Target="media/image44.png"/><Relationship Id="rId72" Type="http://schemas.openxmlformats.org/officeDocument/2006/relationships/header" Target="header5.xml"/><Relationship Id="rId80" Type="http://schemas.openxmlformats.org/officeDocument/2006/relationships/diagramQuickStyle" Target="diagrams/quickStyle1.xml"/><Relationship Id="rId85" Type="http://schemas.openxmlformats.org/officeDocument/2006/relationships/header" Target="header9.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footer" Target="footer5.xml"/><Relationship Id="rId20" Type="http://schemas.openxmlformats.org/officeDocument/2006/relationships/image" Target="media/image14.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hyperlink" Target="http://www.ganna.hu/" TargetMode="External"/><Relationship Id="rId70" Type="http://schemas.openxmlformats.org/officeDocument/2006/relationships/header" Target="header4.xml"/><Relationship Id="rId75" Type="http://schemas.openxmlformats.org/officeDocument/2006/relationships/footer" Target="footer9.xml"/><Relationship Id="rId83" Type="http://schemas.openxmlformats.org/officeDocument/2006/relationships/header" Target="header8.xml"/><Relationship Id="rId88"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1.xml"/><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footer" Target="footer2.xml"/><Relationship Id="rId65" Type="http://schemas.openxmlformats.org/officeDocument/2006/relationships/footer" Target="footer4.xml"/><Relationship Id="rId73" Type="http://schemas.openxmlformats.org/officeDocument/2006/relationships/footer" Target="footer8.xml"/><Relationship Id="rId78" Type="http://schemas.openxmlformats.org/officeDocument/2006/relationships/diagramData" Target="diagrams/data1.xml"/><Relationship Id="rId81" Type="http://schemas.openxmlformats.org/officeDocument/2006/relationships/diagramColors" Target="diagrams/colors1.xml"/><Relationship Id="rId86" Type="http://schemas.openxmlformats.org/officeDocument/2006/relationships/footer" Target="footer1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9EDBA37-375F-4482-8661-BE20270EEC4D}" type="doc">
      <dgm:prSet loTypeId="urn:microsoft.com/office/officeart/2005/8/layout/radial1" loCatId="relationship" qsTypeId="urn:microsoft.com/office/officeart/2005/8/quickstyle/simple1" qsCatId="simple" csTypeId="urn:microsoft.com/office/officeart/2005/8/colors/accent1_2" csCatId="accent1"/>
      <dgm:spPr/>
    </dgm:pt>
    <dgm:pt modelId="{F0BC6542-0429-467F-A796-33B24CAA4E80}">
      <dgm:prSet/>
      <dgm:spPr/>
      <dgm:t>
        <a:bodyPr/>
        <a:lstStyle/>
        <a:p>
          <a:pPr marR="0" algn="ctr" rtl="0"/>
          <a:r>
            <a:rPr lang="hu-HU" b="1" baseline="0" smtClean="0">
              <a:latin typeface="Calibri"/>
            </a:rPr>
            <a:t>HEP Fórum </a:t>
          </a:r>
          <a:endParaRPr lang="hu-HU" b="1" baseline="0" smtClean="0">
            <a:latin typeface="Times New Roman"/>
          </a:endParaRPr>
        </a:p>
        <a:p>
          <a:pPr marR="0" algn="ctr" rtl="0"/>
          <a:r>
            <a:rPr lang="hu-HU" b="1" baseline="0" smtClean="0">
              <a:latin typeface="Calibri"/>
            </a:rPr>
            <a:t>tagjai: </a:t>
          </a:r>
        </a:p>
        <a:p>
          <a:pPr marR="0" algn="ctr" rtl="0"/>
          <a:r>
            <a:rPr lang="hu-HU" baseline="0" smtClean="0">
              <a:latin typeface="Calibri"/>
            </a:rPr>
            <a:t>munkacsoportok vezetői, önkormányzat, képviselője, partnerek képviselője</a:t>
          </a:r>
          <a:endParaRPr lang="hu-HU" smtClean="0"/>
        </a:p>
      </dgm:t>
    </dgm:pt>
    <dgm:pt modelId="{E0366959-72CF-499E-8BB4-73D1968A5285}" type="parTrans" cxnId="{D76F6782-3303-4A34-921C-EED5E8DDB3B5}">
      <dgm:prSet/>
      <dgm:spPr/>
      <dgm:t>
        <a:bodyPr/>
        <a:lstStyle/>
        <a:p>
          <a:endParaRPr lang="hu-HU"/>
        </a:p>
      </dgm:t>
    </dgm:pt>
    <dgm:pt modelId="{473E94B7-CCC8-4F4C-8A29-964B7C490C21}" type="sibTrans" cxnId="{D76F6782-3303-4A34-921C-EED5E8DDB3B5}">
      <dgm:prSet/>
      <dgm:spPr/>
      <dgm:t>
        <a:bodyPr/>
        <a:lstStyle/>
        <a:p>
          <a:endParaRPr lang="hu-HU"/>
        </a:p>
      </dgm:t>
    </dgm:pt>
    <dgm:pt modelId="{36371C2D-A62F-41DE-9F79-94E5146D871A}">
      <dgm:prSet/>
      <dgm:spPr/>
      <dgm:t>
        <a:bodyPr/>
        <a:lstStyle/>
        <a:p>
          <a:pPr marR="0" algn="ctr" rtl="0"/>
          <a:r>
            <a:rPr lang="hu-HU" baseline="0" smtClean="0">
              <a:latin typeface="Calibri"/>
            </a:rPr>
            <a:t>Romák/ mély-szegénységben élők esély-egyenlőségével foglalkozó munkacsoport</a:t>
          </a:r>
        </a:p>
        <a:p>
          <a:pPr marR="0" algn="ctr" rtl="0"/>
          <a:endParaRPr lang="hu-HU" baseline="0" smtClean="0">
            <a:latin typeface="Times New Roman"/>
          </a:endParaRPr>
        </a:p>
      </dgm:t>
    </dgm:pt>
    <dgm:pt modelId="{D2A1CBD6-405C-4AC1-9D6A-6954CB1FC2CF}" type="parTrans" cxnId="{06F83B9E-062A-4144-9009-505DFC48B219}">
      <dgm:prSet/>
      <dgm:spPr/>
      <dgm:t>
        <a:bodyPr/>
        <a:lstStyle/>
        <a:p>
          <a:endParaRPr lang="hu-HU"/>
        </a:p>
      </dgm:t>
    </dgm:pt>
    <dgm:pt modelId="{937CD40F-BD1A-4724-A422-B896D639FDFA}" type="sibTrans" cxnId="{06F83B9E-062A-4144-9009-505DFC48B219}">
      <dgm:prSet/>
      <dgm:spPr/>
      <dgm:t>
        <a:bodyPr/>
        <a:lstStyle/>
        <a:p>
          <a:endParaRPr lang="hu-HU"/>
        </a:p>
      </dgm:t>
    </dgm:pt>
    <dgm:pt modelId="{6A64F9C1-1F4A-4BEB-941F-C992B3522D25}">
      <dgm:prSet/>
      <dgm:spPr/>
      <dgm:t>
        <a:bodyPr/>
        <a:lstStyle/>
        <a:p>
          <a:pPr marR="0" algn="ctr" rtl="0"/>
          <a:r>
            <a:rPr lang="hu-HU" baseline="0" smtClean="0">
              <a:latin typeface="Calibri"/>
            </a:rPr>
            <a:t>Idősek esély-egyenlőségével foglalkozó munkacsoport</a:t>
          </a:r>
          <a:endParaRPr lang="hu-HU" smtClean="0"/>
        </a:p>
      </dgm:t>
    </dgm:pt>
    <dgm:pt modelId="{3C424B3D-7DD3-496C-A68A-C8B9D0BAFB4A}" type="parTrans" cxnId="{62351BCD-6033-46B3-A26D-14C3DFFC8E4E}">
      <dgm:prSet/>
      <dgm:spPr/>
      <dgm:t>
        <a:bodyPr/>
        <a:lstStyle/>
        <a:p>
          <a:endParaRPr lang="hu-HU"/>
        </a:p>
      </dgm:t>
    </dgm:pt>
    <dgm:pt modelId="{A7AFC774-308E-4864-940D-8A459A347A29}" type="sibTrans" cxnId="{62351BCD-6033-46B3-A26D-14C3DFFC8E4E}">
      <dgm:prSet/>
      <dgm:spPr/>
      <dgm:t>
        <a:bodyPr/>
        <a:lstStyle/>
        <a:p>
          <a:endParaRPr lang="hu-HU"/>
        </a:p>
      </dgm:t>
    </dgm:pt>
    <dgm:pt modelId="{59C77342-F893-4A6F-AC90-63DFD9F47028}">
      <dgm:prSet/>
      <dgm:spPr/>
      <dgm:t>
        <a:bodyPr/>
        <a:lstStyle/>
        <a:p>
          <a:pPr marR="0" algn="ctr" rtl="0"/>
          <a:r>
            <a:rPr lang="hu-HU" baseline="0" smtClean="0">
              <a:latin typeface="Calibri"/>
            </a:rPr>
            <a:t>Gyerekek esély-egyenlőségével foglalkozó munkacsoport</a:t>
          </a:r>
          <a:endParaRPr lang="hu-HU" smtClean="0"/>
        </a:p>
      </dgm:t>
    </dgm:pt>
    <dgm:pt modelId="{45DE1836-0F68-4B7F-9407-598392E5FE02}" type="parTrans" cxnId="{9D08F853-B7A4-4B21-9C6F-52F605E94063}">
      <dgm:prSet/>
      <dgm:spPr/>
      <dgm:t>
        <a:bodyPr/>
        <a:lstStyle/>
        <a:p>
          <a:endParaRPr lang="hu-HU"/>
        </a:p>
      </dgm:t>
    </dgm:pt>
    <dgm:pt modelId="{C2A15950-94E7-4C91-8260-8B9515A7A564}" type="sibTrans" cxnId="{9D08F853-B7A4-4B21-9C6F-52F605E94063}">
      <dgm:prSet/>
      <dgm:spPr/>
      <dgm:t>
        <a:bodyPr/>
        <a:lstStyle/>
        <a:p>
          <a:endParaRPr lang="hu-HU"/>
        </a:p>
      </dgm:t>
    </dgm:pt>
    <dgm:pt modelId="{B742FB16-C662-4A42-813F-9891EBACAB5B}">
      <dgm:prSet/>
      <dgm:spPr/>
      <dgm:t>
        <a:bodyPr/>
        <a:lstStyle/>
        <a:p>
          <a:pPr marR="0" algn="ctr" rtl="0"/>
          <a:r>
            <a:rPr lang="hu-HU" baseline="0" smtClean="0">
              <a:latin typeface="Calibri"/>
            </a:rPr>
            <a:t>Nők esély-egyenlőségével foglalkozó munkacsoport</a:t>
          </a:r>
          <a:endParaRPr lang="hu-HU" smtClean="0"/>
        </a:p>
      </dgm:t>
    </dgm:pt>
    <dgm:pt modelId="{A52198F8-3F9E-4568-A03B-CB1D35AE0BD4}" type="parTrans" cxnId="{7F051E1E-FA32-4E0B-915C-D3F53AE65BC5}">
      <dgm:prSet/>
      <dgm:spPr/>
      <dgm:t>
        <a:bodyPr/>
        <a:lstStyle/>
        <a:p>
          <a:endParaRPr lang="hu-HU"/>
        </a:p>
      </dgm:t>
    </dgm:pt>
    <dgm:pt modelId="{3B7AA4AC-4B45-4408-AA9D-F1DE8059192B}" type="sibTrans" cxnId="{7F051E1E-FA32-4E0B-915C-D3F53AE65BC5}">
      <dgm:prSet/>
      <dgm:spPr/>
      <dgm:t>
        <a:bodyPr/>
        <a:lstStyle/>
        <a:p>
          <a:endParaRPr lang="hu-HU"/>
        </a:p>
      </dgm:t>
    </dgm:pt>
    <dgm:pt modelId="{3053CB38-006C-412F-8CC7-A25A30F359E1}">
      <dgm:prSet/>
      <dgm:spPr/>
      <dgm:t>
        <a:bodyPr/>
        <a:lstStyle/>
        <a:p>
          <a:pPr marR="0" algn="ctr" rtl="0"/>
          <a:r>
            <a:rPr lang="hu-HU" baseline="0" smtClean="0">
              <a:latin typeface="Calibri"/>
            </a:rPr>
            <a:t>Fogyatékkal élők esély-egyenlőségével foglalkozó munkacsoport</a:t>
          </a:r>
          <a:endParaRPr lang="hu-HU" smtClean="0"/>
        </a:p>
      </dgm:t>
    </dgm:pt>
    <dgm:pt modelId="{9CF96846-874C-48CB-8627-37CCC2A69157}" type="parTrans" cxnId="{934EBFA4-997D-4D3E-9605-9AFEB64E9736}">
      <dgm:prSet/>
      <dgm:spPr/>
      <dgm:t>
        <a:bodyPr/>
        <a:lstStyle/>
        <a:p>
          <a:endParaRPr lang="hu-HU"/>
        </a:p>
      </dgm:t>
    </dgm:pt>
    <dgm:pt modelId="{1FA4A06F-A461-4AD7-996E-42E9BF91FDE2}" type="sibTrans" cxnId="{934EBFA4-997D-4D3E-9605-9AFEB64E9736}">
      <dgm:prSet/>
      <dgm:spPr/>
      <dgm:t>
        <a:bodyPr/>
        <a:lstStyle/>
        <a:p>
          <a:endParaRPr lang="hu-HU"/>
        </a:p>
      </dgm:t>
    </dgm:pt>
    <dgm:pt modelId="{9AB7CC7D-82EB-4DF3-BDC8-1D3AC4764572}" type="pres">
      <dgm:prSet presAssocID="{99EDBA37-375F-4482-8661-BE20270EEC4D}" presName="cycle" presStyleCnt="0">
        <dgm:presLayoutVars>
          <dgm:chMax val="1"/>
          <dgm:dir/>
          <dgm:animLvl val="ctr"/>
          <dgm:resizeHandles val="exact"/>
        </dgm:presLayoutVars>
      </dgm:prSet>
      <dgm:spPr/>
    </dgm:pt>
    <dgm:pt modelId="{2AF46A29-C2E8-4E9F-B803-565FEDFD9EBF}" type="pres">
      <dgm:prSet presAssocID="{F0BC6542-0429-467F-A796-33B24CAA4E80}" presName="centerShape" presStyleLbl="node0" presStyleIdx="0" presStyleCnt="1"/>
      <dgm:spPr/>
      <dgm:t>
        <a:bodyPr/>
        <a:lstStyle/>
        <a:p>
          <a:endParaRPr lang="hu-HU"/>
        </a:p>
      </dgm:t>
    </dgm:pt>
    <dgm:pt modelId="{92B173EE-766D-4432-AE05-22F08326DCCC}" type="pres">
      <dgm:prSet presAssocID="{D2A1CBD6-405C-4AC1-9D6A-6954CB1FC2CF}" presName="Name9" presStyleLbl="parChTrans1D2" presStyleIdx="0" presStyleCnt="5"/>
      <dgm:spPr/>
      <dgm:t>
        <a:bodyPr/>
        <a:lstStyle/>
        <a:p>
          <a:endParaRPr lang="hu-HU"/>
        </a:p>
      </dgm:t>
    </dgm:pt>
    <dgm:pt modelId="{429DBD01-625E-4230-9091-E3EC8DA8F875}" type="pres">
      <dgm:prSet presAssocID="{D2A1CBD6-405C-4AC1-9D6A-6954CB1FC2CF}" presName="connTx" presStyleLbl="parChTrans1D2" presStyleIdx="0" presStyleCnt="5"/>
      <dgm:spPr/>
      <dgm:t>
        <a:bodyPr/>
        <a:lstStyle/>
        <a:p>
          <a:endParaRPr lang="hu-HU"/>
        </a:p>
      </dgm:t>
    </dgm:pt>
    <dgm:pt modelId="{451C7AB3-5E9A-4F19-920B-F2C47088960D}" type="pres">
      <dgm:prSet presAssocID="{36371C2D-A62F-41DE-9F79-94E5146D871A}" presName="node" presStyleLbl="node1" presStyleIdx="0" presStyleCnt="5">
        <dgm:presLayoutVars>
          <dgm:bulletEnabled val="1"/>
        </dgm:presLayoutVars>
      </dgm:prSet>
      <dgm:spPr/>
      <dgm:t>
        <a:bodyPr/>
        <a:lstStyle/>
        <a:p>
          <a:endParaRPr lang="hu-HU"/>
        </a:p>
      </dgm:t>
    </dgm:pt>
    <dgm:pt modelId="{01A92F51-24AB-4EF9-BC2F-0721678A18F8}" type="pres">
      <dgm:prSet presAssocID="{3C424B3D-7DD3-496C-A68A-C8B9D0BAFB4A}" presName="Name9" presStyleLbl="parChTrans1D2" presStyleIdx="1" presStyleCnt="5"/>
      <dgm:spPr/>
      <dgm:t>
        <a:bodyPr/>
        <a:lstStyle/>
        <a:p>
          <a:endParaRPr lang="hu-HU"/>
        </a:p>
      </dgm:t>
    </dgm:pt>
    <dgm:pt modelId="{81202269-DF87-4830-9643-35955533AC99}" type="pres">
      <dgm:prSet presAssocID="{3C424B3D-7DD3-496C-A68A-C8B9D0BAFB4A}" presName="connTx" presStyleLbl="parChTrans1D2" presStyleIdx="1" presStyleCnt="5"/>
      <dgm:spPr/>
      <dgm:t>
        <a:bodyPr/>
        <a:lstStyle/>
        <a:p>
          <a:endParaRPr lang="hu-HU"/>
        </a:p>
      </dgm:t>
    </dgm:pt>
    <dgm:pt modelId="{2A2FFAE9-491F-451C-B74D-C3D28733B846}" type="pres">
      <dgm:prSet presAssocID="{6A64F9C1-1F4A-4BEB-941F-C992B3522D25}" presName="node" presStyleLbl="node1" presStyleIdx="1" presStyleCnt="5">
        <dgm:presLayoutVars>
          <dgm:bulletEnabled val="1"/>
        </dgm:presLayoutVars>
      </dgm:prSet>
      <dgm:spPr/>
      <dgm:t>
        <a:bodyPr/>
        <a:lstStyle/>
        <a:p>
          <a:endParaRPr lang="hu-HU"/>
        </a:p>
      </dgm:t>
    </dgm:pt>
    <dgm:pt modelId="{8D3BFB16-93A9-4CCB-97FD-1F84D1BF295D}" type="pres">
      <dgm:prSet presAssocID="{45DE1836-0F68-4B7F-9407-598392E5FE02}" presName="Name9" presStyleLbl="parChTrans1D2" presStyleIdx="2" presStyleCnt="5"/>
      <dgm:spPr/>
      <dgm:t>
        <a:bodyPr/>
        <a:lstStyle/>
        <a:p>
          <a:endParaRPr lang="hu-HU"/>
        </a:p>
      </dgm:t>
    </dgm:pt>
    <dgm:pt modelId="{54FFDE75-D674-41FE-9CF4-3BA0D4986586}" type="pres">
      <dgm:prSet presAssocID="{45DE1836-0F68-4B7F-9407-598392E5FE02}" presName="connTx" presStyleLbl="parChTrans1D2" presStyleIdx="2" presStyleCnt="5"/>
      <dgm:spPr/>
      <dgm:t>
        <a:bodyPr/>
        <a:lstStyle/>
        <a:p>
          <a:endParaRPr lang="hu-HU"/>
        </a:p>
      </dgm:t>
    </dgm:pt>
    <dgm:pt modelId="{0F074911-5B15-4CF2-BCF3-6AE88B60E159}" type="pres">
      <dgm:prSet presAssocID="{59C77342-F893-4A6F-AC90-63DFD9F47028}" presName="node" presStyleLbl="node1" presStyleIdx="2" presStyleCnt="5">
        <dgm:presLayoutVars>
          <dgm:bulletEnabled val="1"/>
        </dgm:presLayoutVars>
      </dgm:prSet>
      <dgm:spPr/>
      <dgm:t>
        <a:bodyPr/>
        <a:lstStyle/>
        <a:p>
          <a:endParaRPr lang="hu-HU"/>
        </a:p>
      </dgm:t>
    </dgm:pt>
    <dgm:pt modelId="{F171E7B0-9D93-4ECD-9474-36B72312CDB2}" type="pres">
      <dgm:prSet presAssocID="{A52198F8-3F9E-4568-A03B-CB1D35AE0BD4}" presName="Name9" presStyleLbl="parChTrans1D2" presStyleIdx="3" presStyleCnt="5"/>
      <dgm:spPr/>
      <dgm:t>
        <a:bodyPr/>
        <a:lstStyle/>
        <a:p>
          <a:endParaRPr lang="hu-HU"/>
        </a:p>
      </dgm:t>
    </dgm:pt>
    <dgm:pt modelId="{1170D911-0B6E-4A7E-B0C8-040FE1C94566}" type="pres">
      <dgm:prSet presAssocID="{A52198F8-3F9E-4568-A03B-CB1D35AE0BD4}" presName="connTx" presStyleLbl="parChTrans1D2" presStyleIdx="3" presStyleCnt="5"/>
      <dgm:spPr/>
      <dgm:t>
        <a:bodyPr/>
        <a:lstStyle/>
        <a:p>
          <a:endParaRPr lang="hu-HU"/>
        </a:p>
      </dgm:t>
    </dgm:pt>
    <dgm:pt modelId="{2521EBDC-6CBF-4A83-90F8-E479189DD75C}" type="pres">
      <dgm:prSet presAssocID="{B742FB16-C662-4A42-813F-9891EBACAB5B}" presName="node" presStyleLbl="node1" presStyleIdx="3" presStyleCnt="5">
        <dgm:presLayoutVars>
          <dgm:bulletEnabled val="1"/>
        </dgm:presLayoutVars>
      </dgm:prSet>
      <dgm:spPr/>
      <dgm:t>
        <a:bodyPr/>
        <a:lstStyle/>
        <a:p>
          <a:endParaRPr lang="hu-HU"/>
        </a:p>
      </dgm:t>
    </dgm:pt>
    <dgm:pt modelId="{DA57BF07-1246-4660-85C3-5BF4F4272C03}" type="pres">
      <dgm:prSet presAssocID="{9CF96846-874C-48CB-8627-37CCC2A69157}" presName="Name9" presStyleLbl="parChTrans1D2" presStyleIdx="4" presStyleCnt="5"/>
      <dgm:spPr/>
      <dgm:t>
        <a:bodyPr/>
        <a:lstStyle/>
        <a:p>
          <a:endParaRPr lang="hu-HU"/>
        </a:p>
      </dgm:t>
    </dgm:pt>
    <dgm:pt modelId="{41CF5DDF-9F15-4A1A-A358-CA2C90C9EE1E}" type="pres">
      <dgm:prSet presAssocID="{9CF96846-874C-48CB-8627-37CCC2A69157}" presName="connTx" presStyleLbl="parChTrans1D2" presStyleIdx="4" presStyleCnt="5"/>
      <dgm:spPr/>
      <dgm:t>
        <a:bodyPr/>
        <a:lstStyle/>
        <a:p>
          <a:endParaRPr lang="hu-HU"/>
        </a:p>
      </dgm:t>
    </dgm:pt>
    <dgm:pt modelId="{A8866D35-AFE4-407B-8428-7E1BCAC3C0B3}" type="pres">
      <dgm:prSet presAssocID="{3053CB38-006C-412F-8CC7-A25A30F359E1}" presName="node" presStyleLbl="node1" presStyleIdx="4" presStyleCnt="5">
        <dgm:presLayoutVars>
          <dgm:bulletEnabled val="1"/>
        </dgm:presLayoutVars>
      </dgm:prSet>
      <dgm:spPr/>
      <dgm:t>
        <a:bodyPr/>
        <a:lstStyle/>
        <a:p>
          <a:endParaRPr lang="hu-HU"/>
        </a:p>
      </dgm:t>
    </dgm:pt>
  </dgm:ptLst>
  <dgm:cxnLst>
    <dgm:cxn modelId="{62351BCD-6033-46B3-A26D-14C3DFFC8E4E}" srcId="{F0BC6542-0429-467F-A796-33B24CAA4E80}" destId="{6A64F9C1-1F4A-4BEB-941F-C992B3522D25}" srcOrd="1" destOrd="0" parTransId="{3C424B3D-7DD3-496C-A68A-C8B9D0BAFB4A}" sibTransId="{A7AFC774-308E-4864-940D-8A459A347A29}"/>
    <dgm:cxn modelId="{934EBFA4-997D-4D3E-9605-9AFEB64E9736}" srcId="{F0BC6542-0429-467F-A796-33B24CAA4E80}" destId="{3053CB38-006C-412F-8CC7-A25A30F359E1}" srcOrd="4" destOrd="0" parTransId="{9CF96846-874C-48CB-8627-37CCC2A69157}" sibTransId="{1FA4A06F-A461-4AD7-996E-42E9BF91FDE2}"/>
    <dgm:cxn modelId="{9D08F853-B7A4-4B21-9C6F-52F605E94063}" srcId="{F0BC6542-0429-467F-A796-33B24CAA4E80}" destId="{59C77342-F893-4A6F-AC90-63DFD9F47028}" srcOrd="2" destOrd="0" parTransId="{45DE1836-0F68-4B7F-9407-598392E5FE02}" sibTransId="{C2A15950-94E7-4C91-8260-8B9515A7A564}"/>
    <dgm:cxn modelId="{48D07AAB-231B-4B22-9796-98C3B2F47A90}" type="presOf" srcId="{D2A1CBD6-405C-4AC1-9D6A-6954CB1FC2CF}" destId="{92B173EE-766D-4432-AE05-22F08326DCCC}" srcOrd="0" destOrd="0" presId="urn:microsoft.com/office/officeart/2005/8/layout/radial1"/>
    <dgm:cxn modelId="{88388C16-8761-4D62-BF5B-EE0ABFA19BD0}" type="presOf" srcId="{99EDBA37-375F-4482-8661-BE20270EEC4D}" destId="{9AB7CC7D-82EB-4DF3-BDC8-1D3AC4764572}" srcOrd="0" destOrd="0" presId="urn:microsoft.com/office/officeart/2005/8/layout/radial1"/>
    <dgm:cxn modelId="{BC108D94-F573-452E-A1B0-9453A80BD00B}" type="presOf" srcId="{B742FB16-C662-4A42-813F-9891EBACAB5B}" destId="{2521EBDC-6CBF-4A83-90F8-E479189DD75C}" srcOrd="0" destOrd="0" presId="urn:microsoft.com/office/officeart/2005/8/layout/radial1"/>
    <dgm:cxn modelId="{3291355F-6FC0-45B1-BF53-773F54DCD594}" type="presOf" srcId="{3053CB38-006C-412F-8CC7-A25A30F359E1}" destId="{A8866D35-AFE4-407B-8428-7E1BCAC3C0B3}" srcOrd="0" destOrd="0" presId="urn:microsoft.com/office/officeart/2005/8/layout/radial1"/>
    <dgm:cxn modelId="{C1D85D93-4C95-4EB9-956C-DDAA34169C0F}" type="presOf" srcId="{6A64F9C1-1F4A-4BEB-941F-C992B3522D25}" destId="{2A2FFAE9-491F-451C-B74D-C3D28733B846}" srcOrd="0" destOrd="0" presId="urn:microsoft.com/office/officeart/2005/8/layout/radial1"/>
    <dgm:cxn modelId="{97CB80FD-8C97-4F42-8F24-76FE4180EA7C}" type="presOf" srcId="{F0BC6542-0429-467F-A796-33B24CAA4E80}" destId="{2AF46A29-C2E8-4E9F-B803-565FEDFD9EBF}" srcOrd="0" destOrd="0" presId="urn:microsoft.com/office/officeart/2005/8/layout/radial1"/>
    <dgm:cxn modelId="{439ACBAB-688C-492E-9C60-B1FA42018444}" type="presOf" srcId="{A52198F8-3F9E-4568-A03B-CB1D35AE0BD4}" destId="{F171E7B0-9D93-4ECD-9474-36B72312CDB2}" srcOrd="0" destOrd="0" presId="urn:microsoft.com/office/officeart/2005/8/layout/radial1"/>
    <dgm:cxn modelId="{A0B40F36-1723-4BF8-A933-020C351C036D}" type="presOf" srcId="{36371C2D-A62F-41DE-9F79-94E5146D871A}" destId="{451C7AB3-5E9A-4F19-920B-F2C47088960D}" srcOrd="0" destOrd="0" presId="urn:microsoft.com/office/officeart/2005/8/layout/radial1"/>
    <dgm:cxn modelId="{06F83B9E-062A-4144-9009-505DFC48B219}" srcId="{F0BC6542-0429-467F-A796-33B24CAA4E80}" destId="{36371C2D-A62F-41DE-9F79-94E5146D871A}" srcOrd="0" destOrd="0" parTransId="{D2A1CBD6-405C-4AC1-9D6A-6954CB1FC2CF}" sibTransId="{937CD40F-BD1A-4724-A422-B896D639FDFA}"/>
    <dgm:cxn modelId="{810AFEC5-B30F-4FBB-B4A5-A84B0BB088DA}" type="presOf" srcId="{D2A1CBD6-405C-4AC1-9D6A-6954CB1FC2CF}" destId="{429DBD01-625E-4230-9091-E3EC8DA8F875}" srcOrd="1" destOrd="0" presId="urn:microsoft.com/office/officeart/2005/8/layout/radial1"/>
    <dgm:cxn modelId="{0B83D8A6-9204-4482-836A-FF125F05F4F8}" type="presOf" srcId="{45DE1836-0F68-4B7F-9407-598392E5FE02}" destId="{8D3BFB16-93A9-4CCB-97FD-1F84D1BF295D}" srcOrd="0" destOrd="0" presId="urn:microsoft.com/office/officeart/2005/8/layout/radial1"/>
    <dgm:cxn modelId="{92C1F0B2-92A3-411C-8D8B-0D27F2B4247E}" type="presOf" srcId="{9CF96846-874C-48CB-8627-37CCC2A69157}" destId="{DA57BF07-1246-4660-85C3-5BF4F4272C03}" srcOrd="0" destOrd="0" presId="urn:microsoft.com/office/officeart/2005/8/layout/radial1"/>
    <dgm:cxn modelId="{149A2106-16ED-49B4-A12B-A30141A7C8C7}" type="presOf" srcId="{59C77342-F893-4A6F-AC90-63DFD9F47028}" destId="{0F074911-5B15-4CF2-BCF3-6AE88B60E159}" srcOrd="0" destOrd="0" presId="urn:microsoft.com/office/officeart/2005/8/layout/radial1"/>
    <dgm:cxn modelId="{7F051E1E-FA32-4E0B-915C-D3F53AE65BC5}" srcId="{F0BC6542-0429-467F-A796-33B24CAA4E80}" destId="{B742FB16-C662-4A42-813F-9891EBACAB5B}" srcOrd="3" destOrd="0" parTransId="{A52198F8-3F9E-4568-A03B-CB1D35AE0BD4}" sibTransId="{3B7AA4AC-4B45-4408-AA9D-F1DE8059192B}"/>
    <dgm:cxn modelId="{5C5AF5C1-386F-4B35-BDB2-50179D091D28}" type="presOf" srcId="{3C424B3D-7DD3-496C-A68A-C8B9D0BAFB4A}" destId="{81202269-DF87-4830-9643-35955533AC99}" srcOrd="1" destOrd="0" presId="urn:microsoft.com/office/officeart/2005/8/layout/radial1"/>
    <dgm:cxn modelId="{0DB39338-21EE-4445-ACA0-33B5348E87E6}" type="presOf" srcId="{9CF96846-874C-48CB-8627-37CCC2A69157}" destId="{41CF5DDF-9F15-4A1A-A358-CA2C90C9EE1E}" srcOrd="1" destOrd="0" presId="urn:microsoft.com/office/officeart/2005/8/layout/radial1"/>
    <dgm:cxn modelId="{FD02A673-276C-4D26-BBF7-FED233B35E76}" type="presOf" srcId="{45DE1836-0F68-4B7F-9407-598392E5FE02}" destId="{54FFDE75-D674-41FE-9CF4-3BA0D4986586}" srcOrd="1" destOrd="0" presId="urn:microsoft.com/office/officeart/2005/8/layout/radial1"/>
    <dgm:cxn modelId="{6EA14B29-0BDD-4DD2-9A71-4B2DBD0CA946}" type="presOf" srcId="{3C424B3D-7DD3-496C-A68A-C8B9D0BAFB4A}" destId="{01A92F51-24AB-4EF9-BC2F-0721678A18F8}" srcOrd="0" destOrd="0" presId="urn:microsoft.com/office/officeart/2005/8/layout/radial1"/>
    <dgm:cxn modelId="{D76F6782-3303-4A34-921C-EED5E8DDB3B5}" srcId="{99EDBA37-375F-4482-8661-BE20270EEC4D}" destId="{F0BC6542-0429-467F-A796-33B24CAA4E80}" srcOrd="0" destOrd="0" parTransId="{E0366959-72CF-499E-8BB4-73D1968A5285}" sibTransId="{473E94B7-CCC8-4F4C-8A29-964B7C490C21}"/>
    <dgm:cxn modelId="{4A6F2068-76EF-47D3-B253-405B0D4A929E}" type="presOf" srcId="{A52198F8-3F9E-4568-A03B-CB1D35AE0BD4}" destId="{1170D911-0B6E-4A7E-B0C8-040FE1C94566}" srcOrd="1" destOrd="0" presId="urn:microsoft.com/office/officeart/2005/8/layout/radial1"/>
    <dgm:cxn modelId="{8A41F5CC-8267-4001-9054-EA0B012B8104}" type="presParOf" srcId="{9AB7CC7D-82EB-4DF3-BDC8-1D3AC4764572}" destId="{2AF46A29-C2E8-4E9F-B803-565FEDFD9EBF}" srcOrd="0" destOrd="0" presId="urn:microsoft.com/office/officeart/2005/8/layout/radial1"/>
    <dgm:cxn modelId="{CAF3C7EA-3B15-483A-BF37-0BA5D481A8B8}" type="presParOf" srcId="{9AB7CC7D-82EB-4DF3-BDC8-1D3AC4764572}" destId="{92B173EE-766D-4432-AE05-22F08326DCCC}" srcOrd="1" destOrd="0" presId="urn:microsoft.com/office/officeart/2005/8/layout/radial1"/>
    <dgm:cxn modelId="{4A8824B4-80B8-4B63-BC16-254A5E0C1AB5}" type="presParOf" srcId="{92B173EE-766D-4432-AE05-22F08326DCCC}" destId="{429DBD01-625E-4230-9091-E3EC8DA8F875}" srcOrd="0" destOrd="0" presId="urn:microsoft.com/office/officeart/2005/8/layout/radial1"/>
    <dgm:cxn modelId="{A8D6CE78-A4E7-40D8-B8C0-A48A017F9CD6}" type="presParOf" srcId="{9AB7CC7D-82EB-4DF3-BDC8-1D3AC4764572}" destId="{451C7AB3-5E9A-4F19-920B-F2C47088960D}" srcOrd="2" destOrd="0" presId="urn:microsoft.com/office/officeart/2005/8/layout/radial1"/>
    <dgm:cxn modelId="{8CBDDD10-9CD8-4AA3-A744-B67C114E0B0A}" type="presParOf" srcId="{9AB7CC7D-82EB-4DF3-BDC8-1D3AC4764572}" destId="{01A92F51-24AB-4EF9-BC2F-0721678A18F8}" srcOrd="3" destOrd="0" presId="urn:microsoft.com/office/officeart/2005/8/layout/radial1"/>
    <dgm:cxn modelId="{C73E94B5-E78C-4443-A798-BD1FF0FD7AC0}" type="presParOf" srcId="{01A92F51-24AB-4EF9-BC2F-0721678A18F8}" destId="{81202269-DF87-4830-9643-35955533AC99}" srcOrd="0" destOrd="0" presId="urn:microsoft.com/office/officeart/2005/8/layout/radial1"/>
    <dgm:cxn modelId="{E03D78A5-0CA6-43F3-A476-A4DE4341BFE4}" type="presParOf" srcId="{9AB7CC7D-82EB-4DF3-BDC8-1D3AC4764572}" destId="{2A2FFAE9-491F-451C-B74D-C3D28733B846}" srcOrd="4" destOrd="0" presId="urn:microsoft.com/office/officeart/2005/8/layout/radial1"/>
    <dgm:cxn modelId="{F9152F76-CD40-4D85-A2DF-D5B7FA64BC31}" type="presParOf" srcId="{9AB7CC7D-82EB-4DF3-BDC8-1D3AC4764572}" destId="{8D3BFB16-93A9-4CCB-97FD-1F84D1BF295D}" srcOrd="5" destOrd="0" presId="urn:microsoft.com/office/officeart/2005/8/layout/radial1"/>
    <dgm:cxn modelId="{BA25835A-40B3-45A6-AF09-EE3E49FE1E76}" type="presParOf" srcId="{8D3BFB16-93A9-4CCB-97FD-1F84D1BF295D}" destId="{54FFDE75-D674-41FE-9CF4-3BA0D4986586}" srcOrd="0" destOrd="0" presId="urn:microsoft.com/office/officeart/2005/8/layout/radial1"/>
    <dgm:cxn modelId="{D0B6FA25-1E58-466E-87C3-9360D99EF525}" type="presParOf" srcId="{9AB7CC7D-82EB-4DF3-BDC8-1D3AC4764572}" destId="{0F074911-5B15-4CF2-BCF3-6AE88B60E159}" srcOrd="6" destOrd="0" presId="urn:microsoft.com/office/officeart/2005/8/layout/radial1"/>
    <dgm:cxn modelId="{8C4E9EE6-A69E-497F-8065-5D8B91AB6072}" type="presParOf" srcId="{9AB7CC7D-82EB-4DF3-BDC8-1D3AC4764572}" destId="{F171E7B0-9D93-4ECD-9474-36B72312CDB2}" srcOrd="7" destOrd="0" presId="urn:microsoft.com/office/officeart/2005/8/layout/radial1"/>
    <dgm:cxn modelId="{D8FB47CA-9DAA-47D8-B444-0745AFBC9694}" type="presParOf" srcId="{F171E7B0-9D93-4ECD-9474-36B72312CDB2}" destId="{1170D911-0B6E-4A7E-B0C8-040FE1C94566}" srcOrd="0" destOrd="0" presId="urn:microsoft.com/office/officeart/2005/8/layout/radial1"/>
    <dgm:cxn modelId="{2D010D7A-720C-4417-B925-F78FC5FA5778}" type="presParOf" srcId="{9AB7CC7D-82EB-4DF3-BDC8-1D3AC4764572}" destId="{2521EBDC-6CBF-4A83-90F8-E479189DD75C}" srcOrd="8" destOrd="0" presId="urn:microsoft.com/office/officeart/2005/8/layout/radial1"/>
    <dgm:cxn modelId="{D3162112-99CE-4EC5-A67F-A47E536A3445}" type="presParOf" srcId="{9AB7CC7D-82EB-4DF3-BDC8-1D3AC4764572}" destId="{DA57BF07-1246-4660-85C3-5BF4F4272C03}" srcOrd="9" destOrd="0" presId="urn:microsoft.com/office/officeart/2005/8/layout/radial1"/>
    <dgm:cxn modelId="{3DDC3472-E6CF-46CE-A131-2B761987E8FB}" type="presParOf" srcId="{DA57BF07-1246-4660-85C3-5BF4F4272C03}" destId="{41CF5DDF-9F15-4A1A-A358-CA2C90C9EE1E}" srcOrd="0" destOrd="0" presId="urn:microsoft.com/office/officeart/2005/8/layout/radial1"/>
    <dgm:cxn modelId="{4B8FD289-EB15-47B9-AD59-7C229DCAAB40}" type="presParOf" srcId="{9AB7CC7D-82EB-4DF3-BDC8-1D3AC4764572}" destId="{A8866D35-AFE4-407B-8428-7E1BCAC3C0B3}" srcOrd="10" destOrd="0" presId="urn:microsoft.com/office/officeart/2005/8/layout/radial1"/>
  </dgm:cxnLst>
  <dgm:bg/>
  <dgm:whole/>
  <dgm:extLst>
    <a:ext uri="http://schemas.microsoft.com/office/drawing/2008/diagram">
      <dsp:dataModelExt xmlns:dsp="http://schemas.microsoft.com/office/drawing/2008/diagram" xmlns="" relId="rId8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AF46A29-C2E8-4E9F-B803-565FEDFD9EBF}">
      <dsp:nvSpPr>
        <dsp:cNvPr id="0" name=""/>
        <dsp:cNvSpPr/>
      </dsp:nvSpPr>
      <dsp:spPr>
        <a:xfrm>
          <a:off x="2035689" y="2165513"/>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hu-HU" sz="1000" b="1" kern="1200" baseline="0" smtClean="0">
              <a:latin typeface="Calibri"/>
            </a:rPr>
            <a:t>HEP Fórum </a:t>
          </a:r>
          <a:endParaRPr lang="hu-HU" sz="1000" b="1" kern="1200" baseline="0" smtClean="0">
            <a:latin typeface="Times New Roman"/>
          </a:endParaRPr>
        </a:p>
        <a:p>
          <a:pPr marR="0" lvl="0" algn="ctr" defTabSz="444500" rtl="0">
            <a:lnSpc>
              <a:spcPct val="90000"/>
            </a:lnSpc>
            <a:spcBef>
              <a:spcPct val="0"/>
            </a:spcBef>
            <a:spcAft>
              <a:spcPct val="35000"/>
            </a:spcAft>
          </a:pPr>
          <a:r>
            <a:rPr lang="hu-HU" sz="1000" b="1" kern="1200" baseline="0" smtClean="0">
              <a:latin typeface="Calibri"/>
            </a:rPr>
            <a:t>tagjai: </a:t>
          </a:r>
        </a:p>
        <a:p>
          <a:pPr marR="0" lvl="0" algn="ctr" defTabSz="444500" rtl="0">
            <a:lnSpc>
              <a:spcPct val="90000"/>
            </a:lnSpc>
            <a:spcBef>
              <a:spcPct val="0"/>
            </a:spcBef>
            <a:spcAft>
              <a:spcPct val="35000"/>
            </a:spcAft>
          </a:pPr>
          <a:r>
            <a:rPr lang="hu-HU" sz="1000" kern="1200" baseline="0" smtClean="0">
              <a:latin typeface="Calibri"/>
            </a:rPr>
            <a:t>munkacsoportok vezetői, önkormányzat, képviselője, partnerek képviselője</a:t>
          </a:r>
          <a:endParaRPr lang="hu-HU" sz="1000" kern="1200" smtClean="0"/>
        </a:p>
      </dsp:txBody>
      <dsp:txXfrm>
        <a:off x="2035689" y="2165513"/>
        <a:ext cx="1643620" cy="1643620"/>
      </dsp:txXfrm>
    </dsp:sp>
    <dsp:sp modelId="{92B173EE-766D-4432-AE05-22F08326DCCC}">
      <dsp:nvSpPr>
        <dsp:cNvPr id="0" name=""/>
        <dsp:cNvSpPr/>
      </dsp:nvSpPr>
      <dsp:spPr>
        <a:xfrm rot="16200000">
          <a:off x="2610528" y="1892658"/>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6200000">
        <a:off x="2845151" y="1906194"/>
        <a:ext cx="24697" cy="24697"/>
      </dsp:txXfrm>
    </dsp:sp>
    <dsp:sp modelId="{451C7AB3-5E9A-4F19-920B-F2C47088960D}">
      <dsp:nvSpPr>
        <dsp:cNvPr id="0" name=""/>
        <dsp:cNvSpPr/>
      </dsp:nvSpPr>
      <dsp:spPr>
        <a:xfrm>
          <a:off x="2035689" y="27950"/>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kern="1200" baseline="0" smtClean="0">
              <a:latin typeface="Calibri"/>
            </a:rPr>
            <a:t>Romák/ mély-szegénységben élők esély-egyenlőségével foglalkozó munkacsoport</a:t>
          </a:r>
        </a:p>
        <a:p>
          <a:pPr marR="0" lvl="0" algn="ctr" defTabSz="488950" rtl="0">
            <a:lnSpc>
              <a:spcPct val="90000"/>
            </a:lnSpc>
            <a:spcBef>
              <a:spcPct val="0"/>
            </a:spcBef>
            <a:spcAft>
              <a:spcPct val="35000"/>
            </a:spcAft>
          </a:pPr>
          <a:endParaRPr lang="hu-HU" sz="1100" kern="1200" baseline="0" smtClean="0">
            <a:latin typeface="Times New Roman"/>
          </a:endParaRPr>
        </a:p>
      </dsp:txBody>
      <dsp:txXfrm>
        <a:off x="2035689" y="27950"/>
        <a:ext cx="1643620" cy="1643620"/>
      </dsp:txXfrm>
    </dsp:sp>
    <dsp:sp modelId="{01A92F51-24AB-4EF9-BC2F-0721678A18F8}">
      <dsp:nvSpPr>
        <dsp:cNvPr id="0" name=""/>
        <dsp:cNvSpPr/>
      </dsp:nvSpPr>
      <dsp:spPr>
        <a:xfrm rot="20520000">
          <a:off x="3627000" y="2631168"/>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20520000">
        <a:off x="3861623" y="2644703"/>
        <a:ext cx="24697" cy="24697"/>
      </dsp:txXfrm>
    </dsp:sp>
    <dsp:sp modelId="{2A2FFAE9-491F-451C-B74D-C3D28733B846}">
      <dsp:nvSpPr>
        <dsp:cNvPr id="0" name=""/>
        <dsp:cNvSpPr/>
      </dsp:nvSpPr>
      <dsp:spPr>
        <a:xfrm>
          <a:off x="4068632" y="1504970"/>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kern="1200" baseline="0" smtClean="0">
              <a:latin typeface="Calibri"/>
            </a:rPr>
            <a:t>Idősek esély-egyenlőségével foglalkozó munkacsoport</a:t>
          </a:r>
          <a:endParaRPr lang="hu-HU" sz="1100" kern="1200" smtClean="0"/>
        </a:p>
      </dsp:txBody>
      <dsp:txXfrm>
        <a:off x="4068632" y="1504970"/>
        <a:ext cx="1643620" cy="1643620"/>
      </dsp:txXfrm>
    </dsp:sp>
    <dsp:sp modelId="{8D3BFB16-93A9-4CCB-97FD-1F84D1BF295D}">
      <dsp:nvSpPr>
        <dsp:cNvPr id="0" name=""/>
        <dsp:cNvSpPr/>
      </dsp:nvSpPr>
      <dsp:spPr>
        <a:xfrm rot="3240000">
          <a:off x="3238742" y="3826102"/>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3240000">
        <a:off x="3473365" y="3839637"/>
        <a:ext cx="24697" cy="24697"/>
      </dsp:txXfrm>
    </dsp:sp>
    <dsp:sp modelId="{0F074911-5B15-4CF2-BCF3-6AE88B60E159}">
      <dsp:nvSpPr>
        <dsp:cNvPr id="0" name=""/>
        <dsp:cNvSpPr/>
      </dsp:nvSpPr>
      <dsp:spPr>
        <a:xfrm>
          <a:off x="3292117" y="3894838"/>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kern="1200" baseline="0" smtClean="0">
              <a:latin typeface="Calibri"/>
            </a:rPr>
            <a:t>Gyerekek esély-egyenlőségével foglalkozó munkacsoport</a:t>
          </a:r>
          <a:endParaRPr lang="hu-HU" sz="1100" kern="1200" smtClean="0"/>
        </a:p>
      </dsp:txBody>
      <dsp:txXfrm>
        <a:off x="3292117" y="3894838"/>
        <a:ext cx="1643620" cy="1643620"/>
      </dsp:txXfrm>
    </dsp:sp>
    <dsp:sp modelId="{F171E7B0-9D93-4ECD-9474-36B72312CDB2}">
      <dsp:nvSpPr>
        <dsp:cNvPr id="0" name=""/>
        <dsp:cNvSpPr/>
      </dsp:nvSpPr>
      <dsp:spPr>
        <a:xfrm rot="7560000">
          <a:off x="1982314" y="3826102"/>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7560000">
        <a:off x="2216937" y="3839637"/>
        <a:ext cx="24697" cy="24697"/>
      </dsp:txXfrm>
    </dsp:sp>
    <dsp:sp modelId="{2521EBDC-6CBF-4A83-90F8-E479189DD75C}">
      <dsp:nvSpPr>
        <dsp:cNvPr id="0" name=""/>
        <dsp:cNvSpPr/>
      </dsp:nvSpPr>
      <dsp:spPr>
        <a:xfrm>
          <a:off x="779261" y="3894838"/>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kern="1200" baseline="0" smtClean="0">
              <a:latin typeface="Calibri"/>
            </a:rPr>
            <a:t>Nők esély-egyenlőségével foglalkozó munkacsoport</a:t>
          </a:r>
          <a:endParaRPr lang="hu-HU" sz="1100" kern="1200" smtClean="0"/>
        </a:p>
      </dsp:txBody>
      <dsp:txXfrm>
        <a:off x="779261" y="3894838"/>
        <a:ext cx="1643620" cy="1643620"/>
      </dsp:txXfrm>
    </dsp:sp>
    <dsp:sp modelId="{DA57BF07-1246-4660-85C3-5BF4F4272C03}">
      <dsp:nvSpPr>
        <dsp:cNvPr id="0" name=""/>
        <dsp:cNvSpPr/>
      </dsp:nvSpPr>
      <dsp:spPr>
        <a:xfrm rot="11880000">
          <a:off x="1594057" y="2631168"/>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1880000">
        <a:off x="1828679" y="2644703"/>
        <a:ext cx="24697" cy="24697"/>
      </dsp:txXfrm>
    </dsp:sp>
    <dsp:sp modelId="{A8866D35-AFE4-407B-8428-7E1BCAC3C0B3}">
      <dsp:nvSpPr>
        <dsp:cNvPr id="0" name=""/>
        <dsp:cNvSpPr/>
      </dsp:nvSpPr>
      <dsp:spPr>
        <a:xfrm>
          <a:off x="2746" y="1504970"/>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kern="1200" baseline="0" smtClean="0">
              <a:latin typeface="Calibri"/>
            </a:rPr>
            <a:t>Fogyatékkal élők esély-egyenlőségével foglalkozó munkacsoport</a:t>
          </a:r>
          <a:endParaRPr lang="hu-HU" sz="1100" kern="1200" smtClean="0"/>
        </a:p>
      </dsp:txBody>
      <dsp:txXfrm>
        <a:off x="2746" y="1504970"/>
        <a:ext cx="1643620" cy="1643620"/>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69</Pages>
  <Words>16431</Words>
  <Characters>113377</Characters>
  <Application>Microsoft Office Word</Application>
  <DocSecurity>0</DocSecurity>
  <Lines>944</Lines>
  <Paragraphs>259</Paragraphs>
  <ScaleCrop>false</ScaleCrop>
  <Company/>
  <LinksUpToDate>false</LinksUpToDate>
  <CharactersWithSpaces>129549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Esélyegyenlőségi Sablon</dc:title>
  <dc:creator>Romológia</dc:creator>
  <cp:lastModifiedBy>user</cp:lastModifiedBy>
  <cp:revision>2</cp:revision>
  <cp:lastPrinted>2024-09-06T15:44:00Z</cp:lastPrinted>
  <dcterms:created xsi:type="dcterms:W3CDTF">2024-09-06T15:52:00Z</dcterms:created>
  <dcterms:modified xsi:type="dcterms:W3CDTF">2024-09-06T15:52:00Z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