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Nóráp  Önkormányzat Képviselő-testületének 8/2019. (VII.12.) önkormányzati rendelete az Önkormányzat Szervezeti és Működési szabályzatáról szóló   8/2013. (VII.31.) önkormányzati rendelet módosításáról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Nóráp  Önkormányzat Képviselő-testülete az Alaptörvény 32. cikk (2) bekezdésében meghatározott eredeti jogalkotói hatáskörében,  Magyarország helyi Önkormányzatairól szóló 2011. évi CLXXXIX. törvény 53. §. (1) bekezdésében meghatározott feladatkörében eljárva a következőket rendeli el: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jc w:val="center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1.§.</w:t>
      </w:r>
    </w:p>
    <w:p>
      <w:pPr>
        <w:pStyle w:val="Normal"/>
        <w:suppressAutoHyphens w:val="true"/>
        <w:spacing w:lineRule="auto" w:line="276" w:before="0" w:after="20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bevezető része helyébe az alábbi rendelkezés lép:</w:t>
      </w:r>
    </w:p>
    <w:p>
      <w:pPr>
        <w:pStyle w:val="Normal"/>
        <w:suppressAutoHyphens w:val="true"/>
        <w:spacing w:lineRule="auto" w:line="276" w:before="0" w:after="200"/>
        <w:jc w:val="both"/>
        <w:rPr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  <w:t>„</w:t>
      </w:r>
      <w:r>
        <w:rPr>
          <w:rFonts w:eastAsia="Arial" w:cs="Arial" w:ascii="Arial" w:hAnsi="Arial"/>
          <w:i/>
          <w:iCs/>
          <w:sz w:val="22"/>
          <w:szCs w:val="22"/>
        </w:rPr>
        <w:t xml:space="preserve"> </w:t>
      </w:r>
      <w:r>
        <w:rPr>
          <w:rFonts w:cs="Arial" w:ascii="Arial" w:hAnsi="Arial"/>
          <w:i/>
          <w:iCs/>
          <w:sz w:val="22"/>
          <w:szCs w:val="22"/>
        </w:rPr>
        <w:t>Nóráp  Önkormányzat Képviselő-testülete az Alaptörvény 32. cikk (2) bekezdésében meghatározott eredeti jogalkotói hatáskörében,  Magyarország helyi Önkormányzatairól szóló 2011. évi CLXXXIX. törvény 53. §. (1) bekezdésében meghatározott feladatkörében eljárva a következőket rendeli el: „</w:t>
      </w:r>
    </w:p>
    <w:p>
      <w:pPr>
        <w:pStyle w:val="Normal"/>
        <w:numPr>
          <w:ilvl w:val="0"/>
          <w:numId w:val="1"/>
        </w:numPr>
        <w:jc w:val="center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2. §.</w:t>
      </w:r>
    </w:p>
    <w:p>
      <w:pPr>
        <w:pStyle w:val="Normal"/>
        <w:numPr>
          <w:ilvl w:val="0"/>
          <w:numId w:val="2"/>
        </w:numPr>
        <w:ind w:left="0" w:hanging="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 rendelet 26. §  (3) bekezdésében szereplő „körjegyzővel” szó helyébe a „jegyzővel” kifejezés  lép. </w:t>
      </w:r>
      <w:r>
        <w:rPr>
          <w:rFonts w:eastAsia="Arial" w:cs="Arial" w:ascii="Arial" w:hAnsi="Arial"/>
          <w:i/>
          <w:sz w:val="22"/>
          <w:szCs w:val="22"/>
        </w:rPr>
        <w:t xml:space="preserve">  </w:t>
      </w:r>
    </w:p>
    <w:p>
      <w:pPr>
        <w:pStyle w:val="ListParagraph"/>
        <w:suppressAutoHyphens w:val="false"/>
        <w:spacing w:lineRule="atLeast" w:line="280" w:before="12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(2)</w:t>
        <w:tab/>
        <w:t xml:space="preserve"> A rendelet 41. §. (3) bekezdés b) pontja törölve.</w:t>
      </w:r>
    </w:p>
    <w:p>
      <w:pPr>
        <w:pStyle w:val="ListParagraph"/>
        <w:suppressAutoHyphens w:val="false"/>
        <w:spacing w:lineRule="atLeast" w:line="280" w:before="120" w:after="0"/>
        <w:ind w:left="0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suppressAutoHyphens w:val="false"/>
        <w:spacing w:lineRule="atLeast" w:line="280" w:before="12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(3)</w:t>
        <w:tab/>
        <w:t>A rendelet 45. §. (6) bekezdése helyébe a következő rendelkezés lép:</w:t>
      </w:r>
    </w:p>
    <w:p>
      <w:pPr>
        <w:pStyle w:val="ListParagraph"/>
        <w:suppressAutoHyphens w:val="false"/>
        <w:spacing w:lineRule="atLeast" w:line="280" w:before="120" w:after="0"/>
        <w:ind w:left="0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suppressAutoHyphens w:val="false"/>
        <w:spacing w:lineRule="atLeast" w:line="280" w:before="12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  <w:t>„</w:t>
      </w:r>
      <w:r>
        <w:rPr>
          <w:rFonts w:cs="Arial" w:ascii="Arial" w:hAnsi="Arial"/>
          <w:i/>
          <w:iCs/>
          <w:sz w:val="22"/>
          <w:szCs w:val="22"/>
        </w:rPr>
        <w:t>(6) A jegyző és aljegyző együttes távolléte esetén – legfeljebb 6 hónapig – a felsőfokú végzettséggel rendelkező pénzügyi ügyintéző  látja el a jegyzői feladatokat. „</w:t>
      </w:r>
    </w:p>
    <w:p>
      <w:pPr>
        <w:pStyle w:val="ListParagraph"/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</w:r>
    </w:p>
    <w:p>
      <w:pPr>
        <w:pStyle w:val="ListParagraph"/>
        <w:tabs>
          <w:tab w:val="clear" w:pos="708"/>
          <w:tab w:val="left" w:pos="284" w:leader="none"/>
        </w:tabs>
        <w:ind w:left="0" w:hanging="0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(4)</w:t>
        <w:tab/>
        <w:t xml:space="preserve">A rendelet 53. §. (1) bekezdés a) pontjából és az 54. §-ából a „népi kezdeményezés” kifejezés  törölve. </w:t>
      </w:r>
    </w:p>
    <w:p>
      <w:pPr>
        <w:pStyle w:val="ListParagraph"/>
        <w:tabs>
          <w:tab w:val="clear" w:pos="708"/>
          <w:tab w:val="left" w:pos="284" w:leader="none"/>
        </w:tabs>
        <w:ind w:left="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tabs>
          <w:tab w:val="clear" w:pos="708"/>
          <w:tab w:val="left" w:pos="284" w:leader="none"/>
        </w:tabs>
        <w:ind w:left="0" w:hanging="0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(5) </w:t>
        <w:tab/>
        <w:t xml:space="preserve">A rendelet 44. sorszámú címéből a népi kezdeményezés kifejezés törölve. </w:t>
      </w:r>
    </w:p>
    <w:p>
      <w:pPr>
        <w:pStyle w:val="Sbek"/>
        <w:ind w:left="567" w:hanging="0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bek"/>
        <w:ind w:left="142" w:hanging="142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bek"/>
        <w:numPr>
          <w:ilvl w:val="0"/>
          <w:numId w:val="1"/>
        </w:numPr>
        <w:jc w:val="center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3.§.</w:t>
      </w:r>
    </w:p>
    <w:p>
      <w:pPr>
        <w:pStyle w:val="Sbek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bek"/>
        <w:rPr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 rendelet a kihirdetést követő napon lép hatályba.</w:t>
      </w:r>
    </w:p>
    <w:p>
      <w:pPr>
        <w:pStyle w:val="Sbek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bek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Nóráp  2019. június 11.</w:t>
      </w:r>
    </w:p>
    <w:p>
      <w:pPr>
        <w:pStyle w:val="Sbek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bek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bek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Antalné Ihász Mária </w:t>
        <w:tab/>
        <w:tab/>
        <w:tab/>
        <w:tab/>
        <w:tab/>
        <w:t>Kissné Szántó Mária</w:t>
      </w:r>
    </w:p>
    <w:p>
      <w:pPr>
        <w:pStyle w:val="Sbek"/>
        <w:rPr>
          <w:sz w:val="22"/>
          <w:szCs w:val="22"/>
        </w:rPr>
      </w:pPr>
      <w:bookmarkStart w:id="0" w:name="_GoBack"/>
      <w:bookmarkEnd w:id="0"/>
      <w:r>
        <w:rPr>
          <w:rFonts w:cs="Arial" w:ascii="Arial" w:hAnsi="Arial"/>
          <w:sz w:val="22"/>
          <w:szCs w:val="22"/>
        </w:rPr>
        <w:t>polgármester</w:t>
        <w:tab/>
        <w:tab/>
        <w:tab/>
        <w:tab/>
        <w:tab/>
        <w:tab/>
        <w:tab/>
        <w:t>jegyző</w:t>
      </w:r>
    </w:p>
    <w:p>
      <w:pPr>
        <w:pStyle w:val="Sbek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ind w:left="284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kihirdetve: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2019. június 12.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Kissné Szántó Mária</w:t>
      </w:r>
    </w:p>
    <w:p>
      <w:pPr>
        <w:pStyle w:val="Normal"/>
        <w:widowControl w:val="false"/>
        <w:ind w:left="284" w:hanging="284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jegyző                           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720" w:top="1417" w:footer="72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Garamond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decimal"/>
      <w:lvlText w:val="(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d75b3"/>
    <w:pPr>
      <w:widowControl/>
      <w:bidi w:val="0"/>
      <w:spacing w:lineRule="auto" w:line="240" w:before="0" w:after="0"/>
      <w:jc w:val="left"/>
    </w:pPr>
    <w:rPr>
      <w:rFonts w:ascii="Garamond" w:hAnsi="Garamond" w:eastAsia="Times New Roman" w:cs="Garamond"/>
      <w:color w:val="auto"/>
      <w:kern w:val="0"/>
      <w:sz w:val="24"/>
      <w:szCs w:val="24"/>
      <w:lang w:eastAsia="zh-CN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7d75b3"/>
    <w:pPr>
      <w:suppressAutoHyphens w:val="true"/>
      <w:spacing w:before="0" w:after="0"/>
      <w:ind w:left="720" w:hanging="0"/>
      <w:contextualSpacing/>
    </w:pPr>
    <w:rPr>
      <w:rFonts w:ascii="Times New Roman" w:hAnsi="Times New Roman" w:cs="Times New Roman"/>
    </w:rPr>
  </w:style>
  <w:style w:type="paragraph" w:styleId="Sbek" w:customStyle="1">
    <w:name w:val="sbek"/>
    <w:basedOn w:val="Normal"/>
    <w:qFormat/>
    <w:rsid w:val="007d75b3"/>
    <w:pPr/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LibreOffice/6.2.0.3$Windows_x86 LibreOffice_project/98c6a8a1c6c7b144ce3cc729e34964b47ce25d62</Application>
  <Pages>1</Pages>
  <Words>217</Words>
  <Characters>1413</Characters>
  <CharactersWithSpaces>1670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2019-07-14T19:45:00Z</dcterms:created>
  <dc:creator>Mari-ASUS</dc:creator>
  <dc:description/>
  <dc:language>hu-HU</dc:language>
  <cp:lastModifiedBy/>
  <cp:lastPrinted>2019-07-24T15:40:17Z</cp:lastPrinted>
  <dcterms:modified xsi:type="dcterms:W3CDTF">2019-07-24T15:40:24Z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