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AE" w:rsidRDefault="00F10DAE">
      <w:pPr>
        <w:pStyle w:val="Header"/>
        <w:jc w:val="center"/>
        <w:rPr>
          <w:color w:val="800080"/>
        </w:rPr>
      </w:pPr>
      <w:r>
        <w:t xml:space="preserve">Nóráp Község Önkormányzat  Képviselő-testületének  </w:t>
      </w:r>
    </w:p>
    <w:p w:rsidR="00F10DAE" w:rsidRDefault="00F10DAE">
      <w:pPr>
        <w:pStyle w:val="Header"/>
        <w:jc w:val="center"/>
        <w:rPr>
          <w:color w:val="800080"/>
        </w:rPr>
      </w:pPr>
    </w:p>
    <w:p w:rsidR="00F10DAE" w:rsidRDefault="00F10DAE">
      <w:pPr>
        <w:pStyle w:val="Header"/>
        <w:jc w:val="center"/>
        <w:rPr>
          <w:b/>
          <w:color w:val="800080"/>
        </w:rPr>
      </w:pPr>
      <w:r>
        <w:t>6/2015. (V.30.)  önkormányzati rendelete Nóráp Község Önkormányzata 2014. évi zárszámadásáról</w:t>
      </w:r>
    </w:p>
    <w:p w:rsidR="00F10DAE" w:rsidRDefault="00F10DAE">
      <w:pPr>
        <w:jc w:val="center"/>
        <w:rPr>
          <w:b/>
          <w:color w:val="800080"/>
        </w:rPr>
      </w:pPr>
    </w:p>
    <w:p w:rsidR="00F10DAE" w:rsidRDefault="00F10DAE">
      <w:pPr>
        <w:jc w:val="both"/>
        <w:rPr>
          <w:b/>
          <w:color w:val="800080"/>
        </w:rPr>
      </w:pPr>
      <w:r>
        <w:t>Nóráp Község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F10DAE" w:rsidRDefault="00F10DAE">
      <w:pPr>
        <w:jc w:val="both"/>
        <w:rPr>
          <w:b/>
          <w:color w:val="800080"/>
        </w:rPr>
      </w:pPr>
    </w:p>
    <w:p w:rsidR="00F10DAE" w:rsidRDefault="00F10DAE">
      <w:pPr>
        <w:jc w:val="both"/>
        <w:rPr>
          <w:b/>
          <w:color w:val="800080"/>
        </w:rPr>
      </w:pPr>
      <w:r>
        <w:rPr>
          <w:b/>
        </w:rPr>
        <w:t xml:space="preserve">1. § </w:t>
      </w:r>
      <w:r>
        <w:t xml:space="preserve">A rendelet hatálya kiterjed Nóráp Község Önkormányzatára.   </w:t>
      </w:r>
    </w:p>
    <w:p w:rsidR="00F10DAE" w:rsidRDefault="00F10DAE">
      <w:pPr>
        <w:jc w:val="both"/>
        <w:rPr>
          <w:b/>
          <w:color w:val="800080"/>
        </w:rPr>
      </w:pPr>
    </w:p>
    <w:p w:rsidR="00F10DAE" w:rsidRDefault="00F10DAE">
      <w:pPr>
        <w:jc w:val="both"/>
        <w:rPr>
          <w:b/>
          <w:color w:val="800080"/>
        </w:rPr>
      </w:pPr>
      <w:r>
        <w:rPr>
          <w:b/>
        </w:rPr>
        <w:t xml:space="preserve">2. § </w:t>
      </w:r>
      <w:r>
        <w:t>Nóráp Község Önkormányzata Képviselő-testülete a 2014. évi zárszámadást</w:t>
      </w:r>
      <w:r>
        <w:rPr>
          <w:color w:val="800080"/>
        </w:rPr>
        <w:t xml:space="preserve"> </w:t>
      </w:r>
      <w:r>
        <w:rPr>
          <w:color w:val="000000"/>
        </w:rPr>
        <w:t xml:space="preserve">25.318 e </w:t>
      </w:r>
      <w:r>
        <w:t>Ft eredeti bevételi és kiadási előirányzattal, 34.861 e Ft módosított bevételi és kiadási előirányzattal,</w:t>
      </w:r>
      <w:r>
        <w:rPr>
          <w:color w:val="800080"/>
        </w:rPr>
        <w:t xml:space="preserve"> </w:t>
      </w:r>
      <w:r>
        <w:rPr>
          <w:color w:val="000000"/>
        </w:rPr>
        <w:t xml:space="preserve">32.042 e </w:t>
      </w:r>
      <w:r>
        <w:t xml:space="preserve"> Ft  bevételi előirányzat teljesítéssel és 19.536 e Ft kiadási előirányzat teljesítéssel hagyja jóvá.</w:t>
      </w:r>
    </w:p>
    <w:p w:rsidR="00F10DAE" w:rsidRDefault="00F10DAE">
      <w:pPr>
        <w:jc w:val="both"/>
        <w:rPr>
          <w:b/>
          <w:color w:val="800080"/>
        </w:rPr>
      </w:pPr>
    </w:p>
    <w:p w:rsidR="00F10DAE" w:rsidRPr="007974FD" w:rsidRDefault="00F10DAE" w:rsidP="00730E1E">
      <w:pPr>
        <w:jc w:val="both"/>
      </w:pPr>
      <w:r>
        <w:rPr>
          <w:b/>
        </w:rPr>
        <w:t xml:space="preserve">3. § </w:t>
      </w:r>
      <w:r>
        <w:t xml:space="preserve">     (1)</w:t>
      </w:r>
      <w:r>
        <w:tab/>
        <w:t>Az önkormányzat 2014.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 w:rsidR="00F10DAE" w:rsidRPr="007974FD" w:rsidRDefault="00F10DAE" w:rsidP="00730E1E">
      <w:pPr>
        <w:jc w:val="both"/>
      </w:pPr>
      <w:r>
        <w:t xml:space="preserve">     (2) az önkormányzat működési célú bevételeinek és a kiadásainak mérlegét a 2.1. melléklet mutatja be.</w:t>
      </w:r>
    </w:p>
    <w:p w:rsidR="00F10DAE" w:rsidRPr="007974FD" w:rsidRDefault="00F10DAE" w:rsidP="00730E1E">
      <w:pPr>
        <w:jc w:val="both"/>
      </w:pPr>
      <w:r>
        <w:t xml:space="preserve">     (3) az önkormányzat felhalmozási célú bevételeinek és kiadásainak mérlegét a 2.2 melléklet mutatja be.</w:t>
      </w:r>
    </w:p>
    <w:p w:rsidR="00F10DAE" w:rsidRPr="007974FD" w:rsidRDefault="00F10DAE" w:rsidP="00B179DA">
      <w:pPr>
        <w:jc w:val="both"/>
      </w:pPr>
      <w:r>
        <w:t xml:space="preserve">     (4) a felújítások kiadásait a 3. melléklet tartalmazza.</w:t>
      </w:r>
    </w:p>
    <w:p w:rsidR="00F10DAE" w:rsidRPr="007974FD" w:rsidRDefault="00F10DAE" w:rsidP="00B179DA">
      <w:pPr>
        <w:jc w:val="both"/>
      </w:pPr>
      <w:r>
        <w:t xml:space="preserve">     (5) a többéves kihatással járó döntésekből származó kötelezettségeket a 4. melléklet tartalmazza.</w:t>
      </w:r>
    </w:p>
    <w:p w:rsidR="00F10DAE" w:rsidRPr="007974FD" w:rsidRDefault="00F10DAE" w:rsidP="00B179DA">
      <w:pPr>
        <w:jc w:val="both"/>
      </w:pPr>
      <w:r>
        <w:t xml:space="preserve">     (6) a céljelleggel juttatott támogatásokat az 5. melléklet mutatja be.</w:t>
      </w:r>
    </w:p>
    <w:p w:rsidR="00F10DAE" w:rsidRDefault="00F10DAE" w:rsidP="00B179DA">
      <w:pPr>
        <w:jc w:val="both"/>
      </w:pPr>
      <w:r>
        <w:t xml:space="preserve">     (7) a vagyonkimutatást (vagyonmérleget) a 6.1-es és 6.2-es melléklet szerint fogadja el.</w:t>
      </w:r>
    </w:p>
    <w:p w:rsidR="00F10DAE" w:rsidRDefault="00F10DAE" w:rsidP="00B179DA">
      <w:pPr>
        <w:ind w:left="720"/>
        <w:jc w:val="both"/>
      </w:pPr>
      <w:r>
        <w:t xml:space="preserve">  </w:t>
      </w:r>
    </w:p>
    <w:p w:rsidR="00F10DAE" w:rsidRDefault="00F10DAE" w:rsidP="00B179DA">
      <w:pPr>
        <w:jc w:val="both"/>
      </w:pPr>
      <w:r w:rsidRPr="00B179DA">
        <w:rPr>
          <w:b/>
        </w:rPr>
        <w:t>4.§</w:t>
      </w:r>
      <w:r>
        <w:rPr>
          <w:b/>
        </w:rPr>
        <w:t xml:space="preserve"> </w:t>
      </w:r>
      <w:r>
        <w:t>(1) a költségvetési évben a Magyarország gazdasági stabilitásáról szóló 2011. évi CXCIV. törvény (továbbiakban: Stabilitási Tv.) 3.§ (1) bekezdése szerinti adósságot keletkező ügylet megkötése nem vált szükségessé.</w:t>
      </w:r>
    </w:p>
    <w:p w:rsidR="00F10DAE" w:rsidRDefault="00F10DAE" w:rsidP="00B179DA">
      <w:pPr>
        <w:jc w:val="both"/>
      </w:pPr>
      <w:r>
        <w:t xml:space="preserve">     (2)  a közfoglalkoztatottak teljesített létszámkeretét 1 főben határozza meg.</w:t>
      </w:r>
    </w:p>
    <w:p w:rsidR="00F10DAE" w:rsidRDefault="00F10DAE" w:rsidP="00B179DA">
      <w:pPr>
        <w:jc w:val="both"/>
      </w:pPr>
      <w:r>
        <w:t xml:space="preserve">     (3)  az önkormányzat Európai Uniós forrásból finanszírozott támogatással nem rendelkezik.</w:t>
      </w:r>
    </w:p>
    <w:p w:rsidR="00F10DAE" w:rsidRPr="007974FD" w:rsidRDefault="00F10DAE" w:rsidP="00B179DA">
      <w:pPr>
        <w:jc w:val="both"/>
      </w:pPr>
      <w:r>
        <w:t xml:space="preserve">     (4)  az önkormányzat 2014. évi működése  során hitelfelvételre nem került sor.</w:t>
      </w:r>
    </w:p>
    <w:p w:rsidR="00F10DAE" w:rsidRPr="007974FD" w:rsidRDefault="00F10DAE" w:rsidP="00B179DA">
      <w:pPr>
        <w:jc w:val="both"/>
      </w:pPr>
      <w:r>
        <w:t xml:space="preserve">     (5)  a költségvetési mérleget a 7. melléklet szerint fogadja el.</w:t>
      </w:r>
    </w:p>
    <w:p w:rsidR="00F10DAE" w:rsidRPr="007974FD" w:rsidRDefault="00F10DAE" w:rsidP="00FB5723">
      <w:pPr>
        <w:jc w:val="both"/>
      </w:pPr>
      <w:r>
        <w:t xml:space="preserve">     (6)  a maradvány kimutatást a 8. melléklet mutatja be.</w:t>
      </w:r>
    </w:p>
    <w:p w:rsidR="00F10DAE" w:rsidRDefault="00F10DAE">
      <w:pPr>
        <w:jc w:val="both"/>
      </w:pPr>
      <w:r>
        <w:t xml:space="preserve">     (7)  az eredmény kimutatást a 9. melléklet szerint fogadja el.</w:t>
      </w:r>
    </w:p>
    <w:p w:rsidR="00F10DAE" w:rsidRDefault="00F10DAE">
      <w:pPr>
        <w:jc w:val="both"/>
      </w:pPr>
    </w:p>
    <w:p w:rsidR="00F10DAE" w:rsidRDefault="00F10DAE" w:rsidP="00FB5723">
      <w:pPr>
        <w:jc w:val="center"/>
        <w:rPr>
          <w:b/>
        </w:rPr>
      </w:pPr>
      <w:r w:rsidRPr="00FB5723">
        <w:rPr>
          <w:b/>
        </w:rPr>
        <w:t>Egyéb rendelkezések</w:t>
      </w:r>
    </w:p>
    <w:p w:rsidR="00F10DAE" w:rsidRPr="00FB5723" w:rsidRDefault="00F10DAE" w:rsidP="00FB5723">
      <w:pPr>
        <w:jc w:val="center"/>
        <w:rPr>
          <w:b/>
          <w:color w:val="800080"/>
        </w:rPr>
      </w:pPr>
      <w:r>
        <w:rPr>
          <w:b/>
        </w:rPr>
        <w:t>5.§</w:t>
      </w:r>
    </w:p>
    <w:p w:rsidR="00F10DAE" w:rsidRDefault="00F10DAE" w:rsidP="00E14302">
      <w:pPr>
        <w:jc w:val="both"/>
        <w:rPr>
          <w:color w:val="800080"/>
        </w:rPr>
      </w:pPr>
      <w:r>
        <w:rPr>
          <w:color w:val="800080"/>
        </w:rPr>
        <w:t xml:space="preserve">                                         </w:t>
      </w:r>
    </w:p>
    <w:p w:rsidR="00F10DAE" w:rsidRDefault="00F10DAE" w:rsidP="00FB5723">
      <w:pPr>
        <w:pStyle w:val="ListParagraph"/>
        <w:numPr>
          <w:ilvl w:val="0"/>
          <w:numId w:val="6"/>
        </w:numPr>
        <w:jc w:val="both"/>
      </w:pPr>
      <w:r>
        <w:t>Ez a rendelet a kihirdetését követő napon lép hatályba.</w:t>
      </w:r>
    </w:p>
    <w:p w:rsidR="00F10DAE" w:rsidRDefault="00F10DAE" w:rsidP="00FB5723">
      <w:pPr>
        <w:pStyle w:val="ListParagraph"/>
        <w:numPr>
          <w:ilvl w:val="0"/>
          <w:numId w:val="6"/>
        </w:numPr>
        <w:jc w:val="both"/>
      </w:pPr>
      <w:r>
        <w:t>E rendelet hatályba lépésével egyidejűleg az Önkormányzat 2014. évi költségvetéséről szóló 1/2014.(II.18.) számú rendelet hatályát veszti.</w:t>
      </w:r>
    </w:p>
    <w:p w:rsidR="00F10DAE" w:rsidRPr="00FB5723" w:rsidRDefault="00F10DAE" w:rsidP="00FB5723">
      <w:pPr>
        <w:pStyle w:val="ListParagraph"/>
        <w:jc w:val="both"/>
        <w:rPr>
          <w:color w:val="800080"/>
        </w:rPr>
      </w:pPr>
    </w:p>
    <w:p w:rsidR="00F10DAE" w:rsidRDefault="00F10DAE">
      <w:pPr>
        <w:tabs>
          <w:tab w:val="center" w:pos="1620"/>
          <w:tab w:val="center" w:pos="7380"/>
        </w:tabs>
        <w:jc w:val="both"/>
      </w:pPr>
      <w:r>
        <w:t xml:space="preserve">             Stankovics Ferenc</w:t>
      </w:r>
      <w:r>
        <w:tab/>
        <w:t xml:space="preserve"> Bóka Istvánné</w:t>
      </w:r>
    </w:p>
    <w:p w:rsidR="00F10DAE" w:rsidRDefault="00F10DAE">
      <w:pPr>
        <w:tabs>
          <w:tab w:val="center" w:pos="1620"/>
          <w:tab w:val="center" w:pos="7380"/>
        </w:tabs>
        <w:jc w:val="both"/>
      </w:pPr>
      <w:r>
        <w:tab/>
        <w:t>polgármester</w:t>
      </w:r>
      <w:r>
        <w:tab/>
        <w:t xml:space="preserve">   jegyző</w:t>
      </w:r>
    </w:p>
    <w:p w:rsidR="00F10DAE" w:rsidRDefault="00F10DAE">
      <w:pPr>
        <w:tabs>
          <w:tab w:val="center" w:pos="7380"/>
        </w:tabs>
        <w:jc w:val="both"/>
      </w:pPr>
    </w:p>
    <w:p w:rsidR="00F10DAE" w:rsidRDefault="00F10DAE">
      <w:pPr>
        <w:jc w:val="both"/>
      </w:pPr>
    </w:p>
    <w:p w:rsidR="00F10DAE" w:rsidRPr="00E26A8A" w:rsidRDefault="00F10DAE">
      <w:pPr>
        <w:jc w:val="both"/>
        <w:rPr>
          <w:sz w:val="20"/>
          <w:szCs w:val="20"/>
        </w:rPr>
      </w:pPr>
      <w:r w:rsidRPr="00E26A8A">
        <w:rPr>
          <w:sz w:val="20"/>
          <w:szCs w:val="20"/>
        </w:rPr>
        <w:t xml:space="preserve">A rendelet kihirdetve: </w:t>
      </w:r>
    </w:p>
    <w:p w:rsidR="00F10DAE" w:rsidRPr="00E26A8A" w:rsidRDefault="00F10DAE">
      <w:pPr>
        <w:jc w:val="both"/>
        <w:rPr>
          <w:sz w:val="20"/>
          <w:szCs w:val="20"/>
        </w:rPr>
      </w:pPr>
      <w:r w:rsidRPr="00E26A8A">
        <w:rPr>
          <w:sz w:val="20"/>
          <w:szCs w:val="20"/>
        </w:rPr>
        <w:t xml:space="preserve">2015. május 30. </w:t>
      </w:r>
    </w:p>
    <w:p w:rsidR="00F10DAE" w:rsidRPr="00E26A8A" w:rsidRDefault="00F10DAE">
      <w:pPr>
        <w:jc w:val="both"/>
        <w:rPr>
          <w:sz w:val="20"/>
          <w:szCs w:val="20"/>
        </w:rPr>
      </w:pPr>
    </w:p>
    <w:p w:rsidR="00F10DAE" w:rsidRPr="00E26A8A" w:rsidRDefault="00F10DAE">
      <w:pPr>
        <w:tabs>
          <w:tab w:val="center" w:pos="7380"/>
        </w:tabs>
        <w:jc w:val="both"/>
        <w:rPr>
          <w:sz w:val="20"/>
          <w:szCs w:val="20"/>
        </w:rPr>
      </w:pPr>
      <w:r w:rsidRPr="00E26A8A">
        <w:rPr>
          <w:sz w:val="20"/>
          <w:szCs w:val="20"/>
        </w:rPr>
        <w:t>Bóka Istvánné</w:t>
      </w:r>
    </w:p>
    <w:p w:rsidR="00F10DAE" w:rsidRDefault="00F10DAE">
      <w:pPr>
        <w:tabs>
          <w:tab w:val="center" w:pos="7380"/>
        </w:tabs>
        <w:jc w:val="both"/>
      </w:pPr>
      <w:r w:rsidRPr="00E26A8A">
        <w:rPr>
          <w:sz w:val="20"/>
          <w:szCs w:val="20"/>
        </w:rPr>
        <w:t xml:space="preserve">  jegyző</w:t>
      </w:r>
      <w:r>
        <w:rPr>
          <w:b/>
        </w:rPr>
        <w:tab/>
      </w:r>
    </w:p>
    <w:sectPr w:rsidR="00F10DAE" w:rsidSect="00CC5739">
      <w:footerReference w:type="even" r:id="rId7"/>
      <w:footerReference w:type="default" r:id="rId8"/>
      <w:pgSz w:w="11906" w:h="16838"/>
      <w:pgMar w:top="851" w:right="85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DAE" w:rsidRDefault="00F10DAE">
      <w:r>
        <w:separator/>
      </w:r>
    </w:p>
  </w:endnote>
  <w:endnote w:type="continuationSeparator" w:id="0">
    <w:p w:rsidR="00F10DAE" w:rsidRDefault="00F10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DAE" w:rsidRDefault="00F10DAE" w:rsidP="002A7E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0DAE" w:rsidRDefault="00F10D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DAE" w:rsidRDefault="00F10DAE" w:rsidP="002A7E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10DAE" w:rsidRDefault="00F10D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DAE" w:rsidRDefault="00F10DAE">
      <w:r>
        <w:separator/>
      </w:r>
    </w:p>
  </w:footnote>
  <w:footnote w:type="continuationSeparator" w:id="0">
    <w:p w:rsidR="00F10DAE" w:rsidRDefault="00F10D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DFD2645"/>
    <w:multiLevelType w:val="hybridMultilevel"/>
    <w:tmpl w:val="D8A48C32"/>
    <w:lvl w:ilvl="0" w:tplc="A1607550">
      <w:start w:val="2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3BF7D59"/>
    <w:multiLevelType w:val="hybridMultilevel"/>
    <w:tmpl w:val="B14097F2"/>
    <w:lvl w:ilvl="0" w:tplc="1EC826EC">
      <w:start w:val="6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613541"/>
    <w:multiLevelType w:val="hybridMultilevel"/>
    <w:tmpl w:val="183C0C8A"/>
    <w:lvl w:ilvl="0" w:tplc="65C467A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302"/>
    <w:rsid w:val="00060AB3"/>
    <w:rsid w:val="001F0E65"/>
    <w:rsid w:val="001F2BB6"/>
    <w:rsid w:val="00253551"/>
    <w:rsid w:val="002648EC"/>
    <w:rsid w:val="00282CB8"/>
    <w:rsid w:val="002A7E87"/>
    <w:rsid w:val="00337CB8"/>
    <w:rsid w:val="003F017A"/>
    <w:rsid w:val="0050064A"/>
    <w:rsid w:val="005271B3"/>
    <w:rsid w:val="005E7B98"/>
    <w:rsid w:val="006A42EF"/>
    <w:rsid w:val="00700B74"/>
    <w:rsid w:val="007029C8"/>
    <w:rsid w:val="00730E1E"/>
    <w:rsid w:val="007974FD"/>
    <w:rsid w:val="0089561C"/>
    <w:rsid w:val="008B2907"/>
    <w:rsid w:val="008C37F2"/>
    <w:rsid w:val="008C6875"/>
    <w:rsid w:val="00926B99"/>
    <w:rsid w:val="009476BE"/>
    <w:rsid w:val="00981727"/>
    <w:rsid w:val="00A135B0"/>
    <w:rsid w:val="00B179DA"/>
    <w:rsid w:val="00B21894"/>
    <w:rsid w:val="00BE4249"/>
    <w:rsid w:val="00C06A4B"/>
    <w:rsid w:val="00CB272C"/>
    <w:rsid w:val="00CC5739"/>
    <w:rsid w:val="00D95F71"/>
    <w:rsid w:val="00E14302"/>
    <w:rsid w:val="00E26A8A"/>
    <w:rsid w:val="00E56568"/>
    <w:rsid w:val="00E839D5"/>
    <w:rsid w:val="00ED7068"/>
    <w:rsid w:val="00EF1E1F"/>
    <w:rsid w:val="00F10DAE"/>
    <w:rsid w:val="00F33C9E"/>
    <w:rsid w:val="00FB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68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kezdsalapbettpusa1">
    <w:name w:val="Bekezdés alapbetűtípusa1"/>
    <w:uiPriority w:val="99"/>
    <w:rsid w:val="00ED7068"/>
  </w:style>
  <w:style w:type="character" w:customStyle="1" w:styleId="WW8Num1z1">
    <w:name w:val="WW8Num1z1"/>
    <w:uiPriority w:val="99"/>
    <w:rsid w:val="00ED7068"/>
    <w:rPr>
      <w:rFonts w:ascii="Times New Roman" w:hAnsi="Times New Roman"/>
    </w:rPr>
  </w:style>
  <w:style w:type="character" w:customStyle="1" w:styleId="WW8Num1z2">
    <w:name w:val="WW8Num1z2"/>
    <w:uiPriority w:val="99"/>
    <w:rsid w:val="00ED7068"/>
    <w:rPr>
      <w:rFonts w:ascii="Wingdings" w:hAnsi="Wingdings"/>
    </w:rPr>
  </w:style>
  <w:style w:type="character" w:customStyle="1" w:styleId="WW8Num1z3">
    <w:name w:val="WW8Num1z3"/>
    <w:uiPriority w:val="99"/>
    <w:rsid w:val="00ED7068"/>
    <w:rPr>
      <w:rFonts w:ascii="Symbol" w:hAnsi="Symbol"/>
    </w:rPr>
  </w:style>
  <w:style w:type="character" w:customStyle="1" w:styleId="WW8Num1z4">
    <w:name w:val="WW8Num1z4"/>
    <w:uiPriority w:val="99"/>
    <w:rsid w:val="00ED7068"/>
    <w:rPr>
      <w:rFonts w:ascii="Courier New" w:hAnsi="Courier New"/>
    </w:rPr>
  </w:style>
  <w:style w:type="character" w:customStyle="1" w:styleId="Bekezdsalap-bettpusa">
    <w:name w:val="Bekezdés alap-betűtípusa"/>
    <w:uiPriority w:val="99"/>
    <w:rsid w:val="00ED7068"/>
  </w:style>
  <w:style w:type="paragraph" w:customStyle="1" w:styleId="Cmsor">
    <w:name w:val="Címsor"/>
    <w:basedOn w:val="Normal"/>
    <w:next w:val="BodyText"/>
    <w:uiPriority w:val="99"/>
    <w:rsid w:val="00ED706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D70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ED7068"/>
    <w:rPr>
      <w:rFonts w:cs="Mangal"/>
    </w:rPr>
  </w:style>
  <w:style w:type="paragraph" w:customStyle="1" w:styleId="Felirat">
    <w:name w:val="Felirat"/>
    <w:basedOn w:val="Normal"/>
    <w:uiPriority w:val="99"/>
    <w:rsid w:val="00ED7068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al"/>
    <w:uiPriority w:val="99"/>
    <w:rsid w:val="00ED7068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ED7068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730E1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C57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ar-SA" w:bidi="ar-SA"/>
    </w:rPr>
  </w:style>
  <w:style w:type="character" w:styleId="PageNumber">
    <w:name w:val="page number"/>
    <w:basedOn w:val="DefaultParagraphFont"/>
    <w:uiPriority w:val="99"/>
    <w:rsid w:val="00CC573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335</Words>
  <Characters>2317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KÉKKÚT KÖZSÉG ÖNKORMÁNYZATA KÉPVISELŐ-TESTÜLETÉNEK</dc:title>
  <dc:subject/>
  <dc:creator>Dr. Szabó Tímea</dc:creator>
  <cp:keywords/>
  <dc:description/>
  <cp:lastModifiedBy>Pápakovácsi</cp:lastModifiedBy>
  <cp:revision>2</cp:revision>
  <cp:lastPrinted>2015-05-19T13:32:00Z</cp:lastPrinted>
  <dcterms:created xsi:type="dcterms:W3CDTF">2015-05-29T10:15:00Z</dcterms:created>
  <dcterms:modified xsi:type="dcterms:W3CDTF">2015-05-29T10:15:00Z</dcterms:modified>
</cp:coreProperties>
</file>