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Megjelent a 10/2014. (II.19.) BM rendelet az adósságkonszolidációban részt nem vett települési önkormányzatok fejlesztési támogatásáról. </w:t>
      </w: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rendelet alapján az </w:t>
      </w:r>
      <w:r w:rsidRPr="00C70C7D">
        <w:rPr>
          <w:rFonts w:ascii="Arial" w:hAnsi="Arial" w:cs="Arial"/>
          <w:b/>
          <w:sz w:val="24"/>
          <w:szCs w:val="24"/>
        </w:rPr>
        <w:t xml:space="preserve">adósságkonszolidációban nem részesült települési önkormányzatok a település 2013. január 1-i lakosságszáma alapján </w:t>
      </w:r>
      <w:r w:rsidRPr="00C70C7D">
        <w:rPr>
          <w:rFonts w:ascii="Arial" w:hAnsi="Arial" w:cs="Arial"/>
          <w:b/>
          <w:sz w:val="24"/>
          <w:szCs w:val="24"/>
          <w:u w:val="single"/>
        </w:rPr>
        <w:t xml:space="preserve">vissza nem térítendő támogatásban </w:t>
      </w:r>
      <w:r w:rsidRPr="00C70C7D">
        <w:rPr>
          <w:rFonts w:ascii="Arial" w:hAnsi="Arial" w:cs="Arial"/>
          <w:b/>
          <w:sz w:val="24"/>
          <w:szCs w:val="24"/>
        </w:rPr>
        <w:t>részesülnek.</w:t>
      </w: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Nóráp  település a fent hivatkozott rendelet alapján</w:t>
      </w:r>
      <w:r w:rsidRPr="00DE5A8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2.950.000</w:t>
      </w:r>
      <w:r w:rsidRPr="00C70C7D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kettőmillió-kilencszázötvenezer</w:t>
      </w:r>
      <w:r w:rsidRPr="00C70C7D">
        <w:rPr>
          <w:rFonts w:ascii="Arial" w:hAnsi="Arial" w:cs="Arial"/>
          <w:b/>
          <w:sz w:val="24"/>
          <w:szCs w:val="24"/>
        </w:rPr>
        <w:t>) forint</w:t>
      </w:r>
      <w:r>
        <w:rPr>
          <w:rFonts w:ascii="Arial" w:hAnsi="Arial" w:cs="Arial"/>
          <w:sz w:val="24"/>
          <w:szCs w:val="24"/>
        </w:rPr>
        <w:t xml:space="preserve"> támogatásban részesül.</w:t>
      </w: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támogatást az </w:t>
      </w:r>
      <w:r w:rsidRPr="00C70C7D">
        <w:rPr>
          <w:rFonts w:ascii="Arial" w:hAnsi="Arial" w:cs="Arial"/>
          <w:b/>
          <w:sz w:val="24"/>
          <w:szCs w:val="24"/>
          <w:u w:val="single"/>
        </w:rPr>
        <w:t>alábbi fejlesztési feladatokra</w:t>
      </w:r>
      <w:r>
        <w:rPr>
          <w:rFonts w:ascii="Arial" w:hAnsi="Arial" w:cs="Arial"/>
          <w:sz w:val="24"/>
          <w:szCs w:val="24"/>
        </w:rPr>
        <w:t xml:space="preserve"> lehet fordítani:</w:t>
      </w:r>
    </w:p>
    <w:p w:rsidR="00A06553" w:rsidRDefault="00A06553" w:rsidP="00C70C7D">
      <w:pPr>
        <w:jc w:val="both"/>
        <w:rPr>
          <w:rFonts w:ascii="Arial" w:hAnsi="Arial" w:cs="Arial"/>
          <w:sz w:val="24"/>
          <w:szCs w:val="24"/>
        </w:rPr>
      </w:pP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„(1)</w:t>
      </w:r>
      <w:r>
        <w:rPr>
          <w:rFonts w:ascii="Arial" w:hAnsi="Arial" w:cs="Arial"/>
          <w:b/>
          <w:i/>
          <w:sz w:val="24"/>
          <w:szCs w:val="24"/>
        </w:rPr>
        <w:tab/>
        <w:t>a)</w:t>
      </w:r>
      <w:r w:rsidRPr="00C70C7D">
        <w:rPr>
          <w:rFonts w:ascii="Arial" w:hAnsi="Arial" w:cs="Arial"/>
          <w:b/>
          <w:i/>
          <w:sz w:val="24"/>
          <w:szCs w:val="24"/>
        </w:rPr>
        <w:t xml:space="preserve"> a település belterületén út, híd vagy járda építésére, felújítására, karbantartására,</w:t>
      </w:r>
    </w:p>
    <w:p w:rsidR="00A06553" w:rsidRPr="00C70C7D" w:rsidRDefault="00A06553" w:rsidP="00EF60E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b) vízrendezési és csapadékelvezetési rendszer kiépítésére, felújítására,</w:t>
      </w:r>
    </w:p>
    <w:p w:rsidR="00A06553" w:rsidRPr="00C70C7D" w:rsidRDefault="00A06553" w:rsidP="00EF60E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c) településrendezési tervek készítésére,</w:t>
      </w:r>
    </w:p>
    <w:p w:rsidR="00A06553" w:rsidRPr="00C70C7D" w:rsidRDefault="00A06553" w:rsidP="00EF60E9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d) olyan önkormányzati tulajdonban lévő épület felújítására, fejlesztésére, energetikai korszerűsítésére, amely</w:t>
      </w:r>
    </w:p>
    <w:p w:rsidR="00A06553" w:rsidRPr="00C70C7D" w:rsidRDefault="00A06553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da) igazgatási tevékenységet,</w:t>
      </w:r>
    </w:p>
    <w:p w:rsidR="00A06553" w:rsidRPr="00C70C7D" w:rsidRDefault="00A06553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db) óvodai nevelést,</w:t>
      </w:r>
    </w:p>
    <w:p w:rsidR="00A06553" w:rsidRPr="00C70C7D" w:rsidRDefault="00A06553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dc) kulturális tevékenységet vagy</w:t>
      </w:r>
    </w:p>
    <w:p w:rsidR="00A06553" w:rsidRPr="00C70C7D" w:rsidRDefault="00A06553" w:rsidP="00EF60E9">
      <w:pPr>
        <w:autoSpaceDE w:val="0"/>
        <w:autoSpaceDN w:val="0"/>
        <w:adjustRightInd w:val="0"/>
        <w:ind w:left="708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C70C7D">
        <w:rPr>
          <w:rFonts w:ascii="Arial" w:hAnsi="Arial" w:cs="Arial"/>
          <w:b/>
          <w:i/>
          <w:sz w:val="24"/>
          <w:szCs w:val="24"/>
        </w:rPr>
        <w:t>dd) szociális vagy egészségügyi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MyriadPro-Regular" w:hAnsi="MyriadPro-Regular" w:cs="MyriadPro-Regular"/>
          <w:sz w:val="18"/>
          <w:szCs w:val="18"/>
        </w:rPr>
      </w:pP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feladatellátást szolgál.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(2) Az (1) bekezdés a), b) vagy d) pontja szerinti célra nyújtott támogatás önkormányzati tulajdont érintő, építéssel és eszközbeszerzéssel járó beruházás, fejlesztés megvalósítására használható fel.</w:t>
      </w:r>
      <w:r>
        <w:rPr>
          <w:rFonts w:ascii="Arial" w:hAnsi="Arial" w:cs="Arial"/>
          <w:sz w:val="24"/>
          <w:szCs w:val="24"/>
        </w:rPr>
        <w:t>”</w:t>
      </w: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 xml:space="preserve">A </w:t>
      </w:r>
      <w:r w:rsidRPr="00EF60E9">
        <w:rPr>
          <w:rFonts w:ascii="Arial" w:hAnsi="Arial" w:cs="Arial"/>
          <w:b/>
          <w:sz w:val="24"/>
          <w:szCs w:val="24"/>
          <w:u w:val="single"/>
        </w:rPr>
        <w:t xml:space="preserve">támogatási kérelmet március 6-ig </w:t>
      </w:r>
      <w:r w:rsidRPr="00C70C7D">
        <w:rPr>
          <w:rFonts w:ascii="Arial" w:hAnsi="Arial" w:cs="Arial"/>
          <w:sz w:val="24"/>
          <w:szCs w:val="24"/>
        </w:rPr>
        <w:t>kell  elektronikusan benyújtani, az igények elbírálása március 24-ig történik, azt követően támogatási szerződés kötésére kerül sor a döntést követő 14 napon belül , majd a belügyminiszter utalványozása alapján a Kincstár az összeget folyósítja.</w:t>
      </w: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>Az összeg felhasználásáról a támogatás felhasználását követő 30 napon belü</w:t>
      </w:r>
      <w:r>
        <w:rPr>
          <w:rFonts w:ascii="Arial" w:hAnsi="Arial" w:cs="Arial"/>
          <w:sz w:val="24"/>
          <w:szCs w:val="24"/>
        </w:rPr>
        <w:t>l</w:t>
      </w:r>
      <w:r w:rsidRPr="00C70C7D">
        <w:rPr>
          <w:rFonts w:ascii="Arial" w:hAnsi="Arial" w:cs="Arial"/>
          <w:sz w:val="24"/>
          <w:szCs w:val="24"/>
        </w:rPr>
        <w:t xml:space="preserve">, de </w:t>
      </w:r>
      <w:r>
        <w:rPr>
          <w:rFonts w:ascii="Arial" w:hAnsi="Arial" w:cs="Arial"/>
          <w:sz w:val="24"/>
          <w:szCs w:val="24"/>
        </w:rPr>
        <w:t xml:space="preserve"> legkésőbb 2016. január 31-ig</w:t>
      </w:r>
      <w:r w:rsidRPr="00C70C7D">
        <w:rPr>
          <w:rFonts w:ascii="Arial" w:hAnsi="Arial" w:cs="Arial"/>
          <w:sz w:val="24"/>
          <w:szCs w:val="24"/>
        </w:rPr>
        <w:t xml:space="preserve"> el kell számolni. A fel nem használt összeget vissza kell fizetni.</w:t>
      </w: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C70C7D">
        <w:rPr>
          <w:rFonts w:ascii="Arial" w:hAnsi="Arial" w:cs="Arial"/>
          <w:sz w:val="24"/>
          <w:szCs w:val="24"/>
        </w:rPr>
        <w:t xml:space="preserve">A támogatási kérelemben </w:t>
      </w:r>
      <w:r w:rsidRPr="00EF60E9">
        <w:rPr>
          <w:rFonts w:ascii="Arial" w:hAnsi="Arial" w:cs="Arial"/>
          <w:b/>
          <w:sz w:val="24"/>
          <w:szCs w:val="24"/>
        </w:rPr>
        <w:t>külön meg kell határozni az építéssel járó célokat, illetve az eszközbeszerzéssel kapcsolatos célokat részletesen</w:t>
      </w:r>
      <w:r w:rsidRPr="00C70C7D">
        <w:rPr>
          <w:rFonts w:ascii="Arial" w:hAnsi="Arial" w:cs="Arial"/>
          <w:sz w:val="24"/>
          <w:szCs w:val="24"/>
        </w:rPr>
        <w:t>, meghatározva a felhasználni kívánt összegeket is</w:t>
      </w:r>
      <w:r>
        <w:rPr>
          <w:rFonts w:ascii="Arial" w:hAnsi="Arial" w:cs="Arial"/>
          <w:sz w:val="24"/>
          <w:szCs w:val="24"/>
        </w:rPr>
        <w:t xml:space="preserve"> </w:t>
      </w:r>
      <w:r w:rsidRPr="00C70C7D">
        <w:rPr>
          <w:rFonts w:ascii="Arial" w:hAnsi="Arial" w:cs="Arial"/>
          <w:sz w:val="24"/>
          <w:szCs w:val="24"/>
        </w:rPr>
        <w:t>az alábbiak szerint:.</w:t>
      </w: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r w:rsidRPr="00C70C7D">
        <w:rPr>
          <w:rFonts w:ascii="Arial" w:hAnsi="Arial" w:cs="Arial"/>
          <w:i/>
          <w:iCs/>
          <w:sz w:val="24"/>
          <w:szCs w:val="24"/>
        </w:rPr>
        <w:t>A megvalósítandó célok részletes tételenkénti bemutatása szükséges . (pl. épületfelújítás esetén szükséges részletezni annak műszaki tartalmát - nyílászáró-csere, festés, radiátorcsere, villamosvezetékek cseréje, útfelújításnál utcanév,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r w:rsidRPr="00C70C7D">
        <w:rPr>
          <w:rFonts w:ascii="Arial" w:hAnsi="Arial" w:cs="Arial"/>
          <w:i/>
          <w:iCs/>
          <w:sz w:val="24"/>
          <w:szCs w:val="24"/>
        </w:rPr>
        <w:t>felújítással érintett útszakasz hossza, stb. -, eszközbeszerzés esetén tételes felsorolás szükséges - pl. ágy, asztal, szék darabszámát jelölve)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 rendelet a Magyar Közlöny 24. számában jelent meg.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A döntésre rendkívül rövid idő áll rendelkezésre, ezért kérem a képviselőket, hogy a 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képviselő-testületi ülésre gondolkodjanak fejlesztési ötleteken, melyek alapján a döntést meghozzuk. 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Nóráp  2014. február 20.</w:t>
      </w: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</w:p>
    <w:p w:rsidR="00A06553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  <w:t xml:space="preserve">Stankovics Ferenc  </w:t>
      </w:r>
    </w:p>
    <w:p w:rsidR="00A06553" w:rsidRPr="00C70C7D" w:rsidRDefault="00A06553" w:rsidP="00C70C7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</w:r>
      <w:r>
        <w:rPr>
          <w:rFonts w:ascii="Arial" w:hAnsi="Arial" w:cs="Arial"/>
          <w:iCs/>
          <w:sz w:val="24"/>
          <w:szCs w:val="24"/>
        </w:rPr>
        <w:tab/>
        <w:t>polgármester</w:t>
      </w:r>
    </w:p>
    <w:sectPr w:rsidR="00A06553" w:rsidRPr="00C70C7D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F16"/>
    <w:rsid w:val="000E6811"/>
    <w:rsid w:val="00183C32"/>
    <w:rsid w:val="001B2219"/>
    <w:rsid w:val="001D4A34"/>
    <w:rsid w:val="003601EF"/>
    <w:rsid w:val="003D1D7F"/>
    <w:rsid w:val="00710F79"/>
    <w:rsid w:val="00841852"/>
    <w:rsid w:val="008E7D99"/>
    <w:rsid w:val="00A06553"/>
    <w:rsid w:val="00A34003"/>
    <w:rsid w:val="00B479CC"/>
    <w:rsid w:val="00B57AD1"/>
    <w:rsid w:val="00C70C7D"/>
    <w:rsid w:val="00D44F16"/>
    <w:rsid w:val="00DE5A88"/>
    <w:rsid w:val="00E405BA"/>
    <w:rsid w:val="00E67EA3"/>
    <w:rsid w:val="00EF60E9"/>
    <w:rsid w:val="00F7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3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4A34"/>
    <w:pPr>
      <w:keepNext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A34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4A34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4A34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4A3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4A34"/>
    <w:rPr>
      <w:rFonts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1D4A34"/>
    <w:pPr>
      <w:jc w:val="center"/>
    </w:pPr>
    <w:rPr>
      <w:b/>
      <w:sz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1D4A34"/>
    <w:rPr>
      <w:rFonts w:cs="Times New Roman"/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328</Words>
  <Characters>2268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subject/>
  <dc:creator>acer</dc:creator>
  <cp:keywords/>
  <dc:description/>
  <cp:lastModifiedBy>Pápakovácsi</cp:lastModifiedBy>
  <cp:revision>2</cp:revision>
  <cp:lastPrinted>2014-02-24T13:05:00Z</cp:lastPrinted>
  <dcterms:created xsi:type="dcterms:W3CDTF">2014-02-24T13:05:00Z</dcterms:created>
  <dcterms:modified xsi:type="dcterms:W3CDTF">2014-02-24T13:05:00Z</dcterms:modified>
</cp:coreProperties>
</file>